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B256" w14:textId="77777777" w:rsidR="000C0738" w:rsidRPr="00366431" w:rsidRDefault="000C0738" w:rsidP="000C0738">
      <w:pPr>
        <w:autoSpaceDE w:val="0"/>
        <w:autoSpaceDN w:val="0"/>
        <w:adjustRightInd w:val="0"/>
        <w:rPr>
          <w:sz w:val="21"/>
          <w:szCs w:val="21"/>
          <w:lang w:val="en-JM"/>
        </w:rPr>
      </w:pPr>
      <w:bookmarkStart w:id="0" w:name="Appendix_B_Samp_Hurricane_MB"/>
      <w:r w:rsidRPr="00366431">
        <w:rPr>
          <w:sz w:val="21"/>
          <w:szCs w:val="21"/>
          <w:lang w:val="en-JM"/>
        </w:rPr>
        <w:t xml:space="preserve">Note: This has been approved by DOH central office for use by local PIOs during a public health incident. Please be sure to add appropriate letterhead before distributing. </w:t>
      </w:r>
    </w:p>
    <w:p w14:paraId="213A76D2" w14:textId="77777777" w:rsidR="000C0738" w:rsidRPr="00366431" w:rsidRDefault="000C0738" w:rsidP="000C0738">
      <w:pPr>
        <w:autoSpaceDE w:val="0"/>
        <w:autoSpaceDN w:val="0"/>
        <w:adjustRightInd w:val="0"/>
        <w:rPr>
          <w:rFonts w:cs="Arial"/>
          <w:bCs/>
        </w:rPr>
      </w:pPr>
    </w:p>
    <w:p w14:paraId="5AED0737" w14:textId="77777777" w:rsidR="000C0738" w:rsidRPr="00366431" w:rsidRDefault="000C0738" w:rsidP="000C0738">
      <w:pPr>
        <w:autoSpaceDE w:val="0"/>
        <w:autoSpaceDN w:val="0"/>
        <w:adjustRightInd w:val="0"/>
        <w:rPr>
          <w:b/>
          <w:bCs/>
          <w:color w:val="FF0000"/>
        </w:rPr>
      </w:pPr>
      <w:r w:rsidRPr="00366431">
        <w:rPr>
          <w:b/>
          <w:bCs/>
          <w:color w:val="FF0000"/>
        </w:rPr>
        <w:t>UPDATED: 0</w:t>
      </w:r>
      <w:r w:rsidR="005F0DDF">
        <w:rPr>
          <w:b/>
          <w:bCs/>
          <w:color w:val="FF0000"/>
        </w:rPr>
        <w:t>8</w:t>
      </w:r>
      <w:r>
        <w:rPr>
          <w:b/>
          <w:bCs/>
          <w:color w:val="FF0000"/>
        </w:rPr>
        <w:t>/20</w:t>
      </w:r>
      <w:r w:rsidRPr="000266BF">
        <w:rPr>
          <w:noProof/>
        </w:rPr>
        <w:drawing>
          <wp:anchor distT="0" distB="0" distL="114300" distR="114300" simplePos="0" relativeHeight="251659264" behindDoc="0" locked="0" layoutInCell="1" allowOverlap="1" wp14:anchorId="645EAFCF" wp14:editId="1F8B84EC">
            <wp:simplePos x="0" y="0"/>
            <wp:positionH relativeFrom="column">
              <wp:posOffset>4638675</wp:posOffset>
            </wp:positionH>
            <wp:positionV relativeFrom="paragraph">
              <wp:posOffset>-3810</wp:posOffset>
            </wp:positionV>
            <wp:extent cx="1301899" cy="1480185"/>
            <wp:effectExtent l="0" t="0" r="0" b="5715"/>
            <wp:wrapSquare wrapText="bothSides"/>
            <wp:docPr id="1" name="Picture 1" descr="http://dohiws.doh.state.fl.us/Divisions/Communications/images/logo-files/flhealth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9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DF">
        <w:rPr>
          <w:b/>
          <w:bCs/>
          <w:color w:val="FF0000"/>
        </w:rPr>
        <w:t>20</w:t>
      </w:r>
      <w:bookmarkStart w:id="1" w:name="_GoBack"/>
      <w:bookmarkEnd w:id="1"/>
    </w:p>
    <w:p w14:paraId="523ABA45" w14:textId="77777777" w:rsidR="000C0738" w:rsidRDefault="000C0738" w:rsidP="000C073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208DB7C" w14:textId="77777777" w:rsidR="00F06A2A" w:rsidRPr="00011354" w:rsidRDefault="00F06A2A" w:rsidP="00F06A2A">
      <w:pPr>
        <w:pStyle w:val="Title"/>
        <w:rPr>
          <w:rFonts w:cs="Arial"/>
          <w:bCs/>
          <w:szCs w:val="22"/>
        </w:rPr>
      </w:pPr>
      <w:r w:rsidRPr="00011354">
        <w:rPr>
          <w:rFonts w:cs="Arial"/>
          <w:bCs/>
          <w:szCs w:val="22"/>
        </w:rPr>
        <w:t>Sample Hurricane Fact Sheet for Mosquito-Borne Illness</w:t>
      </w:r>
      <w:bookmarkEnd w:id="0"/>
    </w:p>
    <w:p w14:paraId="18D8E589" w14:textId="77777777" w:rsidR="00F06A2A" w:rsidRPr="00011354" w:rsidRDefault="00F06A2A" w:rsidP="00F06A2A">
      <w:pPr>
        <w:pStyle w:val="Title"/>
        <w:rPr>
          <w:rFonts w:cs="Arial"/>
          <w:b w:val="0"/>
          <w:bCs/>
          <w:szCs w:val="22"/>
        </w:rPr>
      </w:pP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  <w:r w:rsidRPr="00011354">
        <w:rPr>
          <w:szCs w:val="22"/>
        </w:rPr>
        <w:tab/>
      </w:r>
    </w:p>
    <w:p w14:paraId="53EA892B" w14:textId="77777777" w:rsidR="00F06A2A" w:rsidRPr="00011354" w:rsidRDefault="00F06A2A" w:rsidP="00F06A2A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  <w:sz w:val="24"/>
          <w:szCs w:val="24"/>
        </w:rPr>
      </w:pPr>
      <w:r w:rsidRPr="00011354">
        <w:rPr>
          <w:rFonts w:cs="Arial"/>
          <w:b/>
          <w:bCs/>
          <w:i/>
          <w:iCs/>
          <w:color w:val="000000"/>
          <w:sz w:val="24"/>
          <w:szCs w:val="24"/>
        </w:rPr>
        <w:t>TROPICAL STORM/HURRICANE INFORMATION SHEET</w:t>
      </w:r>
    </w:p>
    <w:p w14:paraId="679D0CA3" w14:textId="77777777" w:rsidR="00F06A2A" w:rsidRPr="00011354" w:rsidRDefault="00F06A2A" w:rsidP="00F06A2A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  <w:sz w:val="24"/>
          <w:szCs w:val="24"/>
        </w:rPr>
      </w:pPr>
    </w:p>
    <w:p w14:paraId="0EFAB723" w14:textId="77777777" w:rsidR="00F06A2A" w:rsidRPr="00011354" w:rsidRDefault="00F06A2A" w:rsidP="00F06A2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011354">
        <w:rPr>
          <w:rFonts w:cs="Arial"/>
          <w:b/>
          <w:bCs/>
          <w:color w:val="000000"/>
          <w:sz w:val="24"/>
          <w:szCs w:val="24"/>
        </w:rPr>
        <w:t>PRECAUTIONARY MEASURES TO PREVENT MOSQUITO-BORNE ILLNESSES</w:t>
      </w:r>
    </w:p>
    <w:p w14:paraId="43507F19" w14:textId="77777777" w:rsidR="00F06A2A" w:rsidRPr="00011354" w:rsidRDefault="00F06A2A" w:rsidP="00F06A2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228C391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Due to floodwaters [</w:t>
      </w:r>
      <w:r w:rsidRPr="00011354">
        <w:rPr>
          <w:rFonts w:cs="Arial"/>
          <w:color w:val="FF0000"/>
          <w:szCs w:val="22"/>
        </w:rPr>
        <w:t>insert name of Hurricane/Tropical Storm</w:t>
      </w:r>
      <w:r w:rsidRPr="00011354">
        <w:rPr>
          <w:rFonts w:cs="Arial"/>
          <w:color w:val="000000"/>
          <w:szCs w:val="22"/>
        </w:rPr>
        <w:t>], Florida Department of Health</w:t>
      </w:r>
    </w:p>
    <w:p w14:paraId="70E35136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(DOH) officials emphasize the importance of Florida’s residents and visitors protecting themselves against mosquito-borne diseases. The public should remain diligent in preventative measures like “</w:t>
      </w:r>
      <w:r w:rsidRPr="00011354">
        <w:rPr>
          <w:rFonts w:cs="Arial"/>
          <w:b/>
          <w:bCs/>
          <w:color w:val="000000"/>
          <w:szCs w:val="22"/>
        </w:rPr>
        <w:t>Drain and Cover.”</w:t>
      </w:r>
    </w:p>
    <w:p w14:paraId="5BAF8605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77B552E4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DRAIN</w:t>
      </w:r>
      <w:r w:rsidRPr="00011354">
        <w:rPr>
          <w:rFonts w:cs="Arial"/>
          <w:b/>
          <w:bCs/>
          <w:color w:val="000000"/>
          <w:szCs w:val="22"/>
        </w:rPr>
        <w:t xml:space="preserve"> standing water to stop mosquitoes from multiplying.</w:t>
      </w:r>
    </w:p>
    <w:p w14:paraId="0239F64F" w14:textId="77777777" w:rsidR="00F06A2A" w:rsidRPr="00011354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 xml:space="preserve">Drain </w:t>
      </w:r>
      <w:r w:rsidRPr="00011354">
        <w:rPr>
          <w:rFonts w:cs="Arial"/>
          <w:color w:val="000000"/>
          <w:szCs w:val="22"/>
        </w:rPr>
        <w:t>water from garbage cans, house gutters, buckets, pool covers, coolers, toys, flower pots or any other containers where sprinkler or rain water has collected.</w:t>
      </w:r>
    </w:p>
    <w:p w14:paraId="04AAE362" w14:textId="77777777" w:rsidR="00F06A2A" w:rsidRPr="00011354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Discard</w:t>
      </w:r>
      <w:r w:rsidRPr="00011354">
        <w:rPr>
          <w:rFonts w:cs="Arial"/>
          <w:color w:val="000000"/>
          <w:szCs w:val="22"/>
        </w:rPr>
        <w:t xml:space="preserve"> old tires, drums, bottles, cans, pots and pans, broken appliances and other items that aren't being used.</w:t>
      </w:r>
    </w:p>
    <w:p w14:paraId="2AE1E04D" w14:textId="77777777" w:rsidR="008E32F8" w:rsidRPr="008E32F8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Empty and clean</w:t>
      </w:r>
      <w:r w:rsidRPr="00011354">
        <w:rPr>
          <w:rFonts w:cs="Arial"/>
          <w:color w:val="000000"/>
          <w:szCs w:val="22"/>
        </w:rPr>
        <w:t xml:space="preserve"> birdbaths and pet's water bowls at least once or twice a </w:t>
      </w:r>
      <w:r w:rsidR="000C0738" w:rsidRPr="00011354">
        <w:rPr>
          <w:rFonts w:cs="Arial"/>
          <w:color w:val="000000"/>
          <w:szCs w:val="22"/>
        </w:rPr>
        <w:t>week.</w:t>
      </w:r>
      <w:r w:rsidR="000C0738" w:rsidRPr="00011354">
        <w:rPr>
          <w:rFonts w:ascii="Symbol" w:hAnsi="Symbol" w:cs="Symbol"/>
          <w:color w:val="000000"/>
          <w:szCs w:val="22"/>
        </w:rPr>
        <w:t></w:t>
      </w:r>
      <w:r w:rsidR="00407B47">
        <w:rPr>
          <w:rFonts w:ascii="Symbol" w:hAnsi="Symbol" w:cs="Symbol"/>
          <w:color w:val="000000"/>
          <w:szCs w:val="22"/>
        </w:rPr>
        <w:t></w:t>
      </w:r>
    </w:p>
    <w:p w14:paraId="3666AF33" w14:textId="77777777" w:rsidR="00F06A2A" w:rsidRPr="00011354" w:rsidRDefault="000C0738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Protect</w:t>
      </w:r>
      <w:r w:rsidR="00F06A2A" w:rsidRPr="00011354">
        <w:rPr>
          <w:rFonts w:cs="Arial"/>
          <w:color w:val="000000"/>
          <w:szCs w:val="22"/>
        </w:rPr>
        <w:t xml:space="preserve"> boats and vehicles from rain with tarps that don’t accumulate water.</w:t>
      </w:r>
    </w:p>
    <w:p w14:paraId="1C5BFBD4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 xml:space="preserve">Maintain </w:t>
      </w:r>
      <w:r w:rsidRPr="00011354">
        <w:rPr>
          <w:rFonts w:cs="Arial"/>
          <w:color w:val="000000"/>
          <w:szCs w:val="22"/>
        </w:rPr>
        <w:t>swimming pools in good condition and appropriately chlorinated. Empty plastic swimming pools when not in use.</w:t>
      </w:r>
    </w:p>
    <w:p w14:paraId="0FD8A9F8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05FD3A2E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COVER</w:t>
      </w:r>
      <w:r w:rsidRPr="00011354">
        <w:rPr>
          <w:rFonts w:cs="Arial"/>
          <w:b/>
          <w:bCs/>
          <w:color w:val="000000"/>
          <w:szCs w:val="22"/>
        </w:rPr>
        <w:t xml:space="preserve"> skin with clothing or repellent.</w:t>
      </w:r>
    </w:p>
    <w:p w14:paraId="5EADBB32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rPr>
          <w:rFonts w:ascii="Symbol" w:hAnsi="Symbol" w:cs="Symbo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Clothing</w:t>
      </w:r>
      <w:r w:rsidRPr="00011354">
        <w:rPr>
          <w:rFonts w:cs="Arial"/>
          <w:color w:val="000000"/>
          <w:szCs w:val="22"/>
        </w:rPr>
        <w:t xml:space="preserve"> - Wear shoes, socks, and long pants and long-sleeves. This type of protection may </w:t>
      </w:r>
      <w:proofErr w:type="spellStart"/>
      <w:r w:rsidR="000C0738" w:rsidRPr="00011354">
        <w:rPr>
          <w:rFonts w:cs="Arial"/>
          <w:color w:val="000000"/>
          <w:szCs w:val="22"/>
        </w:rPr>
        <w:t>be</w:t>
      </w:r>
      <w:r w:rsidR="000C0738" w:rsidRPr="00011354">
        <w:rPr>
          <w:rFonts w:ascii="Symbol" w:hAnsi="Symbol" w:cs="Symbol"/>
          <w:color w:val="000000"/>
          <w:szCs w:val="22"/>
        </w:rPr>
        <w:t></w:t>
      </w:r>
      <w:r w:rsidR="000C0738" w:rsidRPr="00011354">
        <w:rPr>
          <w:rFonts w:cs="Arial"/>
          <w:color w:val="000000"/>
          <w:szCs w:val="22"/>
        </w:rPr>
        <w:t>necessary</w:t>
      </w:r>
      <w:proofErr w:type="spellEnd"/>
      <w:r w:rsidRPr="00011354">
        <w:rPr>
          <w:rFonts w:cs="Arial"/>
          <w:color w:val="000000"/>
          <w:szCs w:val="22"/>
        </w:rPr>
        <w:t xml:space="preserve"> for people who must work in areas where mosquitoes are present.</w:t>
      </w:r>
    </w:p>
    <w:p w14:paraId="49F347C1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Repellent</w:t>
      </w:r>
      <w:r w:rsidRPr="00011354">
        <w:rPr>
          <w:rFonts w:cs="Arial"/>
          <w:color w:val="000000"/>
          <w:szCs w:val="22"/>
        </w:rPr>
        <w:t xml:space="preserve"> - Apply mosquito repellent to bare skin and clothing.</w:t>
      </w:r>
    </w:p>
    <w:p w14:paraId="151481BF" w14:textId="77777777" w:rsidR="00F06A2A" w:rsidRPr="00011354" w:rsidRDefault="00F06A2A" w:rsidP="00F06A2A">
      <w:pPr>
        <w:numPr>
          <w:ilvl w:val="1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Always use repellents according to the label. Repellents with DEET, picaridin, oil of lemon eucalyptus, </w:t>
      </w:r>
      <w:r w:rsidRPr="00011354">
        <w:rPr>
          <w:rFonts w:cs="Arial"/>
          <w:szCs w:val="22"/>
        </w:rPr>
        <w:t>para-</w:t>
      </w:r>
      <w:proofErr w:type="spellStart"/>
      <w:r w:rsidRPr="00011354">
        <w:rPr>
          <w:rFonts w:cs="Arial"/>
          <w:szCs w:val="22"/>
        </w:rPr>
        <w:t>menthane</w:t>
      </w:r>
      <w:proofErr w:type="spellEnd"/>
      <w:r w:rsidRPr="00011354">
        <w:rPr>
          <w:rFonts w:cs="Arial"/>
          <w:szCs w:val="22"/>
        </w:rPr>
        <w:t xml:space="preserve">-diol, </w:t>
      </w:r>
      <w:r w:rsidR="005F0DDF">
        <w:rPr>
          <w:szCs w:val="22"/>
        </w:rPr>
        <w:t xml:space="preserve">2-undecanone </w:t>
      </w:r>
      <w:r w:rsidRPr="00011354">
        <w:rPr>
          <w:rFonts w:cs="Arial"/>
          <w:color w:val="000000"/>
          <w:szCs w:val="22"/>
        </w:rPr>
        <w:t>and IR3535 are effective.</w:t>
      </w:r>
    </w:p>
    <w:p w14:paraId="4EC22C91" w14:textId="77777777" w:rsidR="00F06A2A" w:rsidRPr="00011354" w:rsidRDefault="00F06A2A" w:rsidP="00F06A2A">
      <w:pPr>
        <w:numPr>
          <w:ilvl w:val="1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Use mosquito netting to protect children younger than 2 months old.</w:t>
      </w:r>
    </w:p>
    <w:p w14:paraId="0A3488A7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C6B1735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</w:rPr>
        <w:t>Tips on Repellent Use</w:t>
      </w:r>
    </w:p>
    <w:p w14:paraId="536609FE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Always read label directions carefully for the approved usage before you apply a repellent. Some repellents are not suitable for children.</w:t>
      </w:r>
    </w:p>
    <w:p w14:paraId="0C9A48E4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Products with concentrations of up to 30 percent DEET (N, N-diethyl-m-toluamide) are generally recommended. Other U.S. Environmental Protection Agency-approved repellents contain picaridin, oil of lemon eucalyptus, </w:t>
      </w:r>
      <w:r w:rsidRPr="00011354">
        <w:rPr>
          <w:rFonts w:cs="Arial"/>
          <w:szCs w:val="22"/>
        </w:rPr>
        <w:t>para-</w:t>
      </w:r>
      <w:proofErr w:type="spellStart"/>
      <w:r w:rsidRPr="00011354">
        <w:rPr>
          <w:rFonts w:cs="Arial"/>
          <w:szCs w:val="22"/>
        </w:rPr>
        <w:t>menthane</w:t>
      </w:r>
      <w:proofErr w:type="spellEnd"/>
      <w:r w:rsidRPr="00011354">
        <w:rPr>
          <w:rFonts w:cs="Arial"/>
          <w:szCs w:val="22"/>
        </w:rPr>
        <w:t xml:space="preserve">-diol, </w:t>
      </w:r>
      <w:r w:rsidR="005F0DDF">
        <w:rPr>
          <w:szCs w:val="22"/>
        </w:rPr>
        <w:t xml:space="preserve">2-undecanone </w:t>
      </w:r>
      <w:r w:rsidRPr="00011354">
        <w:rPr>
          <w:rFonts w:cs="Arial"/>
          <w:color w:val="000000"/>
          <w:szCs w:val="22"/>
        </w:rPr>
        <w:t>or IR3535. These products are generally available at local pharmacies. Look for active ingredients to be listed on the product label.</w:t>
      </w:r>
    </w:p>
    <w:p w14:paraId="15EB10B9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Apply insect repellent to exposed skin, or onto clothing, but not under clothing.</w:t>
      </w:r>
    </w:p>
    <w:p w14:paraId="75ED3E07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In protecting children, read label instructions to be sure the repellent is age-appropriate. According to the Centers for Disease Control and Prevention (CDC), mosquito repellents containing oil of lemon eucalyptus</w:t>
      </w:r>
      <w:r w:rsidR="005F0DDF">
        <w:rPr>
          <w:rFonts w:cs="Arial"/>
          <w:color w:val="000000"/>
          <w:szCs w:val="22"/>
        </w:rPr>
        <w:t xml:space="preserve"> </w:t>
      </w:r>
      <w:r w:rsidR="005F0DDF">
        <w:rPr>
          <w:rFonts w:cs="Arial"/>
          <w:color w:val="000000"/>
          <w:szCs w:val="22"/>
        </w:rPr>
        <w:t xml:space="preserve">or </w:t>
      </w:r>
      <w:r w:rsidR="005F0DDF" w:rsidRPr="00F42D36">
        <w:rPr>
          <w:szCs w:val="22"/>
        </w:rPr>
        <w:t>para-</w:t>
      </w:r>
      <w:proofErr w:type="spellStart"/>
      <w:r w:rsidR="005F0DDF" w:rsidRPr="00F42D36">
        <w:rPr>
          <w:szCs w:val="22"/>
        </w:rPr>
        <w:t>menthane</w:t>
      </w:r>
      <w:proofErr w:type="spellEnd"/>
      <w:r w:rsidR="005F0DDF" w:rsidRPr="00F42D36">
        <w:rPr>
          <w:szCs w:val="22"/>
        </w:rPr>
        <w:t>-diol</w:t>
      </w:r>
      <w:r w:rsidRPr="00011354">
        <w:rPr>
          <w:rFonts w:cs="Arial"/>
          <w:color w:val="000000"/>
          <w:szCs w:val="22"/>
        </w:rPr>
        <w:t xml:space="preserve"> should not be used on children </w:t>
      </w:r>
      <w:r w:rsidRPr="00011354">
        <w:rPr>
          <w:rFonts w:cs="Arial"/>
          <w:color w:val="000000"/>
          <w:szCs w:val="22"/>
        </w:rPr>
        <w:lastRenderedPageBreak/>
        <w:t>under the age of three years. DEET is not recommended on children younger than two months old.</w:t>
      </w:r>
    </w:p>
    <w:p w14:paraId="297194EB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Avoid applying repellents to the hands of children. Adults should apply repellent first to their own hands and then transfer it to the child’s skin and clothing.</w:t>
      </w:r>
    </w:p>
    <w:p w14:paraId="056AD750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If additional protection is necessary, apply a permethrin repellent directly to your clothing. Again, always follow the manufacturer’s directions.</w:t>
      </w:r>
    </w:p>
    <w:p w14:paraId="6ED2C6AA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271C6736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COVER</w:t>
      </w:r>
      <w:r w:rsidRPr="00011354">
        <w:rPr>
          <w:rFonts w:cs="Arial"/>
          <w:b/>
          <w:bCs/>
          <w:color w:val="000000"/>
          <w:szCs w:val="22"/>
        </w:rPr>
        <w:t xml:space="preserve"> doors and windows with screens to keep mosquitoes out of your house.</w:t>
      </w:r>
    </w:p>
    <w:p w14:paraId="07B05B69" w14:textId="77777777" w:rsidR="00F06A2A" w:rsidRPr="00011354" w:rsidRDefault="00F06A2A" w:rsidP="00F06A2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Repair broken screening on windows, doors, porches, and patios.</w:t>
      </w:r>
    </w:p>
    <w:p w14:paraId="13AF87FD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000BB44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To determine which repellent is right for you, consider using the U.S. Environmental Protection</w:t>
      </w:r>
    </w:p>
    <w:p w14:paraId="471D0F0C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Agency’s search tool for skin-applied repellent products:</w:t>
      </w:r>
    </w:p>
    <w:p w14:paraId="40D7160D" w14:textId="77777777" w:rsidR="00F06A2A" w:rsidRPr="00011354" w:rsidRDefault="005F0DDF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hyperlink r:id="rId9" w:anchor="searchform" w:history="1">
        <w:r w:rsidR="00F06A2A" w:rsidRPr="00011354">
          <w:rPr>
            <w:rStyle w:val="Hyperlink"/>
            <w:rFonts w:cs="Arial"/>
            <w:szCs w:val="22"/>
          </w:rPr>
          <w:t>http://cfpub.epa.gov/oppref/insect/#searchform</w:t>
        </w:r>
      </w:hyperlink>
      <w:r w:rsidR="00F06A2A" w:rsidRPr="00011354">
        <w:rPr>
          <w:rFonts w:cs="Arial"/>
          <w:color w:val="000000"/>
          <w:szCs w:val="22"/>
        </w:rPr>
        <w:t>.</w:t>
      </w:r>
    </w:p>
    <w:p w14:paraId="1675D0A2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0D19D82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DOH continues to conduct statewide surveillance for mosquito-borne illnesses, including West</w:t>
      </w:r>
    </w:p>
    <w:p w14:paraId="44946915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Nile Virus, Eastern Equine Encephalitis, St. Louis Encephalitis, Malaria and Dengue. For more information on mosquito-borne illnesses, visit DOH’s Web site at </w:t>
      </w:r>
      <w:hyperlink r:id="rId10" w:history="1">
        <w:r w:rsidR="001D43F0">
          <w:rPr>
            <w:rStyle w:val="Hyperlink"/>
            <w:rFonts w:cs="Arial"/>
            <w:szCs w:val="22"/>
          </w:rPr>
          <w:t>www.floridahealth.gov/diseases-and-conditions/mosquito-borne-diseases/index.html</w:t>
        </w:r>
      </w:hyperlink>
      <w:r w:rsidRPr="00011354">
        <w:rPr>
          <w:rFonts w:cs="Arial"/>
          <w:color w:val="0000FF"/>
          <w:szCs w:val="22"/>
        </w:rPr>
        <w:t xml:space="preserve"> </w:t>
      </w:r>
      <w:r w:rsidRPr="00011354">
        <w:rPr>
          <w:rFonts w:cs="Arial"/>
          <w:color w:val="000000"/>
          <w:szCs w:val="22"/>
        </w:rPr>
        <w:t>or call your local county health department.</w:t>
      </w:r>
    </w:p>
    <w:p w14:paraId="0C9010D7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DE2C327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Residents of Florida are encouraged to report dead birds via the website for Surveillance of</w:t>
      </w:r>
    </w:p>
    <w:p w14:paraId="4F6567BD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Wild-bird Die-offs located at </w:t>
      </w:r>
      <w:hyperlink r:id="rId11" w:history="1">
        <w:r w:rsidRPr="00011354">
          <w:rPr>
            <w:rStyle w:val="Hyperlink"/>
            <w:rFonts w:cs="Arial"/>
            <w:szCs w:val="22"/>
          </w:rPr>
          <w:t>http://legacy.myfwc.com/bird/default.asp</w:t>
        </w:r>
      </w:hyperlink>
      <w:r w:rsidRPr="00011354">
        <w:rPr>
          <w:rFonts w:cs="Arial"/>
          <w:color w:val="000000"/>
          <w:szCs w:val="22"/>
        </w:rPr>
        <w:t>.</w:t>
      </w:r>
    </w:p>
    <w:p w14:paraId="00499CD3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311F1FE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Florida Emergency Information Line: 1-(800)-342-3557</w:t>
      </w:r>
    </w:p>
    <w:p w14:paraId="027D5E9E" w14:textId="77777777" w:rsidR="00F06A2A" w:rsidRPr="00011354" w:rsidRDefault="00F06A2A" w:rsidP="00F06A2A">
      <w:pPr>
        <w:pStyle w:val="Default"/>
        <w:rPr>
          <w:szCs w:val="22"/>
        </w:rPr>
      </w:pPr>
    </w:p>
    <w:p w14:paraId="1EA37DE3" w14:textId="77777777" w:rsidR="00F06A2A" w:rsidRPr="00E66D28" w:rsidRDefault="00F06A2A" w:rsidP="00F06A2A">
      <w:pPr>
        <w:pStyle w:val="Default"/>
        <w:rPr>
          <w:b/>
          <w:color w:val="FF0000"/>
          <w:sz w:val="22"/>
          <w:szCs w:val="22"/>
        </w:rPr>
      </w:pPr>
      <w:r w:rsidRPr="00E66D28">
        <w:rPr>
          <w:sz w:val="22"/>
          <w:szCs w:val="22"/>
        </w:rPr>
        <w:t>Public Information Emergency Support Function: (850) 921-0384</w:t>
      </w:r>
    </w:p>
    <w:p w14:paraId="01212093" w14:textId="77777777" w:rsidR="004C0B7B" w:rsidRDefault="004C0B7B"/>
    <w:sectPr w:rsidR="004C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2A"/>
    <w:rsid w:val="000C0738"/>
    <w:rsid w:val="001D43F0"/>
    <w:rsid w:val="00407B47"/>
    <w:rsid w:val="004C0B7B"/>
    <w:rsid w:val="005F0DDF"/>
    <w:rsid w:val="008D383E"/>
    <w:rsid w:val="008E32F8"/>
    <w:rsid w:val="00AA1691"/>
    <w:rsid w:val="00E66D28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B52C"/>
  <w15:chartTrackingRefBased/>
  <w15:docId w15:val="{02B816A2-72A4-4F33-8A24-8204CA4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A2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06A2A"/>
    <w:pPr>
      <w:tabs>
        <w:tab w:val="left" w:pos="117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06A2A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1D43F0"/>
    <w:rPr>
      <w:color w:val="0000FF"/>
      <w:u w:val="none"/>
    </w:rPr>
  </w:style>
  <w:style w:type="paragraph" w:customStyle="1" w:styleId="Default">
    <w:name w:val="Default"/>
    <w:rsid w:val="00F06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egacy.myfwc.com/bird/default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loridahealth.gov/diseases-and-conditions/mosquito-borne-diseases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fpub.epa.gov/oppref/ins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C24CA-3046-47A1-ACB7-C77D71586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15283-6E41-4DB4-909F-BF179CD3A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1EC38-D9A1-4C2A-9EC2-5BEA6C401CAC}">
  <ds:schemaRefs>
    <ds:schemaRef ds:uri="ed628e3e-3a19-48cf-938b-b20c7f250981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890e4529-2690-4481-a135-c017ab0b7ef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Andrea</dc:creator>
  <cp:keywords/>
  <dc:description/>
  <cp:lastModifiedBy>Stanek, Danielle R</cp:lastModifiedBy>
  <cp:revision>2</cp:revision>
  <dcterms:created xsi:type="dcterms:W3CDTF">2020-08-18T14:32:00Z</dcterms:created>
  <dcterms:modified xsi:type="dcterms:W3CDTF">2020-08-18T14:32:00Z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