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66E1" w14:textId="77777777" w:rsidR="00EE4618" w:rsidRPr="005834DC" w:rsidRDefault="00EE4618" w:rsidP="00C3029B">
      <w:pPr>
        <w:tabs>
          <w:tab w:val="left" w:pos="8370"/>
        </w:tabs>
        <w:spacing w:before="0" w:beforeAutospacing="0" w:after="180"/>
        <w:contextualSpacing/>
        <w:rPr>
          <w:rFonts w:ascii="Arial" w:eastAsia="Times New Roman" w:hAnsi="Arial" w:cs="Arial"/>
          <w:sz w:val="18"/>
          <w:szCs w:val="18"/>
        </w:rPr>
      </w:pPr>
      <w:r w:rsidRPr="005834DC">
        <w:rPr>
          <w:rFonts w:ascii="Arial" w:eastAsia="Times New Roman" w:hAnsi="Arial" w:cs="Arial"/>
          <w:sz w:val="18"/>
          <w:szCs w:val="18"/>
        </w:rPr>
        <w:t>Items needing correction or c</w:t>
      </w:r>
      <w:r w:rsidR="009F3CF6" w:rsidRPr="005834DC">
        <w:rPr>
          <w:rFonts w:ascii="Arial" w:eastAsia="Times New Roman" w:hAnsi="Arial" w:cs="Arial"/>
          <w:sz w:val="18"/>
          <w:szCs w:val="18"/>
        </w:rPr>
        <w:t>larification are marked by an "N</w:t>
      </w:r>
      <w:r w:rsidRPr="005834DC">
        <w:rPr>
          <w:rFonts w:ascii="Arial" w:eastAsia="Times New Roman" w:hAnsi="Arial" w:cs="Arial"/>
          <w:sz w:val="18"/>
          <w:szCs w:val="18"/>
        </w:rPr>
        <w:t>" beside the appropriate section number of the Florida Administrative Code citation (</w:t>
      </w:r>
      <w:r w:rsidR="00C67186" w:rsidRPr="005834DC">
        <w:rPr>
          <w:rFonts w:ascii="Arial" w:eastAsia="Times New Roman" w:hAnsi="Arial" w:cs="Arial"/>
          <w:sz w:val="18"/>
          <w:szCs w:val="18"/>
        </w:rPr>
        <w:t>Current</w:t>
      </w:r>
      <w:r w:rsidRPr="005834DC">
        <w:rPr>
          <w:rFonts w:ascii="Arial" w:eastAsia="Times New Roman" w:hAnsi="Arial" w:cs="Arial"/>
          <w:sz w:val="18"/>
          <w:szCs w:val="18"/>
        </w:rPr>
        <w:t xml:space="preserve"> 64E-9, FAC, or </w:t>
      </w:r>
      <w:r w:rsidR="00C67186" w:rsidRPr="005834DC">
        <w:rPr>
          <w:rFonts w:ascii="Arial" w:eastAsia="Times New Roman" w:hAnsi="Arial" w:cs="Arial"/>
          <w:sz w:val="18"/>
          <w:szCs w:val="18"/>
        </w:rPr>
        <w:t>Current</w:t>
      </w:r>
      <w:r w:rsidRPr="005834DC">
        <w:rPr>
          <w:rFonts w:ascii="Arial" w:eastAsia="Times New Roman" w:hAnsi="Arial" w:cs="Arial"/>
          <w:sz w:val="18"/>
          <w:szCs w:val="18"/>
        </w:rPr>
        <w:t xml:space="preserve">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p>
    <w:p w14:paraId="4CF866E3" w14:textId="44CFEC8A" w:rsidR="00EE4618" w:rsidRDefault="00EE4618" w:rsidP="00C3029B">
      <w:pPr>
        <w:tabs>
          <w:tab w:val="left" w:pos="6480"/>
          <w:tab w:val="left" w:pos="7920"/>
          <w:tab w:val="left" w:pos="8370"/>
        </w:tabs>
        <w:spacing w:before="0" w:beforeAutospacing="0" w:after="180"/>
        <w:rPr>
          <w:rFonts w:ascii="Arial" w:eastAsia="Times New Roman" w:hAnsi="Arial" w:cs="Arial"/>
          <w:sz w:val="18"/>
          <w:szCs w:val="18"/>
        </w:rPr>
      </w:pPr>
      <w:r w:rsidRPr="005834DC">
        <w:rPr>
          <w:rFonts w:ascii="Arial" w:eastAsia="Times New Roman" w:hAnsi="Arial" w:cs="Arial"/>
          <w:sz w:val="18"/>
          <w:szCs w:val="18"/>
        </w:rPr>
        <w:tab/>
        <w:t xml:space="preserve">  #sets </w:t>
      </w:r>
      <w:proofErr w:type="gramStart"/>
      <w:r w:rsidRPr="005834DC">
        <w:rPr>
          <w:rFonts w:ascii="Arial" w:eastAsia="Times New Roman" w:hAnsi="Arial" w:cs="Arial"/>
          <w:sz w:val="18"/>
          <w:szCs w:val="18"/>
        </w:rPr>
        <w:t>plans  _</w:t>
      </w:r>
      <w:proofErr w:type="gramEnd"/>
      <w:r w:rsidRPr="005834DC">
        <w:rPr>
          <w:rFonts w:ascii="Arial" w:eastAsia="Times New Roman" w:hAnsi="Arial" w:cs="Arial"/>
          <w:sz w:val="18"/>
          <w:szCs w:val="18"/>
        </w:rPr>
        <w:t>____disk____</w:t>
      </w:r>
    </w:p>
    <w:p w14:paraId="77B23761" w14:textId="694B6B6F" w:rsidR="00A616FB" w:rsidRDefault="00A616FB" w:rsidP="00C3029B">
      <w:pPr>
        <w:tabs>
          <w:tab w:val="left" w:pos="6480"/>
          <w:tab w:val="left" w:pos="7920"/>
          <w:tab w:val="left" w:pos="8370"/>
        </w:tabs>
        <w:spacing w:before="0" w:beforeAutospacing="0" w:after="180"/>
        <w:jc w:val="center"/>
        <w:rPr>
          <w:rFonts w:ascii="Arial" w:eastAsia="Times New Roman" w:hAnsi="Arial" w:cs="Arial"/>
          <w:b/>
          <w:sz w:val="18"/>
          <w:szCs w:val="18"/>
        </w:rPr>
      </w:pPr>
      <w:r w:rsidRPr="00A616FB">
        <w:rPr>
          <w:rFonts w:ascii="Arial" w:eastAsia="Times New Roman" w:hAnsi="Arial" w:cs="Arial"/>
          <w:b/>
          <w:sz w:val="18"/>
          <w:szCs w:val="18"/>
        </w:rPr>
        <w:t>DEFINITIONS:</w:t>
      </w:r>
    </w:p>
    <w:p w14:paraId="3E30CE5A" w14:textId="7AFD1420" w:rsidR="00A616FB" w:rsidRPr="006E42DE" w:rsidRDefault="00A616FB" w:rsidP="00C3029B">
      <w:pPr>
        <w:pStyle w:val="NoSpacing"/>
        <w:spacing w:after="180"/>
        <w:ind w:left="360"/>
        <w:rPr>
          <w:rFonts w:ascii="Arial" w:hAnsi="Arial" w:cs="Arial"/>
          <w:sz w:val="18"/>
          <w:szCs w:val="18"/>
          <w:lang w:val="en"/>
        </w:rPr>
      </w:pPr>
      <w:r w:rsidRPr="006E42DE">
        <w:rPr>
          <w:rFonts w:ascii="Arial" w:hAnsi="Arial" w:cs="Arial"/>
          <w:b/>
          <w:bCs/>
          <w:sz w:val="18"/>
          <w:szCs w:val="18"/>
          <w:lang w:val="en"/>
        </w:rPr>
        <w:t>“Spa pool”</w:t>
      </w:r>
      <w:r w:rsidRPr="006E42DE">
        <w:rPr>
          <w:rFonts w:ascii="Arial" w:hAnsi="Arial" w:cs="Arial"/>
          <w:sz w:val="18"/>
          <w:szCs w:val="18"/>
          <w:lang w:val="en"/>
        </w:rPr>
        <w:t xml:space="preserve"> means a pool used in conjunction with high-velocity air or water.</w:t>
      </w:r>
    </w:p>
    <w:p w14:paraId="11C4A9E4" w14:textId="77777777" w:rsidR="00A616FB" w:rsidRPr="006E42DE" w:rsidRDefault="00A616FB" w:rsidP="00C3029B">
      <w:pPr>
        <w:pStyle w:val="NoSpacing"/>
        <w:spacing w:after="180"/>
        <w:ind w:left="360"/>
        <w:rPr>
          <w:rFonts w:ascii="Arial" w:hAnsi="Arial" w:cs="Arial"/>
          <w:sz w:val="18"/>
          <w:szCs w:val="18"/>
          <w:lang w:val="en"/>
        </w:rPr>
      </w:pPr>
      <w:r w:rsidRPr="006E42DE">
        <w:rPr>
          <w:rFonts w:ascii="Arial" w:hAnsi="Arial" w:cs="Arial"/>
          <w:b/>
          <w:bCs/>
          <w:sz w:val="18"/>
          <w:szCs w:val="18"/>
          <w:lang w:val="en"/>
        </w:rPr>
        <w:t>“Swim spa”</w:t>
      </w:r>
      <w:r w:rsidRPr="006E42DE">
        <w:rPr>
          <w:rFonts w:ascii="Arial" w:hAnsi="Arial" w:cs="Arial"/>
          <w:sz w:val="18"/>
          <w:szCs w:val="18"/>
          <w:lang w:val="en"/>
        </w:rPr>
        <w:t xml:space="preserve"> is a pool used in conjunction with a directional flow of water against which one swims.</w:t>
      </w:r>
    </w:p>
    <w:p w14:paraId="2CD8F30B" w14:textId="77777777" w:rsidR="00A616FB" w:rsidRPr="006E42DE" w:rsidRDefault="00A616FB" w:rsidP="00C3029B">
      <w:pPr>
        <w:pStyle w:val="NoSpacing"/>
        <w:spacing w:after="180"/>
        <w:ind w:left="360"/>
        <w:rPr>
          <w:rFonts w:ascii="Arial" w:hAnsi="Arial" w:cs="Arial"/>
          <w:sz w:val="18"/>
          <w:szCs w:val="18"/>
          <w:lang w:val="en"/>
        </w:rPr>
      </w:pPr>
      <w:r w:rsidRPr="006E42DE">
        <w:rPr>
          <w:rFonts w:ascii="Arial" w:hAnsi="Arial" w:cs="Arial"/>
          <w:b/>
          <w:bCs/>
          <w:sz w:val="18"/>
          <w:szCs w:val="18"/>
          <w:lang w:val="en"/>
        </w:rPr>
        <w:t>“Portable pool”</w:t>
      </w:r>
      <w:r w:rsidRPr="006E42DE">
        <w:rPr>
          <w:rFonts w:ascii="Arial" w:hAnsi="Arial" w:cs="Arial"/>
          <w:sz w:val="18"/>
          <w:szCs w:val="18"/>
          <w:lang w:val="en"/>
        </w:rPr>
        <w:t xml:space="preserve"> means a pool or spa, and related equipment systems of any kind, which is designed or intended to be movable from location to location.</w:t>
      </w:r>
    </w:p>
    <w:tbl>
      <w:tblPr>
        <w:tblStyle w:val="TableGrid"/>
        <w:tblW w:w="10795" w:type="dxa"/>
        <w:tblLook w:val="04A0" w:firstRow="1" w:lastRow="0" w:firstColumn="1" w:lastColumn="0" w:noHBand="0" w:noVBand="1"/>
      </w:tblPr>
      <w:tblGrid>
        <w:gridCol w:w="1301"/>
        <w:gridCol w:w="10"/>
        <w:gridCol w:w="18"/>
        <w:gridCol w:w="14"/>
        <w:gridCol w:w="1555"/>
        <w:gridCol w:w="81"/>
        <w:gridCol w:w="4286"/>
        <w:gridCol w:w="3530"/>
      </w:tblGrid>
      <w:tr w:rsidR="00766054" w:rsidRPr="005834DC" w14:paraId="4CF866E8" w14:textId="77777777" w:rsidTr="00AD5518">
        <w:tc>
          <w:tcPr>
            <w:tcW w:w="1329" w:type="dxa"/>
            <w:gridSpan w:val="3"/>
            <w:tcBorders>
              <w:bottom w:val="single" w:sz="12" w:space="0" w:color="auto"/>
            </w:tcBorders>
          </w:tcPr>
          <w:p w14:paraId="4CF866E5" w14:textId="77777777" w:rsidR="00766054" w:rsidRPr="005834DC" w:rsidRDefault="00766054"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Compliance:</w:t>
            </w:r>
          </w:p>
        </w:tc>
        <w:tc>
          <w:tcPr>
            <w:tcW w:w="5936" w:type="dxa"/>
            <w:gridSpan w:val="4"/>
            <w:tcBorders>
              <w:bottom w:val="single" w:sz="12" w:space="0" w:color="auto"/>
            </w:tcBorders>
          </w:tcPr>
          <w:p w14:paraId="4CF866E6" w14:textId="77777777" w:rsidR="00766054" w:rsidRPr="005834DC" w:rsidRDefault="00766054"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Florida Building Code or</w:t>
            </w:r>
            <w:r w:rsidRPr="005834DC">
              <w:rPr>
                <w:rFonts w:ascii="Arial" w:hAnsi="Arial" w:cs="Arial"/>
              </w:rPr>
              <w:t xml:space="preserve"> </w:t>
            </w:r>
            <w:r w:rsidRPr="005834DC">
              <w:rPr>
                <w:rFonts w:ascii="Arial" w:eastAsia="Times New Roman" w:hAnsi="Arial" w:cs="Arial"/>
                <w:sz w:val="18"/>
                <w:szCs w:val="18"/>
              </w:rPr>
              <w:t>Florida Administrative Code Section:</w:t>
            </w:r>
          </w:p>
        </w:tc>
        <w:tc>
          <w:tcPr>
            <w:tcW w:w="3530" w:type="dxa"/>
            <w:tcBorders>
              <w:bottom w:val="single" w:sz="12" w:space="0" w:color="auto"/>
            </w:tcBorders>
          </w:tcPr>
          <w:p w14:paraId="4CF866E7" w14:textId="77777777" w:rsidR="00766054" w:rsidRPr="005834DC" w:rsidRDefault="00766054"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Details:</w:t>
            </w:r>
          </w:p>
        </w:tc>
      </w:tr>
      <w:tr w:rsidR="000C2F8B" w:rsidRPr="005834DC" w14:paraId="4CF866EB" w14:textId="77777777" w:rsidTr="005834DC">
        <w:tc>
          <w:tcPr>
            <w:tcW w:w="10795" w:type="dxa"/>
            <w:gridSpan w:val="8"/>
            <w:tcBorders>
              <w:top w:val="single" w:sz="12" w:space="0" w:color="auto"/>
              <w:left w:val="single" w:sz="12" w:space="0" w:color="auto"/>
              <w:bottom w:val="single" w:sz="12" w:space="0" w:color="auto"/>
              <w:right w:val="single" w:sz="12" w:space="0" w:color="auto"/>
            </w:tcBorders>
            <w:vAlign w:val="bottom"/>
          </w:tcPr>
          <w:p w14:paraId="4CF866EA" w14:textId="77777777" w:rsidR="000C2F8B" w:rsidRPr="005834DC" w:rsidRDefault="000C2F8B" w:rsidP="00C3029B">
            <w:pPr>
              <w:tabs>
                <w:tab w:val="left" w:pos="6480"/>
                <w:tab w:val="left" w:pos="7920"/>
                <w:tab w:val="left" w:pos="8370"/>
              </w:tabs>
              <w:spacing w:beforeAutospacing="0" w:after="180"/>
              <w:jc w:val="center"/>
              <w:rPr>
                <w:rFonts w:ascii="Arial" w:eastAsia="Times New Roman" w:hAnsi="Arial" w:cs="Arial"/>
                <w:b/>
                <w:sz w:val="18"/>
                <w:szCs w:val="18"/>
              </w:rPr>
            </w:pPr>
            <w:r w:rsidRPr="005834DC">
              <w:rPr>
                <w:rFonts w:ascii="Arial" w:eastAsia="Times New Roman" w:hAnsi="Arial" w:cs="Arial"/>
                <w:b/>
                <w:sz w:val="18"/>
                <w:szCs w:val="18"/>
              </w:rPr>
              <w:t>SPA SPECIFIC REGULATIONS</w:t>
            </w:r>
          </w:p>
        </w:tc>
      </w:tr>
      <w:tr w:rsidR="00A616FB" w:rsidRPr="005834DC" w14:paraId="60272D2A" w14:textId="77777777" w:rsidTr="00AD5518">
        <w:tc>
          <w:tcPr>
            <w:tcW w:w="1301" w:type="dxa"/>
          </w:tcPr>
          <w:p w14:paraId="15C5C2F1" w14:textId="2D6312B4" w:rsidR="00A616FB" w:rsidRPr="005834DC" w:rsidRDefault="00A616FB" w:rsidP="00C3029B">
            <w:pPr>
              <w:tabs>
                <w:tab w:val="left" w:pos="6480"/>
                <w:tab w:val="left" w:pos="7920"/>
                <w:tab w:val="left" w:pos="8370"/>
              </w:tabs>
              <w:spacing w:beforeAutospacing="0" w:after="180"/>
              <w:rPr>
                <w:rFonts w:ascii="Arial" w:eastAsia="Times New Roman" w:hAnsi="Arial" w:cs="Arial"/>
                <w:sz w:val="18"/>
                <w:szCs w:val="18"/>
              </w:rPr>
            </w:pPr>
            <w:r w:rsidRPr="00A616FB">
              <w:rPr>
                <w:rFonts w:ascii="Arial" w:eastAsia="Times New Roman" w:hAnsi="Arial" w:cs="Arial"/>
                <w:sz w:val="18"/>
                <w:szCs w:val="18"/>
              </w:rPr>
              <w:t>Y</w:t>
            </w:r>
            <w:r w:rsidRPr="00A616FB">
              <w:rPr>
                <w:rFonts w:ascii="Segoe UI Symbol" w:eastAsia="Times New Roman" w:hAnsi="Segoe UI Symbol" w:cs="Segoe UI Symbol"/>
                <w:sz w:val="18"/>
                <w:szCs w:val="18"/>
              </w:rPr>
              <w:t>☐</w:t>
            </w:r>
            <w:r w:rsidRPr="00A616FB">
              <w:rPr>
                <w:rFonts w:ascii="Arial" w:eastAsia="Times New Roman" w:hAnsi="Arial" w:cs="Arial"/>
                <w:sz w:val="18"/>
                <w:szCs w:val="18"/>
              </w:rPr>
              <w:t>N</w:t>
            </w:r>
            <w:r w:rsidRPr="00A616FB">
              <w:rPr>
                <w:rFonts w:ascii="Segoe UI Symbol" w:eastAsia="Times New Roman" w:hAnsi="Segoe UI Symbol" w:cs="Segoe UI Symbol"/>
                <w:sz w:val="18"/>
                <w:szCs w:val="18"/>
              </w:rPr>
              <w:t>☐</w:t>
            </w:r>
            <w:r w:rsidRPr="00A616FB">
              <w:rPr>
                <w:rFonts w:ascii="Arial" w:eastAsia="Times New Roman" w:hAnsi="Arial" w:cs="Arial"/>
                <w:sz w:val="18"/>
                <w:szCs w:val="18"/>
              </w:rPr>
              <w:t>N/A</w:t>
            </w:r>
            <w:r w:rsidRPr="00A616FB">
              <w:rPr>
                <w:rFonts w:ascii="Segoe UI Symbol" w:eastAsia="Times New Roman" w:hAnsi="Segoe UI Symbol" w:cs="Segoe UI Symbol"/>
                <w:sz w:val="18"/>
                <w:szCs w:val="18"/>
              </w:rPr>
              <w:t>☐</w:t>
            </w:r>
          </w:p>
        </w:tc>
        <w:tc>
          <w:tcPr>
            <w:tcW w:w="1597" w:type="dxa"/>
            <w:gridSpan w:val="4"/>
          </w:tcPr>
          <w:p w14:paraId="5ED44BD9" w14:textId="209A6C0F" w:rsidR="00A616FB" w:rsidRPr="005834DC" w:rsidRDefault="00A616FB" w:rsidP="00C3029B">
            <w:pPr>
              <w:tabs>
                <w:tab w:val="left" w:pos="6480"/>
                <w:tab w:val="left" w:pos="7920"/>
                <w:tab w:val="left" w:pos="8370"/>
              </w:tabs>
              <w:spacing w:beforeAutospacing="0" w:after="180"/>
              <w:rPr>
                <w:rFonts w:ascii="Arial" w:eastAsia="Times New Roman" w:hAnsi="Arial" w:cs="Arial"/>
                <w:sz w:val="18"/>
                <w:szCs w:val="18"/>
              </w:rPr>
            </w:pPr>
            <w:r w:rsidRPr="00A616FB">
              <w:rPr>
                <w:rFonts w:ascii="Arial" w:eastAsia="Times New Roman" w:hAnsi="Arial" w:cs="Arial"/>
                <w:sz w:val="18"/>
                <w:szCs w:val="18"/>
              </w:rPr>
              <w:t>454.1.1.1</w:t>
            </w:r>
          </w:p>
        </w:tc>
        <w:tc>
          <w:tcPr>
            <w:tcW w:w="7897" w:type="dxa"/>
            <w:gridSpan w:val="3"/>
          </w:tcPr>
          <w:p w14:paraId="116EBBCC" w14:textId="26D33C56" w:rsidR="00A616FB" w:rsidRPr="005834DC" w:rsidRDefault="0078122B" w:rsidP="00C3029B">
            <w:pPr>
              <w:tabs>
                <w:tab w:val="left" w:pos="6480"/>
                <w:tab w:val="left" w:pos="7920"/>
                <w:tab w:val="left" w:pos="8370"/>
              </w:tabs>
              <w:spacing w:beforeAutospacing="0" w:after="180"/>
              <w:rPr>
                <w:rFonts w:ascii="Arial" w:eastAsia="Times New Roman" w:hAnsi="Arial" w:cs="Arial"/>
                <w:sz w:val="18"/>
                <w:szCs w:val="18"/>
              </w:rPr>
            </w:pPr>
            <w:r w:rsidRPr="0078122B">
              <w:rPr>
                <w:rFonts w:ascii="Arial" w:eastAsia="Times New Roman" w:hAnsi="Arial" w:cs="Arial"/>
                <w:sz w:val="18"/>
                <w:szCs w:val="18"/>
              </w:rPr>
              <w:t>The bathing load for spa type pools shall be based on one person</w:t>
            </w:r>
            <w:r>
              <w:rPr>
                <w:rFonts w:ascii="Arial" w:eastAsia="Times New Roman" w:hAnsi="Arial" w:cs="Arial"/>
                <w:sz w:val="18"/>
                <w:szCs w:val="18"/>
              </w:rPr>
              <w:t xml:space="preserve"> per each 10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Pr>
                <w:rFonts w:ascii="Arial" w:eastAsia="Times New Roman" w:hAnsi="Arial" w:cs="Arial"/>
                <w:sz w:val="18"/>
                <w:szCs w:val="18"/>
              </w:rPr>
              <w:t xml:space="preserve"> (0.9 m</w:t>
            </w:r>
            <w:r>
              <w:rPr>
                <w:rFonts w:ascii="Arial" w:eastAsia="Times New Roman" w:hAnsi="Arial" w:cs="Arial"/>
                <w:sz w:val="18"/>
                <w:szCs w:val="18"/>
                <w:vertAlign w:val="superscript"/>
              </w:rPr>
              <w:t>2</w:t>
            </w:r>
            <w:r w:rsidRPr="0078122B">
              <w:rPr>
                <w:rFonts w:ascii="Arial" w:eastAsia="Times New Roman" w:hAnsi="Arial" w:cs="Arial"/>
                <w:sz w:val="18"/>
                <w:szCs w:val="18"/>
              </w:rPr>
              <w:t>) of surface area.</w:t>
            </w:r>
          </w:p>
        </w:tc>
      </w:tr>
      <w:tr w:rsidR="0078122B" w:rsidRPr="005834DC" w14:paraId="4350B77A" w14:textId="77777777" w:rsidTr="00AD5518">
        <w:tc>
          <w:tcPr>
            <w:tcW w:w="1301" w:type="dxa"/>
          </w:tcPr>
          <w:p w14:paraId="0421B261" w14:textId="5EB5EBAC" w:rsidR="0078122B" w:rsidRPr="005834DC" w:rsidRDefault="0078122B" w:rsidP="00C3029B">
            <w:pPr>
              <w:tabs>
                <w:tab w:val="left" w:pos="6480"/>
                <w:tab w:val="left" w:pos="7920"/>
                <w:tab w:val="left" w:pos="8370"/>
              </w:tabs>
              <w:spacing w:beforeAutospacing="0" w:after="180"/>
              <w:rPr>
                <w:rFonts w:ascii="Arial" w:eastAsia="Times New Roman" w:hAnsi="Arial" w:cs="Arial"/>
                <w:sz w:val="18"/>
                <w:szCs w:val="18"/>
              </w:rPr>
            </w:pPr>
            <w:r w:rsidRPr="0078122B">
              <w:rPr>
                <w:rFonts w:ascii="Arial" w:eastAsia="Times New Roman" w:hAnsi="Arial" w:cs="Arial"/>
                <w:sz w:val="18"/>
                <w:szCs w:val="18"/>
              </w:rPr>
              <w:t>Y</w:t>
            </w:r>
            <w:r w:rsidRPr="0078122B">
              <w:rPr>
                <w:rFonts w:ascii="Segoe UI Symbol" w:eastAsia="Times New Roman" w:hAnsi="Segoe UI Symbol" w:cs="Segoe UI Symbol"/>
                <w:sz w:val="18"/>
                <w:szCs w:val="18"/>
              </w:rPr>
              <w:t>☐</w:t>
            </w:r>
            <w:r w:rsidRPr="0078122B">
              <w:rPr>
                <w:rFonts w:ascii="Arial" w:eastAsia="Times New Roman" w:hAnsi="Arial" w:cs="Arial"/>
                <w:sz w:val="18"/>
                <w:szCs w:val="18"/>
              </w:rPr>
              <w:t>N</w:t>
            </w:r>
            <w:r w:rsidRPr="0078122B">
              <w:rPr>
                <w:rFonts w:ascii="Segoe UI Symbol" w:eastAsia="Times New Roman" w:hAnsi="Segoe UI Symbol" w:cs="Segoe UI Symbol"/>
                <w:sz w:val="18"/>
                <w:szCs w:val="18"/>
              </w:rPr>
              <w:t>☐</w:t>
            </w:r>
            <w:r w:rsidRPr="0078122B">
              <w:rPr>
                <w:rFonts w:ascii="Arial" w:eastAsia="Times New Roman" w:hAnsi="Arial" w:cs="Arial"/>
                <w:sz w:val="18"/>
                <w:szCs w:val="18"/>
              </w:rPr>
              <w:t>N/A</w:t>
            </w:r>
            <w:r w:rsidRPr="0078122B">
              <w:rPr>
                <w:rFonts w:ascii="Segoe UI Symbol" w:eastAsia="Times New Roman" w:hAnsi="Segoe UI Symbol" w:cs="Segoe UI Symbol"/>
                <w:sz w:val="18"/>
                <w:szCs w:val="18"/>
              </w:rPr>
              <w:t>☐</w:t>
            </w:r>
          </w:p>
        </w:tc>
        <w:tc>
          <w:tcPr>
            <w:tcW w:w="1597" w:type="dxa"/>
            <w:gridSpan w:val="4"/>
          </w:tcPr>
          <w:p w14:paraId="1BC4DE8D" w14:textId="6F9DEDEC" w:rsidR="0078122B" w:rsidRPr="005834DC" w:rsidRDefault="0078122B"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454.1.8.1</w:t>
            </w:r>
          </w:p>
        </w:tc>
        <w:tc>
          <w:tcPr>
            <w:tcW w:w="7897" w:type="dxa"/>
            <w:gridSpan w:val="3"/>
          </w:tcPr>
          <w:p w14:paraId="6A9A7A3F" w14:textId="7A4268E1" w:rsidR="0078122B" w:rsidRPr="005834DC" w:rsidRDefault="0078122B" w:rsidP="00C3029B">
            <w:pPr>
              <w:tabs>
                <w:tab w:val="left" w:pos="6480"/>
                <w:tab w:val="left" w:pos="7920"/>
                <w:tab w:val="left" w:pos="8370"/>
              </w:tabs>
              <w:spacing w:beforeAutospacing="0" w:after="180"/>
              <w:rPr>
                <w:rFonts w:ascii="Arial" w:eastAsia="Times New Roman" w:hAnsi="Arial" w:cs="Arial"/>
                <w:sz w:val="18"/>
                <w:szCs w:val="18"/>
              </w:rPr>
            </w:pPr>
            <w:r w:rsidRPr="0078122B">
              <w:rPr>
                <w:rFonts w:ascii="Arial" w:eastAsia="Times New Roman" w:hAnsi="Arial" w:cs="Arial"/>
                <w:sz w:val="18"/>
                <w:szCs w:val="18"/>
              </w:rPr>
              <w:t>Spa pools shall meet the requirements of Sections 454.1.1 through 454.1.6.5, unless specifically indicated otherwise.</w:t>
            </w:r>
            <w:r w:rsidR="00321EF6">
              <w:rPr>
                <w:rFonts w:ascii="Arial" w:eastAsia="Times New Roman" w:hAnsi="Arial" w:cs="Arial"/>
                <w:sz w:val="18"/>
                <w:szCs w:val="18"/>
              </w:rPr>
              <w:t xml:space="preserve"> </w:t>
            </w:r>
            <w:r w:rsidR="00321EF6" w:rsidRPr="00321EF6">
              <w:rPr>
                <w:rFonts w:ascii="Arial" w:eastAsia="Times New Roman" w:hAnsi="Arial" w:cs="Arial"/>
                <w:b/>
                <w:sz w:val="18"/>
                <w:szCs w:val="18"/>
              </w:rPr>
              <w:t>Note: Please see section below with title “GENERAL REQUIREMENTS NOT SPA SPECIFIC (THESE ITEMS MUST BE REVIEWED BUT MAY NOT BE APPLICABLE TO ALL)”</w:t>
            </w:r>
          </w:p>
        </w:tc>
      </w:tr>
      <w:tr w:rsidR="00E930E6" w:rsidRPr="005834DC" w14:paraId="4CF866FB" w14:textId="77777777" w:rsidTr="00AD5518">
        <w:tc>
          <w:tcPr>
            <w:tcW w:w="1301" w:type="dxa"/>
          </w:tcPr>
          <w:p w14:paraId="4CF866F8"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46912984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94387931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59854167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6F9"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454.1.8.2</w:t>
            </w:r>
          </w:p>
        </w:tc>
        <w:tc>
          <w:tcPr>
            <w:tcW w:w="7897" w:type="dxa"/>
            <w:gridSpan w:val="3"/>
          </w:tcPr>
          <w:p w14:paraId="4CF866FA"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Color, pattern or finish of the interior does not obscure existence of objects or surfaces.</w:t>
            </w:r>
          </w:p>
        </w:tc>
      </w:tr>
      <w:tr w:rsidR="00E930E6" w:rsidRPr="005834DC" w14:paraId="4CF866FF" w14:textId="77777777" w:rsidTr="00AD5518">
        <w:tc>
          <w:tcPr>
            <w:tcW w:w="1301" w:type="dxa"/>
          </w:tcPr>
          <w:p w14:paraId="4CF866FC"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8078508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83118035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46873919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6FD"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454.1.8.3</w:t>
            </w:r>
          </w:p>
        </w:tc>
        <w:tc>
          <w:tcPr>
            <w:tcW w:w="7897" w:type="dxa"/>
            <w:gridSpan w:val="3"/>
          </w:tcPr>
          <w:p w14:paraId="4CF866FE" w14:textId="1F7D248A" w:rsidR="00E930E6" w:rsidRPr="005834DC" w:rsidRDefault="004854BE" w:rsidP="00C3029B">
            <w:pPr>
              <w:spacing w:beforeAutospacing="0" w:after="180"/>
              <w:rPr>
                <w:rFonts w:ascii="Arial" w:eastAsia="Times New Roman" w:hAnsi="Arial" w:cs="Arial"/>
                <w:sz w:val="18"/>
                <w:szCs w:val="18"/>
              </w:rPr>
            </w:pPr>
            <w:r w:rsidRPr="004854BE">
              <w:rPr>
                <w:rFonts w:ascii="Arial" w:eastAsia="Times New Roman" w:hAnsi="Arial" w:cs="Arial"/>
                <w:sz w:val="18"/>
                <w:szCs w:val="18"/>
              </w:rPr>
              <w:t>Spa-type pools shall have a minimum water depth of 2</w:t>
            </w:r>
            <w:r>
              <w:rPr>
                <w:rFonts w:ascii="Arial" w:eastAsia="Times New Roman" w:hAnsi="Arial" w:cs="Arial"/>
                <w:sz w:val="18"/>
                <w:szCs w:val="18"/>
              </w:rPr>
              <w:t xml:space="preserve"> ½’</w:t>
            </w:r>
            <w:r w:rsidRPr="004854BE">
              <w:rPr>
                <w:rFonts w:ascii="Arial" w:eastAsia="Times New Roman" w:hAnsi="Arial" w:cs="Arial"/>
                <w:sz w:val="18"/>
                <w:szCs w:val="18"/>
              </w:rPr>
              <w:t xml:space="preserve"> (762 mm) and a m</w:t>
            </w:r>
            <w:r>
              <w:rPr>
                <w:rFonts w:ascii="Arial" w:eastAsia="Times New Roman" w:hAnsi="Arial" w:cs="Arial"/>
                <w:sz w:val="18"/>
                <w:szCs w:val="18"/>
              </w:rPr>
              <w:t>aximum water depth of 4’</w:t>
            </w:r>
            <w:r w:rsidRPr="004854BE">
              <w:rPr>
                <w:rFonts w:ascii="Arial" w:eastAsia="Times New Roman" w:hAnsi="Arial" w:cs="Arial"/>
                <w:sz w:val="18"/>
                <w:szCs w:val="18"/>
              </w:rPr>
              <w:t xml:space="preserve"> (1219 mm), except that swim spa pools may have a maximum water depth of 5</w:t>
            </w:r>
            <w:r>
              <w:rPr>
                <w:rFonts w:ascii="Arial" w:eastAsia="Times New Roman" w:hAnsi="Arial" w:cs="Arial"/>
                <w:sz w:val="18"/>
                <w:szCs w:val="18"/>
              </w:rPr>
              <w:t>’</w:t>
            </w:r>
            <w:r w:rsidRPr="004854BE">
              <w:rPr>
                <w:rFonts w:ascii="Arial" w:eastAsia="Times New Roman" w:hAnsi="Arial" w:cs="Arial"/>
                <w:sz w:val="18"/>
                <w:szCs w:val="18"/>
              </w:rPr>
              <w:t xml:space="preserve"> (1524 mm).</w:t>
            </w:r>
          </w:p>
        </w:tc>
      </w:tr>
      <w:tr w:rsidR="00E930E6" w:rsidRPr="005834DC" w14:paraId="4CF86703" w14:textId="77777777" w:rsidTr="00AD5518">
        <w:tc>
          <w:tcPr>
            <w:tcW w:w="1301" w:type="dxa"/>
          </w:tcPr>
          <w:p w14:paraId="4CF86700"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61201554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28492759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58460787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01"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454.1.8.3</w:t>
            </w:r>
          </w:p>
        </w:tc>
        <w:tc>
          <w:tcPr>
            <w:tcW w:w="7897" w:type="dxa"/>
            <w:gridSpan w:val="3"/>
          </w:tcPr>
          <w:p w14:paraId="4CF86702" w14:textId="735C78D3"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 xml:space="preserve">Spas over 200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sidR="00754F50">
              <w:rPr>
                <w:rFonts w:ascii="Arial" w:eastAsia="Times New Roman" w:hAnsi="Arial" w:cs="Arial"/>
                <w:sz w:val="18"/>
                <w:szCs w:val="18"/>
              </w:rPr>
              <w:t xml:space="preserve"> </w:t>
            </w:r>
            <w:r w:rsidR="00754F50" w:rsidRPr="00754F50">
              <w:rPr>
                <w:rFonts w:ascii="Arial" w:eastAsia="Times New Roman" w:hAnsi="Arial" w:cs="Arial"/>
                <w:sz w:val="18"/>
                <w:szCs w:val="18"/>
              </w:rPr>
              <w:t>(19 m</w:t>
            </w:r>
            <w:r w:rsidR="00754F50" w:rsidRPr="00754F50">
              <w:rPr>
                <w:rFonts w:ascii="Arial" w:eastAsia="Times New Roman" w:hAnsi="Arial" w:cs="Arial"/>
                <w:sz w:val="18"/>
                <w:szCs w:val="18"/>
                <w:vertAlign w:val="superscript"/>
              </w:rPr>
              <w:t>2</w:t>
            </w:r>
            <w:r w:rsidR="00754F50" w:rsidRPr="00754F50">
              <w:rPr>
                <w:rFonts w:ascii="Arial" w:eastAsia="Times New Roman" w:hAnsi="Arial" w:cs="Arial"/>
                <w:sz w:val="18"/>
                <w:szCs w:val="18"/>
              </w:rPr>
              <w:t>)</w:t>
            </w:r>
            <w:r w:rsidR="00754F50">
              <w:rPr>
                <w:rFonts w:ascii="Arial" w:eastAsia="Times New Roman" w:hAnsi="Arial" w:cs="Arial"/>
                <w:sz w:val="18"/>
                <w:szCs w:val="18"/>
              </w:rPr>
              <w:t xml:space="preserve"> </w:t>
            </w:r>
            <w:r w:rsidRPr="005834DC">
              <w:rPr>
                <w:rFonts w:ascii="Arial" w:eastAsia="Times New Roman" w:hAnsi="Arial" w:cs="Arial"/>
                <w:sz w:val="18"/>
                <w:szCs w:val="18"/>
              </w:rPr>
              <w:t>of water surface area have depth markers.</w:t>
            </w:r>
          </w:p>
        </w:tc>
      </w:tr>
      <w:tr w:rsidR="00E930E6" w:rsidRPr="005834DC" w14:paraId="4CF86707" w14:textId="77777777" w:rsidTr="00AD5518">
        <w:tc>
          <w:tcPr>
            <w:tcW w:w="1301" w:type="dxa"/>
          </w:tcPr>
          <w:p w14:paraId="4CF86704"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34975699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85711900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90279527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05"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p>
        </w:tc>
        <w:tc>
          <w:tcPr>
            <w:tcW w:w="7897" w:type="dxa"/>
            <w:gridSpan w:val="3"/>
          </w:tcPr>
          <w:p w14:paraId="4CF86706" w14:textId="39EFEEDD" w:rsidR="00E930E6" w:rsidRPr="005834DC" w:rsidRDefault="00754F50" w:rsidP="00C3029B">
            <w:pPr>
              <w:tabs>
                <w:tab w:val="left" w:pos="6480"/>
                <w:tab w:val="left" w:pos="7920"/>
                <w:tab w:val="left" w:pos="8370"/>
              </w:tabs>
              <w:spacing w:beforeAutospacing="0" w:after="180"/>
              <w:rPr>
                <w:rFonts w:ascii="Arial" w:eastAsia="Times New Roman" w:hAnsi="Arial" w:cs="Arial"/>
                <w:sz w:val="18"/>
                <w:szCs w:val="18"/>
              </w:rPr>
            </w:pPr>
            <w:r w:rsidRPr="00754F50">
              <w:rPr>
                <w:rFonts w:ascii="Arial" w:eastAsia="Times New Roman" w:hAnsi="Arial" w:cs="Arial"/>
                <w:sz w:val="18"/>
                <w:szCs w:val="18"/>
              </w:rPr>
              <w:t xml:space="preserve">Steps or ladders shall be provided and shall be located to provide adequate entrance to and exit from the pool. The number of sets of steps or ladders required shall be </w:t>
            </w:r>
            <w:proofErr w:type="gramStart"/>
            <w:r w:rsidRPr="00754F50">
              <w:rPr>
                <w:rFonts w:ascii="Arial" w:eastAsia="Times New Roman" w:hAnsi="Arial" w:cs="Arial"/>
                <w:sz w:val="18"/>
                <w:szCs w:val="18"/>
              </w:rPr>
              <w:t>on the basis of</w:t>
            </w:r>
            <w:proofErr w:type="gramEnd"/>
            <w:r w:rsidRPr="00754F50">
              <w:rPr>
                <w:rFonts w:ascii="Arial" w:eastAsia="Times New Roman" w:hAnsi="Arial" w:cs="Arial"/>
                <w:sz w:val="18"/>
                <w:szCs w:val="18"/>
              </w:rPr>
              <w:t xml:space="preserve"> one for each 75</w:t>
            </w:r>
            <w:r>
              <w:rPr>
                <w:rFonts w:ascii="Arial" w:eastAsia="Times New Roman" w:hAnsi="Arial" w:cs="Arial"/>
                <w:sz w:val="18"/>
                <w:szCs w:val="18"/>
              </w:rPr>
              <w:t>’</w:t>
            </w:r>
            <w:r w:rsidRPr="00754F50">
              <w:rPr>
                <w:rFonts w:ascii="Arial" w:eastAsia="Times New Roman" w:hAnsi="Arial" w:cs="Arial"/>
                <w:sz w:val="18"/>
                <w:szCs w:val="18"/>
              </w:rPr>
              <w:t xml:space="preserve"> (22 860 mm), or major fraction thereof, of pool perimeter.</w:t>
            </w:r>
          </w:p>
        </w:tc>
      </w:tr>
      <w:tr w:rsidR="00E930E6" w:rsidRPr="005834DC" w14:paraId="4CF8670B" w14:textId="77777777" w:rsidTr="00AD5518">
        <w:tc>
          <w:tcPr>
            <w:tcW w:w="1301" w:type="dxa"/>
          </w:tcPr>
          <w:p w14:paraId="4CF86708"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39647255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60885613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68744909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09"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p>
        </w:tc>
        <w:tc>
          <w:tcPr>
            <w:tcW w:w="7897" w:type="dxa"/>
            <w:gridSpan w:val="3"/>
          </w:tcPr>
          <w:p w14:paraId="4CF8670A" w14:textId="75CAB230" w:rsidR="00F70577" w:rsidRPr="005834DC" w:rsidRDefault="00DA1395" w:rsidP="00C3029B">
            <w:pPr>
              <w:tabs>
                <w:tab w:val="left" w:pos="6480"/>
                <w:tab w:val="left" w:pos="7920"/>
                <w:tab w:val="left" w:pos="8370"/>
              </w:tabs>
              <w:spacing w:beforeAutospacing="0" w:after="180"/>
              <w:rPr>
                <w:rFonts w:ascii="Arial" w:eastAsia="Times New Roman" w:hAnsi="Arial" w:cs="Arial"/>
                <w:sz w:val="18"/>
                <w:szCs w:val="18"/>
              </w:rPr>
            </w:pPr>
            <w:r w:rsidRPr="00DA1395">
              <w:rPr>
                <w:rFonts w:ascii="Arial" w:eastAsia="Times New Roman" w:hAnsi="Arial" w:cs="Arial"/>
                <w:sz w:val="18"/>
                <w:szCs w:val="18"/>
              </w:rPr>
              <w:t>Step sets for sp</w:t>
            </w:r>
            <w:r>
              <w:rPr>
                <w:rFonts w:ascii="Arial" w:eastAsia="Times New Roman" w:hAnsi="Arial" w:cs="Arial"/>
                <w:sz w:val="18"/>
                <w:szCs w:val="18"/>
              </w:rPr>
              <w:t xml:space="preserve">a-type pools with </w:t>
            </w:r>
            <w:r w:rsidRPr="00DA1395">
              <w:rPr>
                <w:rFonts w:ascii="Arial" w:eastAsia="Times New Roman" w:hAnsi="Arial" w:cs="Arial"/>
                <w:b/>
                <w:sz w:val="18"/>
                <w:szCs w:val="18"/>
                <w:u w:val="single"/>
              </w:rPr>
              <w:t>more than</w:t>
            </w:r>
            <w:r w:rsidR="009816BA">
              <w:rPr>
                <w:rFonts w:ascii="Arial" w:eastAsia="Times New Roman" w:hAnsi="Arial" w:cs="Arial"/>
                <w:sz w:val="18"/>
                <w:szCs w:val="18"/>
              </w:rPr>
              <w:t xml:space="preserve"> 200 FT</w:t>
            </w:r>
            <w:r w:rsidR="009816BA" w:rsidRPr="009816BA">
              <w:rPr>
                <w:rFonts w:ascii="Arial" w:eastAsia="Times New Roman" w:hAnsi="Arial" w:cs="Arial"/>
                <w:sz w:val="18"/>
                <w:szCs w:val="18"/>
                <w:vertAlign w:val="superscript"/>
              </w:rPr>
              <w:t>2</w:t>
            </w:r>
            <w:r w:rsidRPr="00DA1395">
              <w:rPr>
                <w:rFonts w:ascii="Arial" w:eastAsia="Times New Roman" w:hAnsi="Arial" w:cs="Arial"/>
                <w:sz w:val="18"/>
                <w:szCs w:val="18"/>
              </w:rPr>
              <w:t xml:space="preserve"> (19 m</w:t>
            </w:r>
            <w:r w:rsidRPr="00DA1395">
              <w:rPr>
                <w:rFonts w:ascii="Arial" w:eastAsia="Times New Roman" w:hAnsi="Arial" w:cs="Arial"/>
                <w:sz w:val="18"/>
                <w:szCs w:val="18"/>
                <w:vertAlign w:val="superscript"/>
              </w:rPr>
              <w:t>2</w:t>
            </w:r>
            <w:r w:rsidRPr="00DA1395">
              <w:rPr>
                <w:rFonts w:ascii="Arial" w:eastAsia="Times New Roman" w:hAnsi="Arial" w:cs="Arial"/>
                <w:sz w:val="18"/>
                <w:szCs w:val="18"/>
              </w:rPr>
              <w:t>) of pool water surface area shall comply with Section 454.1.2.5</w:t>
            </w:r>
            <w:r w:rsidR="00B5152B">
              <w:rPr>
                <w:rFonts w:ascii="Arial" w:eastAsia="Times New Roman" w:hAnsi="Arial" w:cs="Arial"/>
                <w:sz w:val="18"/>
                <w:szCs w:val="18"/>
              </w:rPr>
              <w:t xml:space="preserve"> </w:t>
            </w:r>
          </w:p>
        </w:tc>
      </w:tr>
      <w:tr w:rsidR="00E930E6" w:rsidRPr="005834DC" w14:paraId="4CF86711" w14:textId="77777777" w:rsidTr="00AD5518">
        <w:tc>
          <w:tcPr>
            <w:tcW w:w="1301" w:type="dxa"/>
          </w:tcPr>
          <w:p w14:paraId="4CF8670C"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208008637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415473001"/>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56501893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0D"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p>
        </w:tc>
        <w:tc>
          <w:tcPr>
            <w:tcW w:w="7897" w:type="dxa"/>
            <w:gridSpan w:val="3"/>
          </w:tcPr>
          <w:p w14:paraId="4CF8670E" w14:textId="5F06631F"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Step s</w:t>
            </w:r>
            <w:r>
              <w:rPr>
                <w:rFonts w:ascii="Arial" w:eastAsia="Times New Roman" w:hAnsi="Arial" w:cs="Arial"/>
                <w:sz w:val="18"/>
                <w:szCs w:val="18"/>
              </w:rPr>
              <w:t>e</w:t>
            </w:r>
            <w:r w:rsidR="009816BA">
              <w:rPr>
                <w:rFonts w:ascii="Arial" w:eastAsia="Times New Roman" w:hAnsi="Arial" w:cs="Arial"/>
                <w:sz w:val="18"/>
                <w:szCs w:val="18"/>
              </w:rPr>
              <w:t>ts for spa-type pools with 200 FT</w:t>
            </w:r>
            <w:r w:rsidR="009816BA" w:rsidRPr="009816BA">
              <w:rPr>
                <w:rFonts w:ascii="Arial" w:eastAsia="Times New Roman" w:hAnsi="Arial" w:cs="Arial"/>
                <w:sz w:val="18"/>
                <w:szCs w:val="18"/>
                <w:vertAlign w:val="superscript"/>
              </w:rPr>
              <w:t>2</w:t>
            </w:r>
            <w:r>
              <w:rPr>
                <w:rFonts w:ascii="Arial" w:eastAsia="Times New Roman" w:hAnsi="Arial" w:cs="Arial"/>
                <w:sz w:val="18"/>
                <w:szCs w:val="18"/>
              </w:rPr>
              <w:t xml:space="preserve"> </w:t>
            </w:r>
            <w:r w:rsidRPr="00B5152B">
              <w:rPr>
                <w:rFonts w:ascii="Arial" w:eastAsia="Times New Roman" w:hAnsi="Arial" w:cs="Arial"/>
                <w:sz w:val="18"/>
                <w:szCs w:val="18"/>
              </w:rPr>
              <w:t>(19 m</w:t>
            </w:r>
            <w:r w:rsidRPr="00B5152B">
              <w:rPr>
                <w:rFonts w:ascii="Arial" w:eastAsia="Times New Roman" w:hAnsi="Arial" w:cs="Arial"/>
                <w:sz w:val="18"/>
                <w:szCs w:val="18"/>
                <w:vertAlign w:val="superscript"/>
              </w:rPr>
              <w:t>2</w:t>
            </w:r>
            <w:r w:rsidRPr="00B5152B">
              <w:rPr>
                <w:rFonts w:ascii="Arial" w:eastAsia="Times New Roman" w:hAnsi="Arial" w:cs="Arial"/>
                <w:sz w:val="18"/>
                <w:szCs w:val="18"/>
              </w:rPr>
              <w:t>) or less of pool water surface area shall comply with the following:</w:t>
            </w:r>
          </w:p>
          <w:p w14:paraId="43FC05F6" w14:textId="79B6447C" w:rsidR="00B5152B" w:rsidRDefault="00B5152B" w:rsidP="00C3029B">
            <w:pPr>
              <w:pStyle w:val="ListParagraph"/>
              <w:numPr>
                <w:ilvl w:val="0"/>
                <w:numId w:val="1"/>
              </w:num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Step treads shall have a minimum width of 10</w:t>
            </w:r>
            <w:r>
              <w:rPr>
                <w:rFonts w:ascii="Arial" w:eastAsia="Times New Roman" w:hAnsi="Arial" w:cs="Arial"/>
                <w:sz w:val="18"/>
                <w:szCs w:val="18"/>
              </w:rPr>
              <w:t>”</w:t>
            </w:r>
            <w:r w:rsidRPr="00B5152B">
              <w:rPr>
                <w:rFonts w:ascii="Arial" w:eastAsia="Times New Roman" w:hAnsi="Arial" w:cs="Arial"/>
                <w:sz w:val="18"/>
                <w:szCs w:val="18"/>
              </w:rPr>
              <w:t xml:space="preserve"> (254 mm) for a minimum continuous tread length of 12</w:t>
            </w:r>
            <w:r>
              <w:rPr>
                <w:rFonts w:ascii="Arial" w:eastAsia="Times New Roman" w:hAnsi="Arial" w:cs="Arial"/>
                <w:sz w:val="18"/>
                <w:szCs w:val="18"/>
              </w:rPr>
              <w:t>”</w:t>
            </w:r>
            <w:r w:rsidRPr="00B5152B">
              <w:rPr>
                <w:rFonts w:ascii="Arial" w:eastAsia="Times New Roman" w:hAnsi="Arial" w:cs="Arial"/>
                <w:sz w:val="18"/>
                <w:szCs w:val="18"/>
              </w:rPr>
              <w:t xml:space="preserve"> (305 mm). </w:t>
            </w:r>
          </w:p>
          <w:p w14:paraId="06B16962" w14:textId="29A80CFC" w:rsidR="00B5152B" w:rsidRDefault="00B5152B" w:rsidP="00C3029B">
            <w:pPr>
              <w:pStyle w:val="ListParagraph"/>
              <w:numPr>
                <w:ilvl w:val="0"/>
                <w:numId w:val="1"/>
              </w:num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Step riser heights shall not exceed 12</w:t>
            </w:r>
            <w:r>
              <w:rPr>
                <w:rFonts w:ascii="Arial" w:eastAsia="Times New Roman" w:hAnsi="Arial" w:cs="Arial"/>
                <w:sz w:val="18"/>
                <w:szCs w:val="18"/>
              </w:rPr>
              <w:t>”</w:t>
            </w:r>
            <w:r w:rsidRPr="00B5152B">
              <w:rPr>
                <w:rFonts w:ascii="Arial" w:eastAsia="Times New Roman" w:hAnsi="Arial" w:cs="Arial"/>
                <w:sz w:val="18"/>
                <w:szCs w:val="18"/>
              </w:rPr>
              <w:t xml:space="preserve"> (305 mm).</w:t>
            </w:r>
          </w:p>
          <w:p w14:paraId="4CF86710" w14:textId="4BC7B1E2" w:rsidR="00E930E6" w:rsidRPr="005834DC" w:rsidRDefault="00B5152B" w:rsidP="00C3029B">
            <w:pPr>
              <w:pStyle w:val="ListParagraph"/>
              <w:numPr>
                <w:ilvl w:val="0"/>
                <w:numId w:val="1"/>
              </w:num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Intermediate treads and risers between the top and bottom treads and risers shall be uniform in width and height, respectively.</w:t>
            </w:r>
          </w:p>
        </w:tc>
      </w:tr>
      <w:tr w:rsidR="00E930E6" w:rsidRPr="005834DC" w14:paraId="4CF86715" w14:textId="77777777" w:rsidTr="00AD5518">
        <w:tc>
          <w:tcPr>
            <w:tcW w:w="1301" w:type="dxa"/>
          </w:tcPr>
          <w:p w14:paraId="4CF86712"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7780169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68625457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84786584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13" w14:textId="0D239966"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p>
        </w:tc>
        <w:tc>
          <w:tcPr>
            <w:tcW w:w="7897" w:type="dxa"/>
            <w:gridSpan w:val="3"/>
          </w:tcPr>
          <w:p w14:paraId="4CF86714" w14:textId="09E191F9"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tc>
      </w:tr>
      <w:tr w:rsidR="00E930E6" w:rsidRPr="005834DC" w14:paraId="4CF86719" w14:textId="77777777" w:rsidTr="00AD5518">
        <w:tc>
          <w:tcPr>
            <w:tcW w:w="1301" w:type="dxa"/>
          </w:tcPr>
          <w:p w14:paraId="4CF86716"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61524658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456306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74345996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17" w14:textId="17DB3DBB"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r w:rsidR="00B5152B">
              <w:rPr>
                <w:rFonts w:ascii="Arial" w:eastAsia="Times New Roman" w:hAnsi="Arial" w:cs="Arial"/>
                <w:sz w:val="18"/>
                <w:szCs w:val="18"/>
              </w:rPr>
              <w:t>.1</w:t>
            </w:r>
          </w:p>
        </w:tc>
        <w:tc>
          <w:tcPr>
            <w:tcW w:w="7897" w:type="dxa"/>
            <w:gridSpan w:val="3"/>
          </w:tcPr>
          <w:p w14:paraId="4CF86718" w14:textId="7E89E66F"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Handrails shall be provided for all sets of steps and shall be anchored in the bottom step and in the deck</w:t>
            </w:r>
            <w:r>
              <w:rPr>
                <w:rFonts w:ascii="Arial" w:eastAsia="Times New Roman" w:hAnsi="Arial" w:cs="Arial"/>
                <w:sz w:val="18"/>
                <w:szCs w:val="18"/>
              </w:rPr>
              <w:t>.</w:t>
            </w:r>
          </w:p>
        </w:tc>
      </w:tr>
      <w:tr w:rsidR="00E930E6" w:rsidRPr="005834DC" w14:paraId="4CF8671D" w14:textId="77777777" w:rsidTr="00AD5518">
        <w:tc>
          <w:tcPr>
            <w:tcW w:w="1301" w:type="dxa"/>
          </w:tcPr>
          <w:p w14:paraId="4CF8671A"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32848506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209905991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84568182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1B" w14:textId="51D0BF0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454.1.8.4</w:t>
            </w:r>
            <w:r w:rsidR="00B5152B">
              <w:rPr>
                <w:rFonts w:ascii="Arial" w:eastAsia="Times New Roman" w:hAnsi="Arial" w:cs="Arial"/>
                <w:sz w:val="18"/>
                <w:szCs w:val="18"/>
              </w:rPr>
              <w:t>.1</w:t>
            </w:r>
          </w:p>
        </w:tc>
        <w:tc>
          <w:tcPr>
            <w:tcW w:w="7897" w:type="dxa"/>
            <w:gridSpan w:val="3"/>
          </w:tcPr>
          <w:p w14:paraId="4CF8671C" w14:textId="4E2B4A75"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Handrails shall be located to provide maximum access to the steps and handrails shall extend 28</w:t>
            </w:r>
            <w:r>
              <w:rPr>
                <w:rFonts w:ascii="Arial" w:eastAsia="Times New Roman" w:hAnsi="Arial" w:cs="Arial"/>
                <w:sz w:val="18"/>
                <w:szCs w:val="18"/>
              </w:rPr>
              <w:t>”</w:t>
            </w:r>
            <w:r w:rsidRPr="00B5152B">
              <w:rPr>
                <w:rFonts w:ascii="Arial" w:eastAsia="Times New Roman" w:hAnsi="Arial" w:cs="Arial"/>
                <w:sz w:val="18"/>
                <w:szCs w:val="18"/>
              </w:rPr>
              <w:t xml:space="preserve"> (711 mm) above the pool deck.</w:t>
            </w:r>
          </w:p>
        </w:tc>
      </w:tr>
      <w:tr w:rsidR="00E930E6" w:rsidRPr="005834DC" w14:paraId="4CF86721" w14:textId="77777777" w:rsidTr="00AD5518">
        <w:tc>
          <w:tcPr>
            <w:tcW w:w="1301" w:type="dxa"/>
          </w:tcPr>
          <w:p w14:paraId="4CF8671E"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49541871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80819692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6164025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1F" w14:textId="57C60882"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454.1.8.4.2</w:t>
            </w:r>
          </w:p>
        </w:tc>
        <w:tc>
          <w:tcPr>
            <w:tcW w:w="7897" w:type="dxa"/>
            <w:gridSpan w:val="3"/>
          </w:tcPr>
          <w:p w14:paraId="4CF86720" w14:textId="311A68EF" w:rsidR="00E930E6" w:rsidRPr="005834DC" w:rsidRDefault="00B5152B" w:rsidP="00C3029B">
            <w:pPr>
              <w:tabs>
                <w:tab w:val="left" w:pos="6480"/>
                <w:tab w:val="left" w:pos="7920"/>
                <w:tab w:val="left" w:pos="8370"/>
              </w:tabs>
              <w:spacing w:beforeAutospacing="0" w:after="180"/>
              <w:rPr>
                <w:rFonts w:ascii="Arial" w:eastAsia="Times New Roman" w:hAnsi="Arial" w:cs="Arial"/>
                <w:sz w:val="18"/>
                <w:szCs w:val="18"/>
              </w:rPr>
            </w:pPr>
            <w:r w:rsidRPr="00B5152B">
              <w:rPr>
                <w:rFonts w:ascii="Arial" w:eastAsia="Times New Roman" w:hAnsi="Arial" w:cs="Arial"/>
                <w:sz w:val="18"/>
                <w:szCs w:val="18"/>
              </w:rPr>
              <w:t>Where “figure 4” handrails are used, they shall be anchored in the deck and shall extend laterally to any point vertically above the bottom step.</w:t>
            </w:r>
          </w:p>
        </w:tc>
      </w:tr>
      <w:tr w:rsidR="00E930E6" w:rsidRPr="005834DC" w14:paraId="4CF8672D" w14:textId="77777777" w:rsidTr="00AD5518">
        <w:tc>
          <w:tcPr>
            <w:tcW w:w="1301" w:type="dxa"/>
          </w:tcPr>
          <w:p w14:paraId="4CF8672A"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lastRenderedPageBreak/>
              <w:t>Y</w:t>
            </w:r>
            <w:sdt>
              <w:sdtPr>
                <w:rPr>
                  <w:rFonts w:ascii="Arial" w:eastAsia="Times New Roman" w:hAnsi="Arial" w:cs="Arial"/>
                  <w:sz w:val="18"/>
                  <w:szCs w:val="18"/>
                </w:rPr>
                <w:id w:val="-137507460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77321019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214573070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2B"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454.1.8.5</w:t>
            </w:r>
          </w:p>
        </w:tc>
        <w:tc>
          <w:tcPr>
            <w:tcW w:w="7897" w:type="dxa"/>
            <w:gridSpan w:val="3"/>
          </w:tcPr>
          <w:p w14:paraId="4CF8672C" w14:textId="3B5A7E5B" w:rsidR="00E930E6"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Decks shall have a minimum 4</w:t>
            </w:r>
            <w:r>
              <w:rPr>
                <w:rFonts w:ascii="Arial" w:eastAsia="Times New Roman" w:hAnsi="Arial" w:cs="Arial"/>
                <w:sz w:val="18"/>
                <w:szCs w:val="18"/>
              </w:rPr>
              <w:t xml:space="preserve">’ </w:t>
            </w:r>
            <w:r w:rsidRPr="00FD38AF">
              <w:rPr>
                <w:rFonts w:ascii="Arial" w:eastAsia="Times New Roman" w:hAnsi="Arial" w:cs="Arial"/>
                <w:sz w:val="18"/>
                <w:szCs w:val="18"/>
              </w:rPr>
              <w:t xml:space="preserve">(1219 mm) unobstructed width around the entire pool perimeter except that pools of less than 120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Pr>
                <w:rFonts w:ascii="Arial" w:eastAsia="Times New Roman" w:hAnsi="Arial" w:cs="Arial"/>
                <w:sz w:val="18"/>
                <w:szCs w:val="18"/>
              </w:rPr>
              <w:t xml:space="preserve"> </w:t>
            </w:r>
            <w:r w:rsidRPr="00FD38AF">
              <w:rPr>
                <w:rFonts w:ascii="Arial" w:eastAsia="Times New Roman" w:hAnsi="Arial" w:cs="Arial"/>
                <w:sz w:val="18"/>
                <w:szCs w:val="18"/>
              </w:rPr>
              <w:t>(11 m</w:t>
            </w:r>
            <w:r w:rsidRPr="00FD38AF">
              <w:rPr>
                <w:rFonts w:ascii="Arial" w:eastAsia="Times New Roman" w:hAnsi="Arial" w:cs="Arial"/>
                <w:sz w:val="18"/>
                <w:szCs w:val="18"/>
                <w:vertAlign w:val="superscript"/>
              </w:rPr>
              <w:t>2</w:t>
            </w:r>
            <w:r w:rsidRPr="00FD38AF">
              <w:rPr>
                <w:rFonts w:ascii="Arial" w:eastAsia="Times New Roman" w:hAnsi="Arial" w:cs="Arial"/>
                <w:sz w:val="18"/>
                <w:szCs w:val="18"/>
              </w:rPr>
              <w:t>) of pool water surface area shall have a minimum 4</w:t>
            </w:r>
            <w:r>
              <w:rPr>
                <w:rFonts w:ascii="Arial" w:eastAsia="Times New Roman" w:hAnsi="Arial" w:cs="Arial"/>
                <w:sz w:val="18"/>
                <w:szCs w:val="18"/>
              </w:rPr>
              <w:t xml:space="preserve">’ </w:t>
            </w:r>
            <w:r w:rsidRPr="00FD38AF">
              <w:rPr>
                <w:rFonts w:ascii="Arial" w:eastAsia="Times New Roman" w:hAnsi="Arial" w:cs="Arial"/>
                <w:sz w:val="18"/>
                <w:szCs w:val="18"/>
              </w:rPr>
              <w:t>wide (1219 mm) unobstructed continuous deck around a minimum of 50</w:t>
            </w:r>
            <w:r>
              <w:rPr>
                <w:rFonts w:ascii="Arial" w:eastAsia="Times New Roman" w:hAnsi="Arial" w:cs="Arial"/>
                <w:sz w:val="18"/>
                <w:szCs w:val="18"/>
              </w:rPr>
              <w:t>%</w:t>
            </w:r>
            <w:r w:rsidRPr="00FD38AF">
              <w:rPr>
                <w:rFonts w:ascii="Arial" w:eastAsia="Times New Roman" w:hAnsi="Arial" w:cs="Arial"/>
                <w:sz w:val="18"/>
                <w:szCs w:val="18"/>
              </w:rPr>
              <w:t xml:space="preserve"> of the pool perimeter</w:t>
            </w:r>
            <w:r w:rsidR="00E930E6" w:rsidRPr="005834DC">
              <w:rPr>
                <w:rFonts w:ascii="Arial" w:eastAsia="Times New Roman" w:hAnsi="Arial" w:cs="Arial"/>
                <w:sz w:val="18"/>
                <w:szCs w:val="18"/>
              </w:rPr>
              <w:t>.</w:t>
            </w:r>
          </w:p>
        </w:tc>
      </w:tr>
      <w:tr w:rsidR="00E930E6" w:rsidRPr="005834DC" w14:paraId="4CF86731" w14:textId="77777777" w:rsidTr="00AD5518">
        <w:tc>
          <w:tcPr>
            <w:tcW w:w="1301" w:type="dxa"/>
          </w:tcPr>
          <w:p w14:paraId="4CF8672E"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59929693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941826485"/>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014069101"/>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2F"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454.1.8.5</w:t>
            </w:r>
          </w:p>
        </w:tc>
        <w:tc>
          <w:tcPr>
            <w:tcW w:w="7897" w:type="dxa"/>
            <w:gridSpan w:val="3"/>
          </w:tcPr>
          <w:p w14:paraId="4CF86730" w14:textId="70340980" w:rsidR="00E930E6"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Decks less than 4</w:t>
            </w:r>
            <w:r>
              <w:rPr>
                <w:rFonts w:ascii="Arial" w:eastAsia="Times New Roman" w:hAnsi="Arial" w:cs="Arial"/>
                <w:sz w:val="18"/>
                <w:szCs w:val="18"/>
              </w:rPr>
              <w:t>’</w:t>
            </w:r>
            <w:r w:rsidRPr="00FD38AF">
              <w:rPr>
                <w:rFonts w:ascii="Arial" w:eastAsia="Times New Roman" w:hAnsi="Arial" w:cs="Arial"/>
                <w:sz w:val="18"/>
                <w:szCs w:val="18"/>
              </w:rPr>
              <w:t xml:space="preserve"> (1219 mm) wide shall have barriers to prevent their use.</w:t>
            </w:r>
          </w:p>
        </w:tc>
      </w:tr>
      <w:tr w:rsidR="00E930E6" w:rsidRPr="005834DC" w14:paraId="4CF86735" w14:textId="77777777" w:rsidTr="00AD5518">
        <w:tc>
          <w:tcPr>
            <w:tcW w:w="1301" w:type="dxa"/>
          </w:tcPr>
          <w:p w14:paraId="4CF86732"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09616971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85985662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74040470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33" w14:textId="77777777" w:rsidR="00E930E6" w:rsidRPr="005834DC" w:rsidRDefault="00E930E6"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454.1.8.5</w:t>
            </w:r>
          </w:p>
        </w:tc>
        <w:tc>
          <w:tcPr>
            <w:tcW w:w="7897" w:type="dxa"/>
            <w:gridSpan w:val="3"/>
          </w:tcPr>
          <w:p w14:paraId="4CF86734" w14:textId="4CDEBF2B" w:rsidR="00E930E6"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Decks shall not be more than 10</w:t>
            </w:r>
            <w:r>
              <w:rPr>
                <w:rFonts w:ascii="Arial" w:eastAsia="Times New Roman" w:hAnsi="Arial" w:cs="Arial"/>
                <w:sz w:val="18"/>
                <w:szCs w:val="18"/>
              </w:rPr>
              <w:t>’</w:t>
            </w:r>
            <w:r w:rsidRPr="00FD38AF">
              <w:rPr>
                <w:rFonts w:ascii="Arial" w:eastAsia="Times New Roman" w:hAnsi="Arial" w:cs="Arial"/>
                <w:sz w:val="18"/>
                <w:szCs w:val="18"/>
              </w:rPr>
              <w:t xml:space="preserve"> (254 mm) below the top of the pool.</w:t>
            </w:r>
          </w:p>
        </w:tc>
      </w:tr>
      <w:tr w:rsidR="00FD38AF" w:rsidRPr="005834DC" w14:paraId="6A9417F1" w14:textId="77777777" w:rsidTr="00AD5518">
        <w:tc>
          <w:tcPr>
            <w:tcW w:w="1301" w:type="dxa"/>
          </w:tcPr>
          <w:p w14:paraId="2891CC60" w14:textId="6CCD273B"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98859578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362827761"/>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71655252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7C5A3D23" w14:textId="1566F6A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454.1.8.5</w:t>
            </w:r>
          </w:p>
        </w:tc>
        <w:tc>
          <w:tcPr>
            <w:tcW w:w="7897" w:type="dxa"/>
            <w:gridSpan w:val="3"/>
          </w:tcPr>
          <w:p w14:paraId="2CE865BF" w14:textId="4DC1FDCB"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 xml:space="preserve">For pools of 120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sidRPr="00FD38AF">
              <w:rPr>
                <w:rFonts w:ascii="Arial" w:eastAsia="Times New Roman" w:hAnsi="Arial" w:cs="Arial"/>
                <w:sz w:val="18"/>
                <w:szCs w:val="18"/>
              </w:rPr>
              <w:t xml:space="preserve"> (11 m</w:t>
            </w:r>
            <w:r w:rsidRPr="00FD38AF">
              <w:rPr>
                <w:rFonts w:ascii="Arial" w:eastAsia="Times New Roman" w:hAnsi="Arial" w:cs="Arial"/>
                <w:sz w:val="18"/>
                <w:szCs w:val="18"/>
                <w:vertAlign w:val="superscript"/>
              </w:rPr>
              <w:t>2</w:t>
            </w:r>
            <w:r>
              <w:rPr>
                <w:rFonts w:ascii="Arial" w:eastAsia="Times New Roman" w:hAnsi="Arial" w:cs="Arial"/>
                <w:sz w:val="18"/>
                <w:szCs w:val="18"/>
              </w:rPr>
              <w:t xml:space="preserve">) or greater, 10% </w:t>
            </w:r>
            <w:r w:rsidRPr="00FD38AF">
              <w:rPr>
                <w:rFonts w:ascii="Arial" w:eastAsia="Times New Roman" w:hAnsi="Arial" w:cs="Arial"/>
                <w:sz w:val="18"/>
                <w:szCs w:val="18"/>
              </w:rPr>
              <w:t>of the deck along the pool perimeter may be obstructed.</w:t>
            </w:r>
          </w:p>
        </w:tc>
      </w:tr>
      <w:tr w:rsidR="00FD38AF" w:rsidRPr="005834DC" w14:paraId="4CF86739" w14:textId="77777777" w:rsidTr="00AD5518">
        <w:tc>
          <w:tcPr>
            <w:tcW w:w="1301" w:type="dxa"/>
          </w:tcPr>
          <w:p w14:paraId="4CF86736"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222842171"/>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204334625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7250102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37"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454.1.8.6.1</w:t>
            </w:r>
          </w:p>
        </w:tc>
        <w:tc>
          <w:tcPr>
            <w:tcW w:w="7897" w:type="dxa"/>
            <w:gridSpan w:val="3"/>
          </w:tcPr>
          <w:p w14:paraId="4CF86738"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Return lines of spa therapy or jet systems are independent of recirculation filtration and heating systems.</w:t>
            </w:r>
          </w:p>
        </w:tc>
      </w:tr>
      <w:tr w:rsidR="00FD38AF" w:rsidRPr="005834DC" w14:paraId="4CF8673D" w14:textId="77777777" w:rsidTr="00AD5518">
        <w:tc>
          <w:tcPr>
            <w:tcW w:w="1301" w:type="dxa"/>
          </w:tcPr>
          <w:p w14:paraId="4CF8673A"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38698875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89877406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14188432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3B"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454.1.8.6.2</w:t>
            </w:r>
          </w:p>
        </w:tc>
        <w:tc>
          <w:tcPr>
            <w:tcW w:w="7897" w:type="dxa"/>
            <w:gridSpan w:val="3"/>
          </w:tcPr>
          <w:p w14:paraId="4CF8673C" w14:textId="4C136F6C"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Therapy or jet pumps shall take suction from the collector tank. Collector tank sizing shall take this additional gallonage into consideration.</w:t>
            </w:r>
          </w:p>
        </w:tc>
      </w:tr>
      <w:tr w:rsidR="00FD38AF" w:rsidRPr="005834DC" w14:paraId="4CF86741" w14:textId="77777777" w:rsidTr="00AD5518">
        <w:tc>
          <w:tcPr>
            <w:tcW w:w="1301" w:type="dxa"/>
          </w:tcPr>
          <w:p w14:paraId="4CF8673E"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00531909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32296095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00409838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3F"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454.1.8.7</w:t>
            </w:r>
          </w:p>
        </w:tc>
        <w:tc>
          <w:tcPr>
            <w:tcW w:w="7897" w:type="dxa"/>
            <w:gridSpan w:val="3"/>
          </w:tcPr>
          <w:p w14:paraId="4CF86740" w14:textId="1D1F24C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Spa-type pools with less than 20</w:t>
            </w:r>
            <w:r>
              <w:rPr>
                <w:rFonts w:ascii="Arial" w:eastAsia="Times New Roman" w:hAnsi="Arial" w:cs="Arial"/>
                <w:sz w:val="18"/>
                <w:szCs w:val="18"/>
              </w:rPr>
              <w:t>’</w:t>
            </w:r>
            <w:r w:rsidRPr="00FD38AF">
              <w:rPr>
                <w:rFonts w:ascii="Arial" w:eastAsia="Times New Roman" w:hAnsi="Arial" w:cs="Arial"/>
                <w:sz w:val="18"/>
                <w:szCs w:val="18"/>
              </w:rPr>
              <w:t xml:space="preserve"> (6096 mm) of perimeter shall have a minimum of two equally spaced adjustable inlets.</w:t>
            </w:r>
          </w:p>
        </w:tc>
      </w:tr>
      <w:tr w:rsidR="00FD38AF" w:rsidRPr="005834DC" w14:paraId="4CF86745" w14:textId="77777777" w:rsidTr="00AD5518">
        <w:tc>
          <w:tcPr>
            <w:tcW w:w="1301" w:type="dxa"/>
          </w:tcPr>
          <w:p w14:paraId="4CF86742"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77622277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9010722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49876773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43"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454.1.8.8</w:t>
            </w:r>
          </w:p>
        </w:tc>
        <w:tc>
          <w:tcPr>
            <w:tcW w:w="7897" w:type="dxa"/>
            <w:gridSpan w:val="3"/>
          </w:tcPr>
          <w:p w14:paraId="4CF86744"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Spa pool has a minimum filtration turnover of one every thirty minutes.</w:t>
            </w:r>
          </w:p>
        </w:tc>
      </w:tr>
      <w:tr w:rsidR="00FD38AF" w:rsidRPr="005834DC" w14:paraId="4CF86749" w14:textId="77777777" w:rsidTr="00AD5518">
        <w:tc>
          <w:tcPr>
            <w:tcW w:w="1301" w:type="dxa"/>
          </w:tcPr>
          <w:p w14:paraId="4CF86746"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211331965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288550669"/>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59282066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47"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454.1.8.8</w:t>
            </w:r>
          </w:p>
        </w:tc>
        <w:tc>
          <w:tcPr>
            <w:tcW w:w="7897" w:type="dxa"/>
            <w:gridSpan w:val="3"/>
          </w:tcPr>
          <w:p w14:paraId="4CF86748" w14:textId="77436AD4"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The piping, fittings, and hydraulic requirements shall be in accordance with Section 454.1.6.5.</w:t>
            </w:r>
          </w:p>
        </w:tc>
      </w:tr>
      <w:tr w:rsidR="00FD38AF" w:rsidRPr="005834DC" w14:paraId="4CF8674D" w14:textId="77777777" w:rsidTr="00AD5518">
        <w:tc>
          <w:tcPr>
            <w:tcW w:w="1301" w:type="dxa"/>
          </w:tcPr>
          <w:p w14:paraId="4CF8674A"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07828399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8913421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1908419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4B"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454.1.8.8</w:t>
            </w:r>
          </w:p>
        </w:tc>
        <w:tc>
          <w:tcPr>
            <w:tcW w:w="7897" w:type="dxa"/>
            <w:gridSpan w:val="3"/>
          </w:tcPr>
          <w:p w14:paraId="4CF8674C" w14:textId="6DCADD3B"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 xml:space="preserve">All recirculation lines to and from the pool shall be individually valved with proportional flow-type valves </w:t>
            </w:r>
            <w:proofErr w:type="gramStart"/>
            <w:r w:rsidRPr="00FD38AF">
              <w:rPr>
                <w:rFonts w:ascii="Arial" w:eastAsia="Times New Roman" w:hAnsi="Arial" w:cs="Arial"/>
                <w:sz w:val="18"/>
                <w:szCs w:val="18"/>
              </w:rPr>
              <w:t>in order to</w:t>
            </w:r>
            <w:proofErr w:type="gramEnd"/>
            <w:r w:rsidRPr="00FD38AF">
              <w:rPr>
                <w:rFonts w:ascii="Arial" w:eastAsia="Times New Roman" w:hAnsi="Arial" w:cs="Arial"/>
                <w:sz w:val="18"/>
                <w:szCs w:val="18"/>
              </w:rPr>
              <w:t xml:space="preserve"> control the recirculation flow.</w:t>
            </w:r>
          </w:p>
        </w:tc>
      </w:tr>
      <w:tr w:rsidR="00FD38AF" w:rsidRPr="005834DC" w14:paraId="4CF86751" w14:textId="77777777" w:rsidTr="00AD5518">
        <w:tc>
          <w:tcPr>
            <w:tcW w:w="1301" w:type="dxa"/>
          </w:tcPr>
          <w:p w14:paraId="4CF8674E"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698610220"/>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67529417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81555765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4F" w14:textId="7777777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454.1.8.9</w:t>
            </w:r>
          </w:p>
        </w:tc>
        <w:tc>
          <w:tcPr>
            <w:tcW w:w="7897" w:type="dxa"/>
            <w:gridSpan w:val="3"/>
          </w:tcPr>
          <w:p w14:paraId="4CF86750" w14:textId="70EF629B" w:rsidR="00FD38AF" w:rsidRPr="00FD38AF"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 xml:space="preserve">Spa-type pools of over 200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Pr>
                <w:rFonts w:ascii="Arial" w:eastAsia="Times New Roman" w:hAnsi="Arial" w:cs="Arial"/>
                <w:sz w:val="18"/>
                <w:szCs w:val="18"/>
                <w:vertAlign w:val="superscript"/>
              </w:rPr>
              <w:t xml:space="preserve"> </w:t>
            </w:r>
            <w:r w:rsidRPr="00FD38AF">
              <w:rPr>
                <w:rFonts w:ascii="Arial" w:eastAsia="Times New Roman" w:hAnsi="Arial" w:cs="Arial"/>
                <w:sz w:val="18"/>
                <w:szCs w:val="18"/>
              </w:rPr>
              <w:t>(19 m</w:t>
            </w:r>
            <w:r w:rsidRPr="00FD38AF">
              <w:rPr>
                <w:rFonts w:ascii="Arial" w:eastAsia="Times New Roman" w:hAnsi="Arial" w:cs="Arial"/>
                <w:sz w:val="18"/>
                <w:szCs w:val="18"/>
                <w:vertAlign w:val="superscript"/>
              </w:rPr>
              <w:t>2</w:t>
            </w:r>
            <w:r w:rsidRPr="00FD38AF">
              <w:rPr>
                <w:rFonts w:ascii="Arial" w:eastAsia="Times New Roman" w:hAnsi="Arial" w:cs="Arial"/>
                <w:sz w:val="18"/>
                <w:szCs w:val="18"/>
              </w:rPr>
              <w:t>) of pool water surface area shall have provisions for vacuuming.</w:t>
            </w:r>
          </w:p>
        </w:tc>
      </w:tr>
      <w:tr w:rsidR="00FD38AF" w:rsidRPr="005834DC" w14:paraId="219A7F93" w14:textId="77777777" w:rsidTr="00AD5518">
        <w:tc>
          <w:tcPr>
            <w:tcW w:w="1301" w:type="dxa"/>
          </w:tcPr>
          <w:p w14:paraId="32D6D966" w14:textId="2951DE6B"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19196982"/>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388574089"/>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251698069"/>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p>
        </w:tc>
        <w:tc>
          <w:tcPr>
            <w:tcW w:w="1597" w:type="dxa"/>
            <w:gridSpan w:val="4"/>
          </w:tcPr>
          <w:p w14:paraId="775EE575" w14:textId="44CE64F8"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454.1.8.10</w:t>
            </w:r>
          </w:p>
        </w:tc>
        <w:tc>
          <w:tcPr>
            <w:tcW w:w="7897" w:type="dxa"/>
            <w:gridSpan w:val="3"/>
          </w:tcPr>
          <w:p w14:paraId="0E95BDAE" w14:textId="24B7B042"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Combination spas/pools (offset): </w:t>
            </w:r>
            <w:r w:rsidRPr="00FD38AF">
              <w:rPr>
                <w:rFonts w:ascii="Arial" w:eastAsia="Times New Roman" w:hAnsi="Arial" w:cs="Arial"/>
                <w:sz w:val="18"/>
                <w:szCs w:val="18"/>
              </w:rPr>
              <w:t>When spa pools are part of a conventional swimming pool, the spa pool area shall be offset from the main pool area with the same water depth as the main pool area.</w:t>
            </w:r>
          </w:p>
        </w:tc>
      </w:tr>
      <w:tr w:rsidR="00FD38AF" w:rsidRPr="005834DC" w14:paraId="0139142E" w14:textId="77777777" w:rsidTr="00AD5518">
        <w:tc>
          <w:tcPr>
            <w:tcW w:w="1301" w:type="dxa"/>
          </w:tcPr>
          <w:p w14:paraId="680B3468" w14:textId="3762810C"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835839493"/>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83133324"/>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577647271"/>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p>
        </w:tc>
        <w:tc>
          <w:tcPr>
            <w:tcW w:w="1597" w:type="dxa"/>
            <w:gridSpan w:val="4"/>
          </w:tcPr>
          <w:p w14:paraId="10E66262" w14:textId="58FD6FCA"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454.1.8.10</w:t>
            </w:r>
          </w:p>
        </w:tc>
        <w:tc>
          <w:tcPr>
            <w:tcW w:w="7897" w:type="dxa"/>
            <w:gridSpan w:val="3"/>
          </w:tcPr>
          <w:p w14:paraId="715912F4" w14:textId="68162653"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Combination spas/pools</w:t>
            </w:r>
            <w:r>
              <w:rPr>
                <w:rFonts w:ascii="Arial" w:eastAsia="Times New Roman" w:hAnsi="Arial" w:cs="Arial"/>
                <w:sz w:val="18"/>
                <w:szCs w:val="18"/>
              </w:rPr>
              <w:t xml:space="preserve"> </w:t>
            </w:r>
            <w:r w:rsidRPr="00FD38AF">
              <w:rPr>
                <w:rFonts w:ascii="Arial" w:eastAsia="Times New Roman" w:hAnsi="Arial" w:cs="Arial"/>
                <w:sz w:val="18"/>
                <w:szCs w:val="18"/>
              </w:rPr>
              <w:t>(offset): The spa pool shall meet all the spa pool requirements of this chapter, and the deck area at the spa shall be protected by connected 30</w:t>
            </w:r>
            <w:r>
              <w:rPr>
                <w:rFonts w:ascii="Arial" w:eastAsia="Times New Roman" w:hAnsi="Arial" w:cs="Arial"/>
                <w:sz w:val="18"/>
                <w:szCs w:val="18"/>
              </w:rPr>
              <w:t xml:space="preserve">” </w:t>
            </w:r>
            <w:r w:rsidRPr="00FD38AF">
              <w:rPr>
                <w:rFonts w:ascii="Arial" w:eastAsia="Times New Roman" w:hAnsi="Arial" w:cs="Arial"/>
                <w:sz w:val="18"/>
                <w:szCs w:val="18"/>
              </w:rPr>
              <w:t>high (762 mm) stanchions.</w:t>
            </w:r>
          </w:p>
        </w:tc>
      </w:tr>
      <w:tr w:rsidR="00FD38AF" w:rsidRPr="005834DC" w14:paraId="186D888B" w14:textId="77777777" w:rsidTr="00AD5518">
        <w:tc>
          <w:tcPr>
            <w:tcW w:w="1301" w:type="dxa"/>
          </w:tcPr>
          <w:p w14:paraId="7D89C7A3" w14:textId="08BEC3B0"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2049595035"/>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58630556"/>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891225988"/>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p>
        </w:tc>
        <w:tc>
          <w:tcPr>
            <w:tcW w:w="1597" w:type="dxa"/>
            <w:gridSpan w:val="4"/>
          </w:tcPr>
          <w:p w14:paraId="29BCAB75" w14:textId="1965DF67"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454.1.8.10</w:t>
            </w:r>
          </w:p>
        </w:tc>
        <w:tc>
          <w:tcPr>
            <w:tcW w:w="7897" w:type="dxa"/>
            <w:gridSpan w:val="3"/>
          </w:tcPr>
          <w:p w14:paraId="460A6911" w14:textId="65E9ECA4"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Combination spas/pools</w:t>
            </w:r>
            <w:r>
              <w:rPr>
                <w:rFonts w:ascii="Arial" w:eastAsia="Times New Roman" w:hAnsi="Arial" w:cs="Arial"/>
                <w:sz w:val="18"/>
                <w:szCs w:val="18"/>
              </w:rPr>
              <w:t xml:space="preserve"> </w:t>
            </w:r>
            <w:r w:rsidRPr="00FD38AF">
              <w:rPr>
                <w:rFonts w:ascii="Arial" w:eastAsia="Times New Roman" w:hAnsi="Arial" w:cs="Arial"/>
                <w:sz w:val="18"/>
                <w:szCs w:val="18"/>
              </w:rPr>
              <w:t>(offset): The deck perimeter at the offset spa area shall not exceed 15</w:t>
            </w:r>
            <w:r>
              <w:rPr>
                <w:rFonts w:ascii="Arial" w:eastAsia="Times New Roman" w:hAnsi="Arial" w:cs="Arial"/>
                <w:sz w:val="18"/>
                <w:szCs w:val="18"/>
              </w:rPr>
              <w:t>%</w:t>
            </w:r>
            <w:r w:rsidRPr="00FD38AF">
              <w:rPr>
                <w:rFonts w:ascii="Arial" w:eastAsia="Times New Roman" w:hAnsi="Arial" w:cs="Arial"/>
                <w:sz w:val="18"/>
                <w:szCs w:val="18"/>
              </w:rPr>
              <w:t xml:space="preserve"> of the entire swimming pool perimeter.</w:t>
            </w:r>
          </w:p>
        </w:tc>
      </w:tr>
      <w:tr w:rsidR="00FD38AF" w:rsidRPr="005834DC" w14:paraId="0FBD6C01" w14:textId="77777777" w:rsidTr="00AD5518">
        <w:tc>
          <w:tcPr>
            <w:tcW w:w="1301" w:type="dxa"/>
          </w:tcPr>
          <w:p w14:paraId="49D5206E" w14:textId="79810F0C"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44266227"/>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881824320"/>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60437477"/>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p>
        </w:tc>
        <w:tc>
          <w:tcPr>
            <w:tcW w:w="1597" w:type="dxa"/>
            <w:gridSpan w:val="4"/>
          </w:tcPr>
          <w:p w14:paraId="1049EED6" w14:textId="672B2A0E"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454.1.8.10</w:t>
            </w:r>
          </w:p>
        </w:tc>
        <w:tc>
          <w:tcPr>
            <w:tcW w:w="7897" w:type="dxa"/>
            <w:gridSpan w:val="3"/>
          </w:tcPr>
          <w:p w14:paraId="7F5C372B" w14:textId="33DA7AB1" w:rsidR="00FD38AF" w:rsidRPr="005834DC" w:rsidRDefault="00FD38AF" w:rsidP="00C3029B">
            <w:pPr>
              <w:tabs>
                <w:tab w:val="left" w:pos="6480"/>
                <w:tab w:val="left" w:pos="7920"/>
                <w:tab w:val="left" w:pos="8370"/>
              </w:tabs>
              <w:spacing w:beforeAutospacing="0" w:after="180"/>
              <w:rPr>
                <w:rFonts w:ascii="Arial" w:eastAsia="Times New Roman" w:hAnsi="Arial" w:cs="Arial"/>
                <w:sz w:val="18"/>
                <w:szCs w:val="18"/>
              </w:rPr>
            </w:pPr>
            <w:r w:rsidRPr="00FD38AF">
              <w:rPr>
                <w:rFonts w:ascii="Arial" w:eastAsia="Times New Roman" w:hAnsi="Arial" w:cs="Arial"/>
                <w:sz w:val="18"/>
                <w:szCs w:val="18"/>
              </w:rPr>
              <w:t>Combination spas/pools</w:t>
            </w:r>
            <w:r>
              <w:rPr>
                <w:rFonts w:ascii="Arial" w:eastAsia="Times New Roman" w:hAnsi="Arial" w:cs="Arial"/>
                <w:sz w:val="18"/>
                <w:szCs w:val="18"/>
              </w:rPr>
              <w:t xml:space="preserve"> (offset)</w:t>
            </w:r>
            <w:r w:rsidRPr="00FD38AF">
              <w:rPr>
                <w:rFonts w:ascii="Arial" w:eastAsia="Times New Roman" w:hAnsi="Arial" w:cs="Arial"/>
                <w:sz w:val="18"/>
                <w:szCs w:val="18"/>
              </w:rPr>
              <w:t>:</w:t>
            </w:r>
            <w:r>
              <w:rPr>
                <w:rFonts w:ascii="Arial" w:eastAsia="Times New Roman" w:hAnsi="Arial" w:cs="Arial"/>
                <w:sz w:val="18"/>
                <w:szCs w:val="18"/>
              </w:rPr>
              <w:t xml:space="preserve"> </w:t>
            </w:r>
            <w:r w:rsidRPr="00FD38AF">
              <w:rPr>
                <w:rFonts w:ascii="Arial" w:eastAsia="Times New Roman" w:hAnsi="Arial" w:cs="Arial"/>
                <w:sz w:val="18"/>
                <w:szCs w:val="18"/>
              </w:rPr>
              <w:t>All benches shall have contrasting markings on the leading edges of the intersection of the bench seats. If tile is used, it shall be slip resistant.</w:t>
            </w:r>
          </w:p>
        </w:tc>
      </w:tr>
      <w:tr w:rsidR="000E76E1" w:rsidRPr="005834DC" w14:paraId="3010451D" w14:textId="77777777" w:rsidTr="00AD5518">
        <w:tc>
          <w:tcPr>
            <w:tcW w:w="1301" w:type="dxa"/>
          </w:tcPr>
          <w:p w14:paraId="4528310C" w14:textId="738E3403"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120150536"/>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652807102"/>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019383053"/>
                <w14:checkbox>
                  <w14:checked w14:val="0"/>
                  <w14:checkedState w14:val="2612" w14:font="MS Gothic"/>
                  <w14:uncheckedState w14:val="2610" w14:font="MS Gothic"/>
                </w14:checkbox>
              </w:sdtPr>
              <w:sdtEndPr/>
              <w:sdtContent>
                <w:r w:rsidRPr="005834DC">
                  <w:rPr>
                    <w:rFonts w:ascii="Segoe UI Symbol" w:eastAsia="Times New Roman" w:hAnsi="Segoe UI Symbol" w:cs="Segoe UI Symbol"/>
                    <w:sz w:val="18"/>
                    <w:szCs w:val="18"/>
                  </w:rPr>
                  <w:t>☐</w:t>
                </w:r>
              </w:sdtContent>
            </w:sdt>
          </w:p>
        </w:tc>
        <w:tc>
          <w:tcPr>
            <w:tcW w:w="1597" w:type="dxa"/>
            <w:gridSpan w:val="4"/>
          </w:tcPr>
          <w:p w14:paraId="31EE84E2" w14:textId="0D8B72A6"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454.1.8.11</w:t>
            </w:r>
          </w:p>
        </w:tc>
        <w:tc>
          <w:tcPr>
            <w:tcW w:w="7897" w:type="dxa"/>
            <w:gridSpan w:val="3"/>
          </w:tcPr>
          <w:p w14:paraId="266C9EAE" w14:textId="7E3BC4DF"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Portable and wooden-type spa pools are prohibited.</w:t>
            </w:r>
          </w:p>
        </w:tc>
      </w:tr>
      <w:tr w:rsidR="000E76E1" w:rsidRPr="005834DC" w14:paraId="4CF86755" w14:textId="77777777" w:rsidTr="00AD5518">
        <w:tc>
          <w:tcPr>
            <w:tcW w:w="1301" w:type="dxa"/>
          </w:tcPr>
          <w:p w14:paraId="4CF86752"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53"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454.1.8.12</w:t>
            </w:r>
          </w:p>
        </w:tc>
        <w:tc>
          <w:tcPr>
            <w:tcW w:w="7897" w:type="dxa"/>
            <w:gridSpan w:val="3"/>
          </w:tcPr>
          <w:p w14:paraId="4CF86754" w14:textId="22BAAC2F"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Automated oxidation reduction potential (ORP) and pH controllers with sensing probes shall be installed on spa pools to assist in maintaining proper disinfection and pH levels.</w:t>
            </w:r>
          </w:p>
        </w:tc>
      </w:tr>
      <w:tr w:rsidR="000E76E1" w:rsidRPr="005834DC" w14:paraId="2BC98B0D" w14:textId="77777777" w:rsidTr="00AD5518">
        <w:tc>
          <w:tcPr>
            <w:tcW w:w="1301" w:type="dxa"/>
          </w:tcPr>
          <w:p w14:paraId="15F0FB03" w14:textId="730B5B63"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r w:rsidRPr="005834DC">
              <w:rPr>
                <w:rFonts w:ascii="Segoe UI Symbol" w:eastAsia="Times New Roman" w:hAnsi="Segoe UI Symbol" w:cs="Segoe UI Symbol"/>
                <w:sz w:val="18"/>
                <w:szCs w:val="18"/>
              </w:rPr>
              <w:t>☐</w:t>
            </w:r>
            <w:r w:rsidRPr="005834DC">
              <w:rPr>
                <w:rFonts w:ascii="Arial" w:eastAsia="Times New Roman" w:hAnsi="Arial" w:cs="Arial"/>
                <w:sz w:val="18"/>
                <w:szCs w:val="18"/>
              </w:rPr>
              <w:t>N</w:t>
            </w:r>
            <w:r w:rsidRPr="005834DC">
              <w:rPr>
                <w:rFonts w:ascii="Segoe UI Symbol" w:eastAsia="Times New Roman" w:hAnsi="Segoe UI Symbol" w:cs="Segoe UI Symbol"/>
                <w:sz w:val="18"/>
                <w:szCs w:val="18"/>
              </w:rPr>
              <w:t>☐</w:t>
            </w:r>
            <w:r w:rsidRPr="005834DC">
              <w:rPr>
                <w:rFonts w:ascii="Arial" w:eastAsia="Times New Roman" w:hAnsi="Arial" w:cs="Arial"/>
                <w:sz w:val="18"/>
                <w:szCs w:val="18"/>
              </w:rPr>
              <w:t>N/A</w:t>
            </w:r>
            <w:r w:rsidRPr="005834DC">
              <w:rPr>
                <w:rFonts w:ascii="Segoe UI Symbol" w:eastAsia="Times New Roman" w:hAnsi="Segoe UI Symbol" w:cs="Segoe UI Symbol"/>
                <w:sz w:val="18"/>
                <w:szCs w:val="18"/>
              </w:rPr>
              <w:t>☐</w:t>
            </w:r>
          </w:p>
        </w:tc>
        <w:tc>
          <w:tcPr>
            <w:tcW w:w="1597" w:type="dxa"/>
            <w:gridSpan w:val="4"/>
          </w:tcPr>
          <w:p w14:paraId="58DA5557" w14:textId="15BDD164"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64E-9.008(</w:t>
            </w:r>
            <w:proofErr w:type="gramStart"/>
            <w:r w:rsidRPr="005834DC">
              <w:rPr>
                <w:rFonts w:ascii="Arial" w:eastAsia="Times New Roman" w:hAnsi="Arial" w:cs="Arial"/>
                <w:sz w:val="18"/>
                <w:szCs w:val="18"/>
              </w:rPr>
              <w:t>10)(</w:t>
            </w:r>
            <w:proofErr w:type="gramEnd"/>
            <w:r w:rsidRPr="005834DC">
              <w:rPr>
                <w:rFonts w:ascii="Arial" w:eastAsia="Times New Roman" w:hAnsi="Arial" w:cs="Arial"/>
                <w:sz w:val="18"/>
                <w:szCs w:val="18"/>
              </w:rPr>
              <w:t>e)</w:t>
            </w:r>
          </w:p>
        </w:tc>
        <w:tc>
          <w:tcPr>
            <w:tcW w:w="7897" w:type="dxa"/>
            <w:gridSpan w:val="3"/>
          </w:tcPr>
          <w:p w14:paraId="4B08CDBC" w14:textId="2E169683"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Feeders feeding chlorinated isocyanurates (stabilized chlorine) are prohibited.</w:t>
            </w:r>
          </w:p>
        </w:tc>
      </w:tr>
      <w:tr w:rsidR="000E76E1" w:rsidRPr="005834DC" w14:paraId="6E74DCD4" w14:textId="77777777" w:rsidTr="00AD5518">
        <w:tc>
          <w:tcPr>
            <w:tcW w:w="1301" w:type="dxa"/>
          </w:tcPr>
          <w:p w14:paraId="5F30FE49" w14:textId="5C13C3EE"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759823D6" w14:textId="52E7E94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454.1.8.13</w:t>
            </w:r>
          </w:p>
        </w:tc>
        <w:tc>
          <w:tcPr>
            <w:tcW w:w="7897" w:type="dxa"/>
            <w:gridSpan w:val="3"/>
          </w:tcPr>
          <w:p w14:paraId="0F04E810" w14:textId="1570C32B" w:rsid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In addition to the requirements of Section 454.1.2.3.5 spa pool signs installed shall include the following</w:t>
            </w:r>
            <w:r>
              <w:rPr>
                <w:rFonts w:ascii="Arial" w:eastAsia="Times New Roman" w:hAnsi="Arial" w:cs="Arial"/>
                <w:sz w:val="18"/>
                <w:szCs w:val="18"/>
              </w:rPr>
              <w:t xml:space="preserve"> in minimum 1” high lettering</w:t>
            </w:r>
            <w:r w:rsidRPr="000E76E1">
              <w:rPr>
                <w:rFonts w:ascii="Arial" w:eastAsia="Times New Roman" w:hAnsi="Arial" w:cs="Arial"/>
                <w:sz w:val="18"/>
                <w:szCs w:val="18"/>
              </w:rPr>
              <w:t>:</w:t>
            </w:r>
          </w:p>
          <w:p w14:paraId="41D4ED64"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p>
          <w:p w14:paraId="362E4FEA" w14:textId="378C2999" w:rsidR="000E76E1" w:rsidRP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1.MAXIMUM WATER TEMPERATURE: 104°F (40°C).</w:t>
            </w:r>
          </w:p>
          <w:p w14:paraId="29BC97A1" w14:textId="6D1411FA" w:rsidR="000E76E1" w:rsidRP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2.CHILDREN UNDER TWELVE MUST HAVE ADULT SUPERVISION.</w:t>
            </w:r>
          </w:p>
          <w:p w14:paraId="4311CA3D" w14:textId="473B2958" w:rsidR="000E76E1" w:rsidRP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 xml:space="preserve">3.PREGNANT WOMEN, SMALL CHILDREN, PEOPLE WITH HEALTH PROBLEMS AND PEOPLE USING ALCOHOL, NARCOTICS OR OTHER DRUGS THAT </w:t>
            </w:r>
            <w:proofErr w:type="gramStart"/>
            <w:r w:rsidRPr="000E76E1">
              <w:rPr>
                <w:rFonts w:ascii="Arial" w:eastAsia="Times New Roman" w:hAnsi="Arial" w:cs="Arial"/>
                <w:sz w:val="18"/>
                <w:szCs w:val="18"/>
              </w:rPr>
              <w:t>CAUSE</w:t>
            </w:r>
            <w:proofErr w:type="gramEnd"/>
            <w:r w:rsidRPr="000E76E1">
              <w:rPr>
                <w:rFonts w:ascii="Arial" w:eastAsia="Times New Roman" w:hAnsi="Arial" w:cs="Arial"/>
                <w:sz w:val="18"/>
                <w:szCs w:val="18"/>
              </w:rPr>
              <w:t xml:space="preserve"> DROWSINESS SHOULD NOT USE SPA POOLS WITHOUT FIRST CONSULTING A DOCTOR.</w:t>
            </w:r>
          </w:p>
          <w:p w14:paraId="4A475B4B" w14:textId="143E3481"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4.MAXIMUM USE: 15 MINUTES.</w:t>
            </w:r>
          </w:p>
          <w:p w14:paraId="68A3C978" w14:textId="49FA6CD2"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p>
        </w:tc>
      </w:tr>
      <w:tr w:rsidR="000E76E1" w:rsidRPr="005834DC" w14:paraId="4CF86765" w14:textId="77777777" w:rsidTr="00AD5518">
        <w:tc>
          <w:tcPr>
            <w:tcW w:w="1301" w:type="dxa"/>
          </w:tcPr>
          <w:p w14:paraId="4CF86762" w14:textId="47EAEF7A"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lastRenderedPageBreak/>
              <w:t>Y</w:t>
            </w:r>
            <w:sdt>
              <w:sdtPr>
                <w:rPr>
                  <w:rFonts w:ascii="Arial" w:eastAsia="Times New Roman" w:hAnsi="Arial" w:cs="Arial"/>
                  <w:sz w:val="18"/>
                  <w:szCs w:val="18"/>
                </w:rPr>
                <w:id w:val="722102624"/>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766543517"/>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573941903"/>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63"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454.1.8.14</w:t>
            </w:r>
          </w:p>
        </w:tc>
        <w:tc>
          <w:tcPr>
            <w:tcW w:w="7897" w:type="dxa"/>
            <w:gridSpan w:val="3"/>
          </w:tcPr>
          <w:p w14:paraId="4CF86764" w14:textId="6D8C742E"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E76E1">
              <w:rPr>
                <w:rFonts w:ascii="Arial" w:eastAsia="Times New Roman" w:hAnsi="Arial" w:cs="Arial"/>
                <w:sz w:val="18"/>
                <w:szCs w:val="18"/>
              </w:rPr>
              <w:t>A clock shall be visible from the spa pool to assist the patron in meeting Item 4 of Section 454.1.8.13.</w:t>
            </w:r>
          </w:p>
        </w:tc>
      </w:tr>
      <w:tr w:rsidR="000E76E1" w:rsidRPr="005834DC" w14:paraId="4CF86769" w14:textId="77777777" w:rsidTr="00AD5518">
        <w:tc>
          <w:tcPr>
            <w:tcW w:w="1301" w:type="dxa"/>
          </w:tcPr>
          <w:p w14:paraId="4CF86766"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Y</w:t>
            </w:r>
            <w:sdt>
              <w:sdtPr>
                <w:rPr>
                  <w:rFonts w:ascii="Arial" w:eastAsia="Times New Roman" w:hAnsi="Arial" w:cs="Arial"/>
                  <w:sz w:val="18"/>
                  <w:szCs w:val="18"/>
                </w:rPr>
                <w:id w:val="-110202444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w:t>
            </w:r>
            <w:sdt>
              <w:sdtPr>
                <w:rPr>
                  <w:rFonts w:ascii="Arial" w:eastAsia="Times New Roman" w:hAnsi="Arial" w:cs="Arial"/>
                  <w:sz w:val="18"/>
                  <w:szCs w:val="18"/>
                </w:rPr>
                <w:id w:val="-1901359306"/>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r w:rsidRPr="005834DC">
              <w:rPr>
                <w:rFonts w:ascii="Arial" w:eastAsia="Times New Roman" w:hAnsi="Arial" w:cs="Arial"/>
                <w:sz w:val="18"/>
                <w:szCs w:val="18"/>
              </w:rPr>
              <w:t>N/A</w:t>
            </w:r>
            <w:sdt>
              <w:sdtPr>
                <w:rPr>
                  <w:rFonts w:ascii="Arial" w:eastAsia="Times New Roman" w:hAnsi="Arial" w:cs="Arial"/>
                  <w:sz w:val="18"/>
                  <w:szCs w:val="18"/>
                </w:rPr>
                <w:id w:val="1579009148"/>
                <w14:checkbox>
                  <w14:checked w14:val="0"/>
                  <w14:checkedState w14:val="2612" w14:font="MS Gothic"/>
                  <w14:uncheckedState w14:val="2610" w14:font="MS Gothic"/>
                </w14:checkbox>
              </w:sdtPr>
              <w:sdtEndPr/>
              <w:sdtContent>
                <w:r w:rsidRPr="005834DC">
                  <w:rPr>
                    <w:rFonts w:ascii="Segoe UI Symbol" w:eastAsia="MS Gothic" w:hAnsi="Segoe UI Symbol" w:cs="Segoe UI Symbol"/>
                    <w:sz w:val="18"/>
                    <w:szCs w:val="18"/>
                  </w:rPr>
                  <w:t>☐</w:t>
                </w:r>
              </w:sdtContent>
            </w:sdt>
          </w:p>
        </w:tc>
        <w:tc>
          <w:tcPr>
            <w:tcW w:w="1597" w:type="dxa"/>
            <w:gridSpan w:val="4"/>
          </w:tcPr>
          <w:p w14:paraId="4CF86767" w14:textId="77777777" w:rsidR="000E76E1" w:rsidRPr="005834DC"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834DC">
              <w:rPr>
                <w:rFonts w:ascii="Arial" w:eastAsia="Times New Roman" w:hAnsi="Arial" w:cs="Arial"/>
                <w:sz w:val="18"/>
                <w:szCs w:val="18"/>
              </w:rPr>
              <w:t>454.1.8.15</w:t>
            </w:r>
          </w:p>
        </w:tc>
        <w:tc>
          <w:tcPr>
            <w:tcW w:w="7897" w:type="dxa"/>
            <w:gridSpan w:val="3"/>
          </w:tcPr>
          <w:p w14:paraId="4CF86768" w14:textId="7A9275BA" w:rsidR="000E76E1" w:rsidRPr="005834DC" w:rsidRDefault="00AF3008" w:rsidP="00C3029B">
            <w:pPr>
              <w:tabs>
                <w:tab w:val="left" w:pos="6480"/>
                <w:tab w:val="left" w:pos="7920"/>
                <w:tab w:val="left" w:pos="8370"/>
              </w:tabs>
              <w:spacing w:beforeAutospacing="0" w:after="180"/>
              <w:rPr>
                <w:rFonts w:ascii="Arial" w:eastAsia="Times New Roman" w:hAnsi="Arial" w:cs="Arial"/>
                <w:sz w:val="18"/>
                <w:szCs w:val="18"/>
              </w:rPr>
            </w:pPr>
            <w:r w:rsidRPr="00AF3008">
              <w:rPr>
                <w:rFonts w:ascii="Arial" w:eastAsia="Times New Roman" w:hAnsi="Arial" w:cs="Arial"/>
                <w:b/>
                <w:sz w:val="18"/>
                <w:szCs w:val="18"/>
                <w:u w:val="single"/>
                <w:lang w:val="en"/>
              </w:rPr>
              <w:t>If</w:t>
            </w:r>
            <w:r w:rsidRPr="00AF3008">
              <w:rPr>
                <w:rFonts w:ascii="Arial" w:eastAsia="Times New Roman" w:hAnsi="Arial" w:cs="Arial"/>
                <w:sz w:val="18"/>
                <w:szCs w:val="18"/>
                <w:lang w:val="en"/>
              </w:rPr>
              <w:t xml:space="preserve"> a spa is equipped with an emergency cutoff or kill switch, it shall include provisions for a minimum 80 decibel audible alarm near the spa to sound continuously until deactivated when such device is triggered. The following additional rule sign shall be installed to be visible by the spa which reads “ALARM INDICATES SPA PUMPS OFF. DO NOT USE SPA WHEN ALARM SOUNDS UNTIL ADVISED OTHERWISE.”</w:t>
            </w:r>
          </w:p>
        </w:tc>
      </w:tr>
      <w:tr w:rsidR="000E76E1" w:rsidRPr="005834DC" w14:paraId="4CF86787" w14:textId="77777777" w:rsidTr="005834DC">
        <w:tc>
          <w:tcPr>
            <w:tcW w:w="10795" w:type="dxa"/>
            <w:gridSpan w:val="8"/>
            <w:tcBorders>
              <w:top w:val="single" w:sz="12" w:space="0" w:color="auto"/>
              <w:left w:val="single" w:sz="12" w:space="0" w:color="auto"/>
              <w:bottom w:val="single" w:sz="12" w:space="0" w:color="auto"/>
              <w:right w:val="single" w:sz="12" w:space="0" w:color="auto"/>
            </w:tcBorders>
            <w:vAlign w:val="bottom"/>
          </w:tcPr>
          <w:p w14:paraId="4CF86786" w14:textId="271AC374" w:rsidR="000E76E1" w:rsidRPr="005834DC"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5834DC">
              <w:rPr>
                <w:rFonts w:ascii="Arial" w:eastAsia="Times New Roman" w:hAnsi="Arial" w:cs="Arial"/>
                <w:b/>
                <w:sz w:val="18"/>
                <w:szCs w:val="18"/>
              </w:rPr>
              <w:t>GENERAL REQUIREMENTS NOT SPA SPECIFIC (THESE ITEMS MUST BE REVIEWED BUT MAY NOT BE APPLICABLE TO ALL)</w:t>
            </w:r>
          </w:p>
        </w:tc>
      </w:tr>
      <w:tr w:rsidR="000E76E1" w:rsidRPr="00E61579" w14:paraId="1A83C72C" w14:textId="77777777" w:rsidTr="00DA1395">
        <w:tc>
          <w:tcPr>
            <w:tcW w:w="1311" w:type="dxa"/>
            <w:gridSpan w:val="2"/>
            <w:tcBorders>
              <w:top w:val="single" w:sz="12" w:space="0" w:color="auto"/>
            </w:tcBorders>
          </w:tcPr>
          <w:p w14:paraId="535889D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59437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24532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9776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06AC100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gridSpan w:val="2"/>
            <w:tcBorders>
              <w:top w:val="single" w:sz="12" w:space="0" w:color="auto"/>
            </w:tcBorders>
          </w:tcPr>
          <w:p w14:paraId="11EF0AF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Plans review fees received as required by Florida Statute 514.031(1)(a)</w:t>
            </w:r>
          </w:p>
        </w:tc>
      </w:tr>
      <w:tr w:rsidR="000E76E1" w:rsidRPr="00E61579" w14:paraId="48DDCBCB" w14:textId="77777777" w:rsidTr="00DA1395">
        <w:tc>
          <w:tcPr>
            <w:tcW w:w="1311" w:type="dxa"/>
            <w:gridSpan w:val="2"/>
          </w:tcPr>
          <w:p w14:paraId="4C7CB3F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97729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659472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6234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7118B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gridSpan w:val="2"/>
          </w:tcPr>
          <w:p w14:paraId="2724C672" w14:textId="5142A177" w:rsidR="000E76E1" w:rsidRPr="00E61579" w:rsidRDefault="001E7DA3"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A current version of </w:t>
            </w:r>
            <w:r w:rsidR="000E76E1" w:rsidRPr="00E61579">
              <w:rPr>
                <w:rFonts w:ascii="Arial" w:eastAsia="Times New Roman" w:hAnsi="Arial" w:cs="Arial"/>
                <w:sz w:val="18"/>
                <w:szCs w:val="18"/>
              </w:rPr>
              <w:t xml:space="preserve">application </w:t>
            </w:r>
            <w:r>
              <w:rPr>
                <w:rFonts w:ascii="Arial" w:eastAsia="Times New Roman" w:hAnsi="Arial" w:cs="Arial"/>
                <w:sz w:val="18"/>
                <w:szCs w:val="18"/>
              </w:rPr>
              <w:t xml:space="preserve">(DH 4159) </w:t>
            </w:r>
            <w:r w:rsidR="000E76E1" w:rsidRPr="00E61579">
              <w:rPr>
                <w:rFonts w:ascii="Arial" w:eastAsia="Times New Roman" w:hAnsi="Arial" w:cs="Arial"/>
                <w:sz w:val="18"/>
                <w:szCs w:val="18"/>
              </w:rPr>
              <w:t>for approval of swimming pool plans received.</w:t>
            </w:r>
          </w:p>
        </w:tc>
      </w:tr>
      <w:tr w:rsidR="000E76E1" w:rsidRPr="00E61579" w14:paraId="39B712CA" w14:textId="77777777" w:rsidTr="00DA1395">
        <w:tc>
          <w:tcPr>
            <w:tcW w:w="1311" w:type="dxa"/>
            <w:gridSpan w:val="2"/>
          </w:tcPr>
          <w:p w14:paraId="7FE0166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857125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51704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7055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2C8E1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514.031(1)(a)</w:t>
            </w:r>
          </w:p>
        </w:tc>
        <w:tc>
          <w:tcPr>
            <w:tcW w:w="7816" w:type="dxa"/>
            <w:gridSpan w:val="2"/>
          </w:tcPr>
          <w:p w14:paraId="7F7B569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set of signed and sealed engineering plans received (proper size).</w:t>
            </w:r>
          </w:p>
        </w:tc>
      </w:tr>
      <w:tr w:rsidR="000E76E1" w:rsidRPr="00E61579" w14:paraId="52066E68" w14:textId="77777777" w:rsidTr="00DA1395">
        <w:tc>
          <w:tcPr>
            <w:tcW w:w="1311" w:type="dxa"/>
            <w:gridSpan w:val="2"/>
          </w:tcPr>
          <w:p w14:paraId="507294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6B00B9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 &amp; 454.1.2.4</w:t>
            </w:r>
          </w:p>
        </w:tc>
        <w:tc>
          <w:tcPr>
            <w:tcW w:w="7816" w:type="dxa"/>
            <w:gridSpan w:val="2"/>
          </w:tcPr>
          <w:p w14:paraId="3AB878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shall be constructed of concrete or other impervious and structurally rigid material. All pools shall be watertight, free from structural cracks and shall have a nontoxic smooth and slip resistant finish.  The interior finish coating floors and walls shall be comprised of a nonpigmented white cementitious binder component together with a sand/aggregate component.</w:t>
            </w:r>
          </w:p>
        </w:tc>
      </w:tr>
      <w:tr w:rsidR="000E76E1" w:rsidRPr="00E61579" w14:paraId="70E0F153" w14:textId="77777777" w:rsidTr="00DA1395">
        <w:tc>
          <w:tcPr>
            <w:tcW w:w="1311" w:type="dxa"/>
            <w:gridSpan w:val="2"/>
          </w:tcPr>
          <w:p w14:paraId="5BC6663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54C556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6" w:type="dxa"/>
            <w:gridSpan w:val="2"/>
          </w:tcPr>
          <w:p w14:paraId="3C7508D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and walls shall be white or pastel in color and shall have the characteristics of reflecting rather than absorbing light.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0E76E1" w:rsidRPr="00E61579" w14:paraId="27D67131" w14:textId="77777777" w:rsidTr="00DA1395">
        <w:tc>
          <w:tcPr>
            <w:tcW w:w="1311" w:type="dxa"/>
            <w:gridSpan w:val="2"/>
          </w:tcPr>
          <w:p w14:paraId="0096F97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AECE48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w:t>
            </w:r>
          </w:p>
        </w:tc>
        <w:tc>
          <w:tcPr>
            <w:tcW w:w="7816" w:type="dxa"/>
            <w:gridSpan w:val="2"/>
          </w:tcPr>
          <w:p w14:paraId="2D0805E2" w14:textId="5EE0DF46" w:rsidR="000E76E1" w:rsidRPr="00E61579" w:rsidRDefault="00BD421A"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Horizontal t</w:t>
            </w:r>
            <w:r w:rsidR="000E76E1" w:rsidRPr="00E61579">
              <w:rPr>
                <w:rFonts w:ascii="Arial" w:eastAsia="Times New Roman" w:hAnsi="Arial" w:cs="Arial"/>
                <w:sz w:val="18"/>
                <w:szCs w:val="18"/>
              </w:rPr>
              <w: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0E76E1" w:rsidRPr="00E61579" w14:paraId="7108627A" w14:textId="77777777" w:rsidTr="00DA1395">
        <w:tc>
          <w:tcPr>
            <w:tcW w:w="1311" w:type="dxa"/>
            <w:gridSpan w:val="2"/>
          </w:tcPr>
          <w:p w14:paraId="68C120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3FDDF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454.1.2.1(a)&amp; 454.1.2.4</w:t>
            </w:r>
          </w:p>
        </w:tc>
        <w:tc>
          <w:tcPr>
            <w:tcW w:w="7816" w:type="dxa"/>
            <w:gridSpan w:val="2"/>
          </w:tcPr>
          <w:p w14:paraId="4D7DE0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4” (102 mm) tile line, each tile a minimum size of 1” (25 mm) on all sides, shall be installed at the water line, but shall not exceed 12” (305 mm) in height if a dark color is used. Gutter-type pools may substitute 2” (51 mm) tile, each a minimum size of 1” (25 mm) on all sides, along the pool wall edge of the gutter lip.</w:t>
            </w:r>
          </w:p>
        </w:tc>
      </w:tr>
      <w:tr w:rsidR="000E76E1" w:rsidRPr="00E61579" w14:paraId="0D8917F9" w14:textId="77777777" w:rsidTr="00DA1395">
        <w:tc>
          <w:tcPr>
            <w:tcW w:w="1311" w:type="dxa"/>
            <w:gridSpan w:val="2"/>
          </w:tcPr>
          <w:p w14:paraId="69B6DE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4"/>
          </w:tcPr>
          <w:p w14:paraId="278D46E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6" w:type="dxa"/>
            <w:gridSpan w:val="2"/>
          </w:tcPr>
          <w:p w14:paraId="71E5876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0E76E1" w:rsidRPr="00E61579" w14:paraId="0429669B" w14:textId="77777777" w:rsidTr="00DA1395">
        <w:tc>
          <w:tcPr>
            <w:tcW w:w="1311" w:type="dxa"/>
            <w:gridSpan w:val="2"/>
          </w:tcPr>
          <w:p w14:paraId="5F6967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69090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733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9246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9C4B8F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454.1.2.1(b)</w:t>
            </w:r>
          </w:p>
        </w:tc>
        <w:tc>
          <w:tcPr>
            <w:tcW w:w="7816" w:type="dxa"/>
            <w:gridSpan w:val="2"/>
          </w:tcPr>
          <w:p w14:paraId="3AF92C6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w:t>
            </w:r>
          </w:p>
        </w:tc>
      </w:tr>
      <w:tr w:rsidR="000E76E1" w:rsidRPr="00E61579" w14:paraId="76203B99" w14:textId="77777777" w:rsidTr="00DA1395">
        <w:tc>
          <w:tcPr>
            <w:tcW w:w="1311" w:type="dxa"/>
            <w:gridSpan w:val="2"/>
          </w:tcPr>
          <w:p w14:paraId="2FC010A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64B361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gridSpan w:val="2"/>
          </w:tcPr>
          <w:p w14:paraId="3E66503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Corners shall be a minimum 90-degree angle.</w:t>
            </w:r>
          </w:p>
        </w:tc>
      </w:tr>
      <w:tr w:rsidR="000E76E1" w:rsidRPr="00E61579" w14:paraId="46453C57" w14:textId="77777777" w:rsidTr="00DA1395">
        <w:tc>
          <w:tcPr>
            <w:tcW w:w="1311" w:type="dxa"/>
            <w:gridSpan w:val="2"/>
          </w:tcPr>
          <w:p w14:paraId="4D9B52D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AC50E0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gridSpan w:val="2"/>
          </w:tcPr>
          <w:p w14:paraId="54B887F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Protruding corners to have at least 2" (51 mm) radius continued through top of gutter edge.</w:t>
            </w:r>
            <w:r w:rsidRPr="00E61579">
              <w:rPr>
                <w:sz w:val="18"/>
                <w:szCs w:val="18"/>
              </w:rPr>
              <w:t xml:space="preserve"> </w:t>
            </w:r>
            <w:r w:rsidRPr="00E61579">
              <w:rPr>
                <w:rFonts w:ascii="Arial" w:eastAsia="Times New Roman" w:hAnsi="Arial" w:cs="Arial"/>
                <w:sz w:val="18"/>
                <w:szCs w:val="18"/>
              </w:rPr>
              <w:t>Coping does not overhang into the pool more than 1-1/2” (38 mm).</w:t>
            </w:r>
          </w:p>
        </w:tc>
      </w:tr>
      <w:tr w:rsidR="000E76E1" w:rsidRPr="00E61579" w14:paraId="35D57A6E" w14:textId="77777777" w:rsidTr="00DA1395">
        <w:tc>
          <w:tcPr>
            <w:tcW w:w="1311" w:type="dxa"/>
            <w:gridSpan w:val="2"/>
          </w:tcPr>
          <w:p w14:paraId="6928AA1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082903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25383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126548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81363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454.1.2.2.2</w:t>
            </w:r>
          </w:p>
        </w:tc>
        <w:tc>
          <w:tcPr>
            <w:tcW w:w="7816" w:type="dxa"/>
            <w:gridSpan w:val="2"/>
          </w:tcPr>
          <w:p w14:paraId="7AD419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upper part of pool walls in areas 5’ deep or less shall be within 5 degrees (4572 mm) vertical for a minimum depth of 2-1/2’ (762 mm) from which point the wall may join the floor with a maximum radius equal to the difference between the pool depth and 2-1/2’. The upper part of pool walls in areas over 5’ (1524 mm) deep shall be within 5 degrees vertical for a minimum depth equal to the pool water depth minus 2-1/2’ (762 mm) from which point the wall may join the floor with a maximum radius of 2-1/2’ (762 mm).</w:t>
            </w:r>
          </w:p>
        </w:tc>
      </w:tr>
      <w:tr w:rsidR="000E76E1" w:rsidRPr="00E61579" w14:paraId="355E1A6C" w14:textId="77777777" w:rsidTr="00DA1395">
        <w:tc>
          <w:tcPr>
            <w:tcW w:w="1311" w:type="dxa"/>
            <w:gridSpan w:val="2"/>
          </w:tcPr>
          <w:p w14:paraId="59C6ADA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NOTE:</w:t>
            </w:r>
          </w:p>
        </w:tc>
        <w:tc>
          <w:tcPr>
            <w:tcW w:w="1668" w:type="dxa"/>
            <w:gridSpan w:val="4"/>
          </w:tcPr>
          <w:p w14:paraId="36006B0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w:t>
            </w:r>
          </w:p>
        </w:tc>
        <w:tc>
          <w:tcPr>
            <w:tcW w:w="7816" w:type="dxa"/>
            <w:gridSpan w:val="2"/>
          </w:tcPr>
          <w:p w14:paraId="4917E94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radius of curvature between the floor and walls is excluded from the following two requirements (454.1.2.2.3.1 &amp; 454.1.2.2.2.3.2). </w:t>
            </w:r>
            <w:r w:rsidRPr="008F38AA">
              <w:rPr>
                <w:rFonts w:ascii="Arial" w:eastAsia="Times New Roman" w:hAnsi="Arial" w:cs="Arial"/>
                <w:sz w:val="18"/>
                <w:szCs w:val="18"/>
              </w:rPr>
              <w:t xml:space="preserve">Multiple floor levels in pools are prohibited, </w:t>
            </w:r>
            <w:r w:rsidRPr="008F38AA">
              <w:rPr>
                <w:rFonts w:ascii="Arial" w:eastAsia="Times New Roman" w:hAnsi="Arial" w:cs="Arial"/>
                <w:sz w:val="18"/>
                <w:szCs w:val="18"/>
              </w:rPr>
              <w:lastRenderedPageBreak/>
              <w:t xml:space="preserve">however, an area meeting </w:t>
            </w:r>
            <w:proofErr w:type="gramStart"/>
            <w:r w:rsidRPr="008F38AA">
              <w:rPr>
                <w:rFonts w:ascii="Arial" w:eastAsia="Times New Roman" w:hAnsi="Arial" w:cs="Arial"/>
                <w:sz w:val="18"/>
                <w:szCs w:val="18"/>
              </w:rPr>
              <w:t>all of</w:t>
            </w:r>
            <w:proofErr w:type="gramEnd"/>
            <w:r w:rsidRPr="008F38AA">
              <w:rPr>
                <w:rFonts w:ascii="Arial" w:eastAsia="Times New Roman" w:hAnsi="Arial" w:cs="Arial"/>
                <w:sz w:val="18"/>
                <w:szCs w:val="18"/>
              </w:rPr>
              <w:t xml:space="preserve"> the requirements of a sun shelf shall not be considered a violation of this requirement.</w:t>
            </w:r>
          </w:p>
        </w:tc>
      </w:tr>
      <w:tr w:rsidR="000E76E1" w:rsidRPr="00E61579" w14:paraId="1F4AE43A" w14:textId="77777777" w:rsidTr="00DA1395">
        <w:tc>
          <w:tcPr>
            <w:tcW w:w="1311" w:type="dxa"/>
            <w:gridSpan w:val="2"/>
          </w:tcPr>
          <w:p w14:paraId="762866D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6FE3C7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6" w:type="dxa"/>
            <w:gridSpan w:val="2"/>
          </w:tcPr>
          <w:p w14:paraId="6263875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10 units horizontal and a minimum of 1 unit vertical in 60 units horizontal in areas 5’ (1524 mm) deep or less.</w:t>
            </w:r>
          </w:p>
        </w:tc>
      </w:tr>
      <w:tr w:rsidR="000E76E1" w:rsidRPr="00E61579" w14:paraId="7334C1B9" w14:textId="77777777" w:rsidTr="00DA1395">
        <w:tc>
          <w:tcPr>
            <w:tcW w:w="1311" w:type="dxa"/>
            <w:gridSpan w:val="2"/>
          </w:tcPr>
          <w:p w14:paraId="172248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94748D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454.1.2.2.3.1</w:t>
            </w:r>
          </w:p>
        </w:tc>
        <w:tc>
          <w:tcPr>
            <w:tcW w:w="7816" w:type="dxa"/>
            <w:gridSpan w:val="2"/>
          </w:tcPr>
          <w:p w14:paraId="5EC2D36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floor slope shall be a maximum 1 unit vertical in 3 units horizontal in areas more than 5’ (1524 mm) deep.</w:t>
            </w:r>
          </w:p>
        </w:tc>
      </w:tr>
      <w:tr w:rsidR="000E76E1" w:rsidRPr="00E61579" w14:paraId="0CFF6567" w14:textId="77777777" w:rsidTr="00DA1395">
        <w:tc>
          <w:tcPr>
            <w:tcW w:w="1311" w:type="dxa"/>
            <w:gridSpan w:val="2"/>
          </w:tcPr>
          <w:p w14:paraId="2890786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9689E9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6" w:type="dxa"/>
            <w:gridSpan w:val="2"/>
          </w:tcPr>
          <w:p w14:paraId="4D994BD7" w14:textId="5BEBC614"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Permanent depth markings followed by the appropriate full or abbreviated words “FEET,” “FT,” or “INCHES,” “IN,” shall be installed in minimum 4” high (102 mm) numbers and letters on a contrasting </w:t>
            </w:r>
            <w:r w:rsidR="00BD421A" w:rsidRPr="00E61579">
              <w:rPr>
                <w:rFonts w:ascii="Arial" w:eastAsia="Times New Roman" w:hAnsi="Arial" w:cs="Arial"/>
                <w:sz w:val="18"/>
                <w:szCs w:val="18"/>
              </w:rPr>
              <w:t>background.</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4F1C6E01" w14:textId="77777777" w:rsidTr="00DA1395">
        <w:tc>
          <w:tcPr>
            <w:tcW w:w="1311" w:type="dxa"/>
            <w:gridSpan w:val="2"/>
          </w:tcPr>
          <w:p w14:paraId="3CE1E24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0B2B1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454.1.2.3.1(2) </w:t>
            </w:r>
          </w:p>
        </w:tc>
        <w:tc>
          <w:tcPr>
            <w:tcW w:w="7816" w:type="dxa"/>
            <w:gridSpan w:val="2"/>
          </w:tcPr>
          <w:p w14:paraId="223E67AF" w14:textId="43B96CEF"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Depth markers shall indicate actual depth within 3” (76 mm). *Measured at normal operating water level when measured 3” (914 m3) from the pool </w:t>
            </w:r>
            <w:r w:rsidR="00BD421A" w:rsidRPr="00E61579">
              <w:rPr>
                <w:rFonts w:ascii="Arial" w:eastAsia="Times New Roman" w:hAnsi="Arial" w:cs="Arial"/>
                <w:sz w:val="18"/>
                <w:szCs w:val="18"/>
              </w:rPr>
              <w:t>wall.</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741BEB6D" w14:textId="77777777" w:rsidTr="00DA1395">
        <w:tc>
          <w:tcPr>
            <w:tcW w:w="1311" w:type="dxa"/>
            <w:gridSpan w:val="2"/>
          </w:tcPr>
          <w:p w14:paraId="10B4F68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9617A0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454.1.2.3.1(2)</w:t>
            </w:r>
          </w:p>
        </w:tc>
        <w:tc>
          <w:tcPr>
            <w:tcW w:w="7816" w:type="dxa"/>
            <w:gridSpan w:val="2"/>
          </w:tcPr>
          <w:p w14:paraId="7B93E743" w14:textId="5B02D230"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Symmetrical pool designs with the deep point at the center may be allowed provided a dual marking system is used which indicates the depth at the wall and at the deep </w:t>
            </w:r>
            <w:r w:rsidR="00BD421A" w:rsidRPr="00E61579">
              <w:rPr>
                <w:rFonts w:ascii="Arial" w:eastAsia="Times New Roman" w:hAnsi="Arial" w:cs="Arial"/>
                <w:sz w:val="18"/>
                <w:szCs w:val="18"/>
              </w:rPr>
              <w:t>point.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194A6921" w14:textId="77777777" w:rsidTr="00DA1395">
        <w:tc>
          <w:tcPr>
            <w:tcW w:w="1311" w:type="dxa"/>
            <w:gridSpan w:val="2"/>
          </w:tcPr>
          <w:p w14:paraId="6E2398A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6A31ED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gridSpan w:val="2"/>
          </w:tcPr>
          <w:p w14:paraId="1AE333E4" w14:textId="231A184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Maximum perimeter distance between depth markings is 25'. *Pool size and geometry may necessitate additional depth marking placements about all sides of the pool to meet this </w:t>
            </w:r>
            <w:r w:rsidR="00BD421A" w:rsidRPr="00E61579">
              <w:rPr>
                <w:rFonts w:ascii="Arial" w:eastAsia="Times New Roman" w:hAnsi="Arial" w:cs="Arial"/>
                <w:sz w:val="18"/>
                <w:szCs w:val="18"/>
              </w:rPr>
              <w:t>requirement.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279E4D33" w14:textId="77777777" w:rsidTr="00DA1395">
        <w:tc>
          <w:tcPr>
            <w:tcW w:w="1311" w:type="dxa"/>
            <w:gridSpan w:val="2"/>
          </w:tcPr>
          <w:p w14:paraId="56AFCC6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141C58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gridSpan w:val="2"/>
          </w:tcPr>
          <w:p w14:paraId="43442077" w14:textId="7DDB342A"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At a minimum, the markings shall be located on both sides of the pool at the shallow end, slope break, deep-end wall and deep point (if located more than 5</w:t>
            </w:r>
            <w:r w:rsidR="009816BA">
              <w:rPr>
                <w:rFonts w:ascii="Arial" w:eastAsia="Times New Roman" w:hAnsi="Arial" w:cs="Arial"/>
                <w:sz w:val="18"/>
                <w:szCs w:val="18"/>
              </w:rPr>
              <w:t>’</w:t>
            </w:r>
            <w:r w:rsidRPr="00E61579">
              <w:rPr>
                <w:rFonts w:ascii="Arial" w:eastAsia="Times New Roman" w:hAnsi="Arial" w:cs="Arial"/>
                <w:sz w:val="18"/>
                <w:szCs w:val="18"/>
              </w:rPr>
              <w:t xml:space="preserve"> (1524 mm) from the deep-end wall</w:t>
            </w:r>
            <w:r w:rsidR="00BD421A" w:rsidRPr="00E61579">
              <w:rPr>
                <w:rFonts w:ascii="Arial" w:eastAsia="Times New Roman" w:hAnsi="Arial" w:cs="Arial"/>
                <w:sz w:val="18"/>
                <w:szCs w:val="18"/>
              </w:rPr>
              <w: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1FEE122C" w14:textId="77777777" w:rsidTr="00DA1395">
        <w:tc>
          <w:tcPr>
            <w:tcW w:w="1311" w:type="dxa"/>
            <w:gridSpan w:val="2"/>
          </w:tcPr>
          <w:p w14:paraId="7F045A7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50E94B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454.1.2.3.1(3)</w:t>
            </w:r>
          </w:p>
        </w:tc>
        <w:tc>
          <w:tcPr>
            <w:tcW w:w="7816" w:type="dxa"/>
            <w:gridSpan w:val="2"/>
          </w:tcPr>
          <w:p w14:paraId="7B6D01E1" w14:textId="2AC3630C"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Depth markings are visible from inside the pool and from the </w:t>
            </w:r>
            <w:r w:rsidR="00BD421A" w:rsidRPr="00E61579">
              <w:rPr>
                <w:rFonts w:ascii="Arial" w:eastAsia="Times New Roman" w:hAnsi="Arial" w:cs="Arial"/>
                <w:sz w:val="18"/>
                <w:szCs w:val="18"/>
              </w:rPr>
              <w:t>deck.</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3C19DE34" w14:textId="77777777" w:rsidTr="00DA1395">
        <w:tc>
          <w:tcPr>
            <w:tcW w:w="1311" w:type="dxa"/>
            <w:gridSpan w:val="2"/>
          </w:tcPr>
          <w:p w14:paraId="0B3BD82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1E05CE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gridSpan w:val="2"/>
          </w:tcPr>
          <w:p w14:paraId="67582896" w14:textId="49AAA04E"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When curb is provided, depth markings are located on inside and outside or top of the pool </w:t>
            </w:r>
            <w:r w:rsidR="00BD421A" w:rsidRPr="00E61579">
              <w:rPr>
                <w:rFonts w:ascii="Arial" w:eastAsia="Times New Roman" w:hAnsi="Arial" w:cs="Arial"/>
                <w:sz w:val="18"/>
                <w:szCs w:val="18"/>
              </w:rPr>
              <w:t>curb.</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6BEC6B64" w14:textId="77777777" w:rsidTr="00DA1395">
        <w:tc>
          <w:tcPr>
            <w:tcW w:w="1311" w:type="dxa"/>
            <w:gridSpan w:val="2"/>
          </w:tcPr>
          <w:p w14:paraId="476E575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F18A3E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gridSpan w:val="2"/>
          </w:tcPr>
          <w:p w14:paraId="1F53C655" w14:textId="495FF1B0"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no curb is provided, depth markings are located at or above water level on inside vertical wall and on the deck (within 2' of water edge</w:t>
            </w:r>
            <w:r w:rsidR="00BD421A" w:rsidRPr="00E61579">
              <w:rPr>
                <w:rFonts w:ascii="Arial" w:eastAsia="Times New Roman" w:hAnsi="Arial" w:cs="Arial"/>
                <w:sz w:val="18"/>
                <w:szCs w:val="18"/>
              </w:rPr>
              <w: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58765632" w14:textId="77777777" w:rsidTr="00DA1395">
        <w:tc>
          <w:tcPr>
            <w:tcW w:w="1311" w:type="dxa"/>
            <w:gridSpan w:val="2"/>
          </w:tcPr>
          <w:p w14:paraId="67E0C43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4D4CA4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gridSpan w:val="2"/>
          </w:tcPr>
          <w:p w14:paraId="6261AEA8" w14:textId="2CDFAB9E"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When open type gutters are used, depth markers are located on the back of the gutter </w:t>
            </w:r>
            <w:r w:rsidR="00BD421A" w:rsidRPr="00E61579">
              <w:rPr>
                <w:rFonts w:ascii="Arial" w:eastAsia="Times New Roman" w:hAnsi="Arial" w:cs="Arial"/>
                <w:sz w:val="18"/>
                <w:szCs w:val="18"/>
              </w:rPr>
              <w:t>wall.</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1F1614A1" w14:textId="77777777" w:rsidTr="00DA1395">
        <w:tc>
          <w:tcPr>
            <w:tcW w:w="1311" w:type="dxa"/>
            <w:gridSpan w:val="2"/>
          </w:tcPr>
          <w:p w14:paraId="4ED59CF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3F3CA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454.1.2.3.1(4)</w:t>
            </w:r>
          </w:p>
        </w:tc>
        <w:tc>
          <w:tcPr>
            <w:tcW w:w="7816" w:type="dxa"/>
            <w:gridSpan w:val="2"/>
          </w:tcPr>
          <w:p w14:paraId="6A99887D" w14:textId="14F56595"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36334B13" w14:textId="77777777" w:rsidTr="00DA1395">
        <w:tc>
          <w:tcPr>
            <w:tcW w:w="1311" w:type="dxa"/>
            <w:gridSpan w:val="2"/>
          </w:tcPr>
          <w:p w14:paraId="2D22299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2A1B20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454.1.2.3.1(5)</w:t>
            </w:r>
          </w:p>
        </w:tc>
        <w:tc>
          <w:tcPr>
            <w:tcW w:w="7816" w:type="dxa"/>
            <w:gridSpan w:val="2"/>
          </w:tcPr>
          <w:p w14:paraId="6036ED1D" w14:textId="0007B7CF"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Alternatively, tile depth markers may be placed at the top of the pool wall just under the water level. Depth markers placed on the pool deck shall be within 3’ (914 mm) of the </w:t>
            </w:r>
            <w:r w:rsidR="00BD421A" w:rsidRPr="00E61579">
              <w:rPr>
                <w:rFonts w:ascii="Arial" w:eastAsia="Times New Roman" w:hAnsi="Arial" w:cs="Arial"/>
                <w:sz w:val="18"/>
                <w:szCs w:val="18"/>
              </w:rPr>
              <w:t>water.</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05051A9A" w14:textId="77777777" w:rsidTr="00DA1395">
        <w:tc>
          <w:tcPr>
            <w:tcW w:w="1311" w:type="dxa"/>
            <w:gridSpan w:val="2"/>
          </w:tcPr>
          <w:p w14:paraId="68D3F41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646F3B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6" w:type="dxa"/>
            <w:gridSpan w:val="2"/>
          </w:tcPr>
          <w:p w14:paraId="0AFF73AB" w14:textId="390C3F50"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 </w:t>
            </w:r>
            <w:r w:rsidR="00BD421A" w:rsidRPr="00E61579">
              <w:rPr>
                <w:rFonts w:ascii="Arial" w:eastAsia="Times New Roman" w:hAnsi="Arial" w:cs="Arial"/>
                <w:sz w:val="18"/>
                <w:szCs w:val="18"/>
              </w:rPr>
              <w:t>areas,</w:t>
            </w:r>
            <w:r w:rsidRPr="00E61579">
              <w:rPr>
                <w:rFonts w:ascii="Arial" w:eastAsia="Times New Roman" w:hAnsi="Arial" w:cs="Arial"/>
                <w:sz w:val="18"/>
                <w:szCs w:val="18"/>
              </w:rPr>
              <w:t xml:space="preserve"> not part of an approved diving bowl, tile "NO DIVING" markings are on the curb top or deck within 2' (610 mm) of water edge on each side of pool with a maximum distance between markings of 25' (7620 mm</w:t>
            </w:r>
            <w:r w:rsidR="00BD421A" w:rsidRPr="00E61579">
              <w:rPr>
                <w:rFonts w:ascii="Arial" w:eastAsia="Times New Roman" w:hAnsi="Arial" w:cs="Arial"/>
                <w:sz w:val="18"/>
                <w:szCs w:val="18"/>
              </w:rPr>
              <w: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3ED2949C" w14:textId="77777777" w:rsidTr="00DA1395">
        <w:tc>
          <w:tcPr>
            <w:tcW w:w="1311" w:type="dxa"/>
            <w:gridSpan w:val="2"/>
          </w:tcPr>
          <w:p w14:paraId="2FDA314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0A0640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454.1.2.3.1(6)</w:t>
            </w:r>
          </w:p>
        </w:tc>
        <w:tc>
          <w:tcPr>
            <w:tcW w:w="7816" w:type="dxa"/>
            <w:gridSpan w:val="2"/>
          </w:tcPr>
          <w:p w14:paraId="04294898" w14:textId="7A2D982C"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"NO DIVING" markings are at least 4" high (102 mm) high and contrasting; or a 6” (152 mm) tile with min. 4” (102 mm) or larger red international “NO DIVING” </w:t>
            </w:r>
            <w:r w:rsidR="00BD421A" w:rsidRPr="00E61579">
              <w:rPr>
                <w:rFonts w:ascii="Arial" w:eastAsia="Times New Roman" w:hAnsi="Arial" w:cs="Arial"/>
                <w:sz w:val="18"/>
                <w:szCs w:val="18"/>
              </w:rPr>
              <w:t>symbol.</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Not</w:t>
            </w:r>
            <w:r w:rsidRPr="00754F50">
              <w:rPr>
                <w:rFonts w:ascii="Arial" w:eastAsia="Times New Roman" w:hAnsi="Arial" w:cs="Arial"/>
                <w:b/>
                <w:sz w:val="18"/>
                <w:szCs w:val="18"/>
                <w:highlight w:val="yellow"/>
              </w:rPr>
              <w:t xml:space="preserve"> required on spa-type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p>
        </w:tc>
      </w:tr>
      <w:tr w:rsidR="000E76E1" w:rsidRPr="00E61579" w14:paraId="2AE296A6" w14:textId="77777777" w:rsidTr="00DA1395">
        <w:tc>
          <w:tcPr>
            <w:tcW w:w="1311" w:type="dxa"/>
            <w:gridSpan w:val="2"/>
          </w:tcPr>
          <w:p w14:paraId="2F9BF0A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C6BF13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gridSpan w:val="2"/>
          </w:tcPr>
          <w:p w14:paraId="241092F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installed on horizontal surfaces have a slip-resistant finish.</w:t>
            </w:r>
          </w:p>
        </w:tc>
      </w:tr>
      <w:tr w:rsidR="000E76E1" w:rsidRPr="00E61579" w14:paraId="63728460" w14:textId="77777777" w:rsidTr="00DA1395">
        <w:tc>
          <w:tcPr>
            <w:tcW w:w="1311" w:type="dxa"/>
            <w:gridSpan w:val="2"/>
          </w:tcPr>
          <w:p w14:paraId="51BA29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DD26E9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gridSpan w:val="2"/>
          </w:tcPr>
          <w:p w14:paraId="3CE9767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0E76E1" w:rsidRPr="00E61579" w14:paraId="41FA2197" w14:textId="77777777" w:rsidTr="00DA1395">
        <w:tc>
          <w:tcPr>
            <w:tcW w:w="1311" w:type="dxa"/>
            <w:gridSpan w:val="2"/>
          </w:tcPr>
          <w:p w14:paraId="3B4D4C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F719EB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gridSpan w:val="2"/>
          </w:tcPr>
          <w:p w14:paraId="64E1B56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Markings shall be flush with the surrounding area where placed and recessed if necessary to provide a smooth finish that will avoid creation of an injury hazard to bathers. Permanent appliqués may be used for fiberglass, thermoplastics or stainless steel pools.</w:t>
            </w:r>
          </w:p>
        </w:tc>
      </w:tr>
      <w:tr w:rsidR="000E76E1" w:rsidRPr="00E61579" w14:paraId="4F468C32" w14:textId="77777777" w:rsidTr="00DA1395">
        <w:tc>
          <w:tcPr>
            <w:tcW w:w="1311" w:type="dxa"/>
            <w:gridSpan w:val="2"/>
          </w:tcPr>
          <w:p w14:paraId="33E7758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1945D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454.1.2.3.1(7)</w:t>
            </w:r>
          </w:p>
        </w:tc>
        <w:tc>
          <w:tcPr>
            <w:tcW w:w="7816" w:type="dxa"/>
            <w:gridSpan w:val="2"/>
          </w:tcPr>
          <w:p w14:paraId="43C3F2C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that are not conducive to tile can employ other equivalent markings as stated in item above.</w:t>
            </w:r>
          </w:p>
        </w:tc>
      </w:tr>
      <w:tr w:rsidR="000E76E1" w:rsidRPr="00E61579" w14:paraId="6416563C" w14:textId="77777777" w:rsidTr="00DA1395">
        <w:tc>
          <w:tcPr>
            <w:tcW w:w="1311" w:type="dxa"/>
            <w:gridSpan w:val="2"/>
          </w:tcPr>
          <w:p w14:paraId="607D3F5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FF2E88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454.1.2.3.2</w:t>
            </w:r>
          </w:p>
        </w:tc>
        <w:tc>
          <w:tcPr>
            <w:tcW w:w="7816" w:type="dxa"/>
            <w:gridSpan w:val="2"/>
          </w:tcPr>
          <w:p w14:paraId="64CE942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0E76E1" w:rsidRPr="00E61579" w14:paraId="15F36570" w14:textId="77777777" w:rsidTr="00DA1395">
        <w:tc>
          <w:tcPr>
            <w:tcW w:w="1311" w:type="dxa"/>
            <w:gridSpan w:val="2"/>
          </w:tcPr>
          <w:p w14:paraId="04B27A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361157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295991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88766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E050C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64E-9.008(9)(a)</w:t>
            </w:r>
          </w:p>
        </w:tc>
        <w:tc>
          <w:tcPr>
            <w:tcW w:w="7816" w:type="dxa"/>
            <w:gridSpan w:val="2"/>
          </w:tcPr>
          <w:p w14:paraId="32CDA30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bathing load will be posted at the pool as required in the bathing rules.</w:t>
            </w:r>
          </w:p>
        </w:tc>
      </w:tr>
      <w:tr w:rsidR="000E76E1" w:rsidRPr="00E61579" w14:paraId="41415ED2" w14:textId="77777777" w:rsidTr="00DA1395">
        <w:tc>
          <w:tcPr>
            <w:tcW w:w="1311" w:type="dxa"/>
            <w:gridSpan w:val="2"/>
          </w:tcPr>
          <w:p w14:paraId="358727C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456843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34210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82771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D0D7F3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gridSpan w:val="2"/>
          </w:tcPr>
          <w:p w14:paraId="29D73CB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lettering for the pool rules sign is at least 1" high (25.4 mm).</w:t>
            </w:r>
          </w:p>
        </w:tc>
      </w:tr>
      <w:tr w:rsidR="000E76E1" w:rsidRPr="00E61579" w14:paraId="5579B634" w14:textId="77777777" w:rsidTr="00DA1395">
        <w:tc>
          <w:tcPr>
            <w:tcW w:w="1311" w:type="dxa"/>
            <w:gridSpan w:val="2"/>
          </w:tcPr>
          <w:p w14:paraId="03DF816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881540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2613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185117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074CBA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gridSpan w:val="2"/>
          </w:tcPr>
          <w:p w14:paraId="0BB4863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following rules will be posted at or near poolside and will be legible from pool deck:</w:t>
            </w:r>
          </w:p>
          <w:p w14:paraId="278E3564" w14:textId="77777777" w:rsidR="000E76E1" w:rsidRPr="00E61579" w:rsidRDefault="000E76E1" w:rsidP="00C3029B">
            <w:pPr>
              <w:pStyle w:val="NoSpacing"/>
              <w:spacing w:after="180"/>
              <w:ind w:left="360" w:hanging="360"/>
              <w:rPr>
                <w:sz w:val="18"/>
                <w:szCs w:val="18"/>
                <w:lang w:val="en"/>
              </w:rPr>
            </w:pPr>
            <w:r w:rsidRPr="00E61579">
              <w:rPr>
                <w:sz w:val="18"/>
                <w:szCs w:val="18"/>
                <w:lang w:val="en"/>
              </w:rPr>
              <w:t>1.</w:t>
            </w:r>
            <w:r w:rsidRPr="00E61579">
              <w:rPr>
                <w:sz w:val="18"/>
                <w:szCs w:val="18"/>
                <w:lang w:val="en"/>
              </w:rPr>
              <w:tab/>
              <w:t>NO FOOD OR BEVERAGES IN POOL OR ON POOL WET DECK.</w:t>
            </w:r>
          </w:p>
          <w:p w14:paraId="15A2FA66" w14:textId="77777777" w:rsidR="000E76E1" w:rsidRPr="00E61579" w:rsidRDefault="000E76E1" w:rsidP="00C3029B">
            <w:pPr>
              <w:pStyle w:val="NoSpacing"/>
              <w:spacing w:after="180"/>
              <w:ind w:left="360" w:hanging="360"/>
              <w:rPr>
                <w:sz w:val="18"/>
                <w:szCs w:val="18"/>
                <w:lang w:val="en"/>
              </w:rPr>
            </w:pPr>
            <w:r w:rsidRPr="00E61579">
              <w:rPr>
                <w:sz w:val="18"/>
                <w:szCs w:val="18"/>
                <w:lang w:val="en"/>
              </w:rPr>
              <w:t>2.</w:t>
            </w:r>
            <w:r w:rsidRPr="00E61579">
              <w:rPr>
                <w:sz w:val="18"/>
                <w:szCs w:val="18"/>
                <w:lang w:val="en"/>
              </w:rPr>
              <w:tab/>
              <w:t>NO GLASS OR ANIMALS IN THE FENCED POOL AREA (OR 50 FEET (15 240 MM) FROM UNFENCED POOL).</w:t>
            </w:r>
          </w:p>
          <w:p w14:paraId="286CCFF5" w14:textId="77777777" w:rsidR="000E76E1" w:rsidRPr="00E61579" w:rsidRDefault="000E76E1" w:rsidP="00C3029B">
            <w:pPr>
              <w:pStyle w:val="NoSpacing"/>
              <w:spacing w:after="180"/>
              <w:ind w:left="360" w:hanging="360"/>
              <w:rPr>
                <w:sz w:val="18"/>
                <w:szCs w:val="18"/>
                <w:lang w:val="en"/>
              </w:rPr>
            </w:pPr>
            <w:r w:rsidRPr="00E61579">
              <w:rPr>
                <w:sz w:val="18"/>
                <w:szCs w:val="18"/>
                <w:lang w:val="en"/>
              </w:rPr>
              <w:t>3.</w:t>
            </w:r>
            <w:r w:rsidRPr="00E61579">
              <w:rPr>
                <w:sz w:val="18"/>
                <w:szCs w:val="18"/>
                <w:lang w:val="en"/>
              </w:rPr>
              <w:tab/>
              <w:t>BATHING LOAD: ___ PERSONS.</w:t>
            </w:r>
          </w:p>
          <w:p w14:paraId="7172A69E" w14:textId="77777777" w:rsidR="000E76E1" w:rsidRPr="00E61579" w:rsidRDefault="000E76E1" w:rsidP="00C3029B">
            <w:pPr>
              <w:pStyle w:val="NoSpacing"/>
              <w:spacing w:after="180"/>
              <w:ind w:left="360" w:hanging="360"/>
              <w:rPr>
                <w:sz w:val="18"/>
                <w:szCs w:val="18"/>
                <w:lang w:val="en"/>
              </w:rPr>
            </w:pPr>
            <w:r w:rsidRPr="00E61579">
              <w:rPr>
                <w:sz w:val="18"/>
                <w:szCs w:val="18"/>
                <w:lang w:val="en"/>
              </w:rPr>
              <w:t>4.</w:t>
            </w:r>
            <w:r w:rsidRPr="00E61579">
              <w:rPr>
                <w:sz w:val="18"/>
                <w:szCs w:val="18"/>
                <w:lang w:val="en"/>
              </w:rPr>
              <w:tab/>
              <w:t>POOL HOURS: __ A.M. TO __ P.M.</w:t>
            </w:r>
          </w:p>
          <w:p w14:paraId="566EF994" w14:textId="77777777" w:rsidR="000E76E1" w:rsidRPr="00E61579" w:rsidRDefault="000E76E1" w:rsidP="00C3029B">
            <w:pPr>
              <w:pStyle w:val="NoSpacing"/>
              <w:spacing w:after="180"/>
              <w:ind w:left="360" w:hanging="360"/>
              <w:rPr>
                <w:sz w:val="18"/>
                <w:szCs w:val="18"/>
                <w:lang w:val="en"/>
              </w:rPr>
            </w:pPr>
            <w:r w:rsidRPr="00E61579">
              <w:rPr>
                <w:sz w:val="18"/>
                <w:szCs w:val="18"/>
                <w:lang w:val="en"/>
              </w:rPr>
              <w:t>5.</w:t>
            </w:r>
            <w:r w:rsidRPr="00E61579">
              <w:rPr>
                <w:sz w:val="18"/>
                <w:szCs w:val="18"/>
                <w:lang w:val="en"/>
              </w:rPr>
              <w:tab/>
              <w:t>SHOWER BEFORE ENTERING.</w:t>
            </w:r>
          </w:p>
          <w:p w14:paraId="7A69781B" w14:textId="1EB8C45C" w:rsidR="000E76E1" w:rsidRPr="00E61579" w:rsidRDefault="000E76E1" w:rsidP="00C3029B">
            <w:pPr>
              <w:pStyle w:val="NoSpacing"/>
              <w:spacing w:after="180"/>
              <w:ind w:left="360" w:hanging="360"/>
              <w:rPr>
                <w:sz w:val="18"/>
                <w:szCs w:val="18"/>
                <w:lang w:val="en"/>
              </w:rPr>
            </w:pPr>
            <w:r w:rsidRPr="00E61579">
              <w:rPr>
                <w:sz w:val="18"/>
                <w:szCs w:val="18"/>
                <w:lang w:val="en"/>
              </w:rPr>
              <w:t>6.</w:t>
            </w:r>
            <w:r w:rsidRPr="00E61579">
              <w:rPr>
                <w:sz w:val="18"/>
                <w:szCs w:val="18"/>
                <w:lang w:val="en"/>
              </w:rPr>
              <w:tab/>
              <w:t xml:space="preserve">POOLS OF 200 </w:t>
            </w:r>
            <w:r w:rsidR="009816BA">
              <w:rPr>
                <w:sz w:val="18"/>
                <w:szCs w:val="18"/>
                <w:lang w:val="en"/>
              </w:rPr>
              <w:t>FT</w:t>
            </w:r>
            <w:r w:rsidR="009816BA" w:rsidRPr="009816BA">
              <w:rPr>
                <w:sz w:val="18"/>
                <w:szCs w:val="18"/>
                <w:vertAlign w:val="superscript"/>
                <w:lang w:val="en"/>
              </w:rPr>
              <w:t>2</w:t>
            </w:r>
            <w:r w:rsidR="009816BA">
              <w:rPr>
                <w:sz w:val="18"/>
                <w:szCs w:val="18"/>
                <w:lang w:val="en"/>
              </w:rPr>
              <w:t xml:space="preserve"> (18.58 m</w:t>
            </w:r>
            <w:r w:rsidRPr="00E61579">
              <w:rPr>
                <w:sz w:val="18"/>
                <w:szCs w:val="18"/>
                <w:vertAlign w:val="superscript"/>
                <w:lang w:val="en"/>
              </w:rPr>
              <w:t>2</w:t>
            </w:r>
            <w:r w:rsidRPr="00E61579">
              <w:rPr>
                <w:sz w:val="18"/>
                <w:szCs w:val="18"/>
                <w:lang w:val="en"/>
              </w:rPr>
              <w:t xml:space="preserve">) IN AREA OR GREATER WITHOUT AN APPROVED DIVING </w:t>
            </w:r>
            <w:proofErr w:type="gramStart"/>
            <w:r w:rsidRPr="00E61579">
              <w:rPr>
                <w:sz w:val="18"/>
                <w:szCs w:val="18"/>
                <w:lang w:val="en"/>
              </w:rPr>
              <w:t>WELL</w:t>
            </w:r>
            <w:proofErr w:type="gramEnd"/>
            <w:r w:rsidRPr="00E61579">
              <w:rPr>
                <w:sz w:val="18"/>
                <w:szCs w:val="18"/>
                <w:lang w:val="en"/>
              </w:rPr>
              <w:t xml:space="preserve"> CONFIGURATION SHALL HAVE “NO DIVING”, IN 4” (102 MM) LETTERS INCLUDED WITH THE ABOVE LISTED POOL RULES.</w:t>
            </w:r>
          </w:p>
          <w:p w14:paraId="3B319FBE" w14:textId="77777777" w:rsidR="000E76E1" w:rsidRDefault="000E76E1" w:rsidP="00C3029B">
            <w:pPr>
              <w:pStyle w:val="NoSpacing"/>
              <w:spacing w:after="180"/>
              <w:ind w:left="360" w:hanging="360"/>
              <w:rPr>
                <w:sz w:val="18"/>
                <w:szCs w:val="18"/>
                <w:lang w:val="en"/>
              </w:rPr>
            </w:pPr>
            <w:r w:rsidRPr="00E61579">
              <w:rPr>
                <w:sz w:val="18"/>
                <w:szCs w:val="18"/>
                <w:lang w:val="en"/>
              </w:rPr>
              <w:t xml:space="preserve">7.  </w:t>
            </w:r>
            <w:r>
              <w:rPr>
                <w:sz w:val="18"/>
                <w:szCs w:val="18"/>
                <w:lang w:val="en"/>
              </w:rPr>
              <w:t xml:space="preserve">   </w:t>
            </w:r>
            <w:r w:rsidRPr="00E61579">
              <w:rPr>
                <w:sz w:val="18"/>
                <w:szCs w:val="18"/>
                <w:lang w:val="en"/>
              </w:rPr>
              <w:t>DO NOT SWALLOW THE POOL WATER. (THIS STATEMENT SHALL BE ADDED TO SIGNS AT POOLS THAT CONDUCT ALTERATIONS AS THAT TERM IS DEFINED.)</w:t>
            </w:r>
          </w:p>
          <w:p w14:paraId="79CA0048" w14:textId="77777777" w:rsidR="000E76E1" w:rsidRPr="00E61579" w:rsidRDefault="000E76E1" w:rsidP="00C3029B">
            <w:pPr>
              <w:pStyle w:val="NoSpacing"/>
              <w:spacing w:after="180"/>
              <w:ind w:left="360" w:hanging="360"/>
              <w:rPr>
                <w:sz w:val="18"/>
                <w:szCs w:val="18"/>
                <w:lang w:val="en"/>
              </w:rPr>
            </w:pPr>
          </w:p>
        </w:tc>
      </w:tr>
      <w:tr w:rsidR="000E76E1" w:rsidRPr="00E61579" w14:paraId="7310F6F2" w14:textId="77777777" w:rsidTr="00DA1395">
        <w:tc>
          <w:tcPr>
            <w:tcW w:w="1311" w:type="dxa"/>
            <w:gridSpan w:val="2"/>
          </w:tcPr>
          <w:p w14:paraId="394FC0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64886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3870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76631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386D64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454.1.2.3.5</w:t>
            </w:r>
          </w:p>
        </w:tc>
        <w:tc>
          <w:tcPr>
            <w:tcW w:w="7816" w:type="dxa"/>
            <w:gridSpan w:val="2"/>
          </w:tcPr>
          <w:p w14:paraId="26D69CA3" w14:textId="77777777" w:rsidR="000E76E1" w:rsidRPr="008F38AA" w:rsidRDefault="000E76E1" w:rsidP="00C3029B">
            <w:pPr>
              <w:pStyle w:val="NoSpacing"/>
              <w:spacing w:after="180"/>
              <w:ind w:left="360" w:hanging="360"/>
              <w:rPr>
                <w:rFonts w:ascii="Arial" w:eastAsia="Times New Roman" w:hAnsi="Arial" w:cs="Arial"/>
                <w:sz w:val="18"/>
                <w:szCs w:val="18"/>
              </w:rPr>
            </w:pPr>
            <w:r w:rsidRPr="008F38AA">
              <w:rPr>
                <w:rFonts w:ascii="Arial" w:eastAsia="Times New Roman" w:hAnsi="Arial" w:cs="Arial"/>
                <w:sz w:val="18"/>
                <w:szCs w:val="18"/>
              </w:rPr>
              <w:t>The following two rules are only required on pools with sun shelves:</w:t>
            </w:r>
          </w:p>
          <w:p w14:paraId="1243D9F5" w14:textId="77777777" w:rsidR="000E76E1" w:rsidRPr="00E61579" w:rsidRDefault="000E76E1" w:rsidP="00C3029B">
            <w:pPr>
              <w:pStyle w:val="NoSpacing"/>
              <w:spacing w:after="180"/>
              <w:ind w:left="360" w:hanging="360"/>
              <w:rPr>
                <w:sz w:val="18"/>
                <w:szCs w:val="18"/>
                <w:lang w:val="en"/>
              </w:rPr>
            </w:pPr>
          </w:p>
          <w:p w14:paraId="500D3D15" w14:textId="77777777" w:rsidR="000E76E1" w:rsidRPr="008F38AA" w:rsidRDefault="000E76E1" w:rsidP="00C3029B">
            <w:pPr>
              <w:pStyle w:val="NoSpacing"/>
              <w:spacing w:after="180"/>
              <w:ind w:left="360" w:hanging="360"/>
              <w:rPr>
                <w:sz w:val="18"/>
                <w:szCs w:val="18"/>
                <w:lang w:val="en"/>
              </w:rPr>
            </w:pPr>
            <w:r w:rsidRPr="008F38AA">
              <w:rPr>
                <w:sz w:val="18"/>
                <w:szCs w:val="18"/>
                <w:lang w:val="en"/>
              </w:rPr>
              <w:t>8.</w:t>
            </w:r>
            <w:r w:rsidRPr="008F38AA">
              <w:rPr>
                <w:sz w:val="18"/>
                <w:szCs w:val="18"/>
                <w:lang w:val="en"/>
              </w:rPr>
              <w:tab/>
              <w:t>IF THE POOL INCLUDES A SUN SHELF, “WARNING: DROP OFF AT SUN SHELF EDGE IS _×_ FEET DEEP” IN 4” (102 MM) LETTERS.</w:t>
            </w:r>
          </w:p>
          <w:p w14:paraId="26ED277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8F38AA">
              <w:rPr>
                <w:sz w:val="18"/>
                <w:szCs w:val="18"/>
                <w:lang w:val="en"/>
              </w:rPr>
              <w:t>9.</w:t>
            </w:r>
            <w:r>
              <w:rPr>
                <w:sz w:val="18"/>
                <w:szCs w:val="18"/>
                <w:lang w:val="en"/>
              </w:rPr>
              <w:t xml:space="preserve">      </w:t>
            </w:r>
            <w:r w:rsidRPr="008F38AA">
              <w:rPr>
                <w:sz w:val="18"/>
                <w:szCs w:val="18"/>
                <w:lang w:val="en"/>
              </w:rPr>
              <w:t>IF THE POOL INCLUDES A SUN SHELF, “DO NOT PLACE FURNITURE IN POOL.”</w:t>
            </w:r>
          </w:p>
        </w:tc>
      </w:tr>
      <w:tr w:rsidR="000E76E1" w:rsidRPr="00E61579" w14:paraId="63A4994C" w14:textId="77777777" w:rsidTr="00DA1395">
        <w:tc>
          <w:tcPr>
            <w:tcW w:w="1311" w:type="dxa"/>
            <w:gridSpan w:val="2"/>
          </w:tcPr>
          <w:p w14:paraId="3E0C072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E7A60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gridSpan w:val="2"/>
          </w:tcPr>
          <w:p w14:paraId="67D4A4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be of the cross braced type and shall be constructed of corrosion-resistant materials and be securely anchored into the pool deck.</w:t>
            </w:r>
          </w:p>
        </w:tc>
      </w:tr>
      <w:tr w:rsidR="000E76E1" w:rsidRPr="00E61579" w14:paraId="748B6E3D" w14:textId="77777777" w:rsidTr="00DA1395">
        <w:tc>
          <w:tcPr>
            <w:tcW w:w="1311" w:type="dxa"/>
            <w:gridSpan w:val="2"/>
          </w:tcPr>
          <w:p w14:paraId="3C99D7C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4F76E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gridSpan w:val="2"/>
          </w:tcPr>
          <w:p w14:paraId="534E0E6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Ladders shall extend at least 28” (711 mm) and no more than 40” (1016 mm) above the pool deck.</w:t>
            </w:r>
          </w:p>
        </w:tc>
      </w:tr>
      <w:tr w:rsidR="000E76E1" w:rsidRPr="00E61579" w14:paraId="1CE5B72A" w14:textId="77777777" w:rsidTr="00DA1395">
        <w:tc>
          <w:tcPr>
            <w:tcW w:w="1311" w:type="dxa"/>
            <w:gridSpan w:val="2"/>
          </w:tcPr>
          <w:p w14:paraId="24111EC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FD6CBF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454.1.2.5.1</w:t>
            </w:r>
          </w:p>
        </w:tc>
        <w:tc>
          <w:tcPr>
            <w:tcW w:w="7816" w:type="dxa"/>
            <w:gridSpan w:val="2"/>
          </w:tcPr>
          <w:p w14:paraId="2E5C102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Ladder treads are slip-resistant and the clearance between the ladder and pool wall is 3” - 6" (76 mm to 152 mm).</w:t>
            </w:r>
            <w:r w:rsidRPr="00E61579">
              <w:rPr>
                <w:sz w:val="18"/>
                <w:szCs w:val="18"/>
              </w:rPr>
              <w:t xml:space="preserve"> </w:t>
            </w:r>
            <w:r w:rsidRPr="00E61579">
              <w:rPr>
                <w:rFonts w:ascii="Arial" w:eastAsia="Times New Roman" w:hAnsi="Arial" w:cs="Arial"/>
                <w:sz w:val="18"/>
                <w:szCs w:val="18"/>
              </w:rPr>
              <w:t>Ladder bottom braces shall have intact end caps or bumpers that rest firmly against the pool wall. The top rung of the ladder shall be at or below the water level on open-gutter pools and not more than 12” (305 mm) below the deck or curb top on all other type pools.</w:t>
            </w:r>
          </w:p>
        </w:tc>
      </w:tr>
      <w:tr w:rsidR="000E76E1" w:rsidRPr="00E61579" w14:paraId="6CC064CE" w14:textId="77777777" w:rsidTr="00DA1395">
        <w:tc>
          <w:tcPr>
            <w:tcW w:w="1311" w:type="dxa"/>
            <w:gridSpan w:val="2"/>
          </w:tcPr>
          <w:p w14:paraId="33B082C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596C35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454.1.2.5.2</w:t>
            </w:r>
          </w:p>
        </w:tc>
        <w:tc>
          <w:tcPr>
            <w:tcW w:w="7816" w:type="dxa"/>
            <w:gridSpan w:val="2"/>
          </w:tcPr>
          <w:p w14:paraId="53CFFA4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 treads shall be installed flush with the wall and shall be a minimum 5” (127 mm) wide, 10” (254 mm) long, with a maximum vertical distance of 12” (305 mm) between treads.  All treads shall have a slip resistant surface.</w:t>
            </w:r>
          </w:p>
        </w:tc>
      </w:tr>
      <w:tr w:rsidR="000E76E1" w:rsidRPr="00E61579" w14:paraId="0163E988" w14:textId="77777777" w:rsidTr="00DA1395">
        <w:tc>
          <w:tcPr>
            <w:tcW w:w="1311" w:type="dxa"/>
            <w:gridSpan w:val="2"/>
          </w:tcPr>
          <w:p w14:paraId="2BE820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27862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4894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96964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34057B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gridSpan w:val="2"/>
          </w:tcPr>
          <w:p w14:paraId="56727E4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Grabrails must be mounted in the pool deck at each side of recessed steps. Handrails and grabrails shall extend between 28” and 40” (711 mm and 1016 mm) above the step edge and deck.</w:t>
            </w:r>
          </w:p>
        </w:tc>
      </w:tr>
      <w:tr w:rsidR="000E76E1" w:rsidRPr="00E61579" w14:paraId="711A293E" w14:textId="77777777" w:rsidTr="00DA1395">
        <w:tc>
          <w:tcPr>
            <w:tcW w:w="1311" w:type="dxa"/>
            <w:gridSpan w:val="2"/>
          </w:tcPr>
          <w:p w14:paraId="7102A83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DFB834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gridSpan w:val="2"/>
          </w:tcPr>
          <w:p w14:paraId="04E8C6AA" w14:textId="3E3034C5"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Stairs shall have a minimum tread width of 10” (254 mm) and a maximum width of 48” (1219 mm) for a minimum tread length of 24” (610 mm) and a maxim</w:t>
            </w:r>
            <w:r>
              <w:rPr>
                <w:rFonts w:ascii="Arial" w:eastAsia="Times New Roman" w:hAnsi="Arial" w:cs="Arial"/>
                <w:sz w:val="18"/>
                <w:szCs w:val="18"/>
              </w:rPr>
              <w:t>um riser height of 10” (254 mm)</w:t>
            </w:r>
            <w:r w:rsidRPr="00E61579">
              <w:rPr>
                <w:rFonts w:ascii="Arial" w:eastAsia="Times New Roman" w:hAnsi="Arial" w:cs="Arial"/>
                <w:sz w:val="18"/>
                <w:szCs w:val="18"/>
              </w:rPr>
              <w:t>.</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S</w:t>
            </w:r>
            <w:r w:rsidRPr="00754F50">
              <w:rPr>
                <w:rFonts w:ascii="Arial" w:eastAsia="Times New Roman" w:hAnsi="Arial" w:cs="Arial"/>
                <w:b/>
                <w:sz w:val="18"/>
                <w:szCs w:val="18"/>
                <w:highlight w:val="yellow"/>
              </w:rPr>
              <w:t xml:space="preserve">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r>
              <w:rPr>
                <w:rFonts w:ascii="Arial" w:eastAsia="Times New Roman" w:hAnsi="Arial" w:cs="Arial"/>
                <w:b/>
                <w:sz w:val="18"/>
                <w:szCs w:val="18"/>
                <w:highlight w:val="yellow"/>
              </w:rPr>
              <w:t xml:space="preserve"> can follow 454.1.8.4</w:t>
            </w:r>
            <w:r w:rsidRPr="00754F50">
              <w:rPr>
                <w:rFonts w:ascii="Arial" w:eastAsia="Times New Roman" w:hAnsi="Arial" w:cs="Arial"/>
                <w:b/>
                <w:sz w:val="18"/>
                <w:szCs w:val="18"/>
                <w:highlight w:val="yellow"/>
              </w:rPr>
              <w:t>.</w:t>
            </w:r>
          </w:p>
        </w:tc>
      </w:tr>
      <w:tr w:rsidR="000E76E1" w:rsidRPr="00E61579" w14:paraId="62DD6A93" w14:textId="77777777" w:rsidTr="00DA1395">
        <w:tc>
          <w:tcPr>
            <w:tcW w:w="1311" w:type="dxa"/>
            <w:gridSpan w:val="2"/>
          </w:tcPr>
          <w:p w14:paraId="13AD264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4A2949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gridSpan w:val="2"/>
          </w:tcPr>
          <w:p w14:paraId="1C2C1990" w14:textId="7EC36D44"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Treads and risers between the top and bottom treads shall be uniform to within ½” (12.7 mm) in width and height. The riser heights shall be measured at the marked step edges and the differences in elevation shall be considered the riser heights.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gutter is used as a top step, the gutter’s 2</w:t>
            </w:r>
            <w:r w:rsidR="00BD69B4">
              <w:rPr>
                <w:rFonts w:ascii="Arial" w:eastAsia="Times New Roman" w:hAnsi="Arial" w:cs="Arial"/>
                <w:sz w:val="18"/>
                <w:szCs w:val="18"/>
              </w:rPr>
              <w:t>”</w:t>
            </w:r>
            <w:r w:rsidRPr="00E61579">
              <w:rPr>
                <w:rFonts w:ascii="Arial" w:eastAsia="Times New Roman" w:hAnsi="Arial" w:cs="Arial"/>
                <w:sz w:val="18"/>
                <w:szCs w:val="18"/>
              </w:rPr>
              <w:t xml:space="preserve"> slope from lip to the drain shall be continuous for the full length of the stairs, and the riser from the gutter to the next tread need not be uniform with the remaining risers and treads.)</w:t>
            </w:r>
            <w:r>
              <w:rPr>
                <w:rFonts w:ascii="Arial" w:eastAsia="Times New Roman" w:hAnsi="Arial" w:cs="Arial"/>
                <w:sz w:val="18"/>
                <w:szCs w:val="18"/>
              </w:rPr>
              <w:t xml:space="preserve"> </w:t>
            </w:r>
            <w:r w:rsidRPr="00754F50">
              <w:rPr>
                <w:rFonts w:ascii="Arial" w:eastAsia="Times New Roman" w:hAnsi="Arial" w:cs="Arial"/>
                <w:b/>
                <w:sz w:val="18"/>
                <w:szCs w:val="18"/>
                <w:highlight w:val="yellow"/>
              </w:rPr>
              <w:t xml:space="preserve">*Note: </w:t>
            </w:r>
            <w:r>
              <w:rPr>
                <w:rFonts w:ascii="Arial" w:eastAsia="Times New Roman" w:hAnsi="Arial" w:cs="Arial"/>
                <w:b/>
                <w:sz w:val="18"/>
                <w:szCs w:val="18"/>
                <w:highlight w:val="yellow"/>
              </w:rPr>
              <w:t>S</w:t>
            </w:r>
            <w:r w:rsidRPr="00754F50">
              <w:rPr>
                <w:rFonts w:ascii="Arial" w:eastAsia="Times New Roman" w:hAnsi="Arial" w:cs="Arial"/>
                <w:b/>
                <w:sz w:val="18"/>
                <w:szCs w:val="18"/>
                <w:highlight w:val="yellow"/>
              </w:rPr>
              <w:t xml:space="preserve">pa-type pools with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Pr>
                <w:rFonts w:ascii="Arial" w:eastAsia="Times New Roman" w:hAnsi="Arial" w:cs="Arial"/>
                <w:b/>
                <w:sz w:val="18"/>
                <w:szCs w:val="18"/>
                <w:highlight w:val="yellow"/>
                <w:vertAlign w:val="superscript"/>
              </w:rPr>
              <w:t xml:space="preserve"> </w:t>
            </w:r>
            <w:r w:rsidRPr="00754F50">
              <w:rPr>
                <w:rFonts w:ascii="Arial" w:eastAsia="Times New Roman" w:hAnsi="Arial" w:cs="Arial"/>
                <w:b/>
                <w:sz w:val="18"/>
                <w:szCs w:val="18"/>
                <w:highlight w:val="yellow"/>
              </w:rPr>
              <w:t>(19 m</w:t>
            </w:r>
            <w:r w:rsidRPr="00754F50">
              <w:rPr>
                <w:rFonts w:ascii="Arial" w:eastAsia="Times New Roman" w:hAnsi="Arial" w:cs="Arial"/>
                <w:b/>
                <w:sz w:val="18"/>
                <w:szCs w:val="18"/>
                <w:highlight w:val="yellow"/>
                <w:vertAlign w:val="superscript"/>
              </w:rPr>
              <w:t>2</w:t>
            </w:r>
            <w:r w:rsidRPr="00754F50">
              <w:rPr>
                <w:rFonts w:ascii="Arial" w:eastAsia="Times New Roman" w:hAnsi="Arial" w:cs="Arial"/>
                <w:b/>
                <w:sz w:val="18"/>
                <w:szCs w:val="18"/>
                <w:highlight w:val="yellow"/>
              </w:rPr>
              <w:t>) or less of water surface area</w:t>
            </w:r>
            <w:r>
              <w:rPr>
                <w:rFonts w:ascii="Arial" w:eastAsia="Times New Roman" w:hAnsi="Arial" w:cs="Arial"/>
                <w:b/>
                <w:sz w:val="18"/>
                <w:szCs w:val="18"/>
                <w:highlight w:val="yellow"/>
              </w:rPr>
              <w:t xml:space="preserve"> can follow 454.1.8.4</w:t>
            </w:r>
            <w:r w:rsidRPr="00754F50">
              <w:rPr>
                <w:rFonts w:ascii="Arial" w:eastAsia="Times New Roman" w:hAnsi="Arial" w:cs="Arial"/>
                <w:b/>
                <w:sz w:val="18"/>
                <w:szCs w:val="18"/>
                <w:highlight w:val="yellow"/>
              </w:rPr>
              <w:t>.</w:t>
            </w:r>
          </w:p>
        </w:tc>
      </w:tr>
      <w:tr w:rsidR="000E76E1" w:rsidRPr="00E61579" w14:paraId="193D2183" w14:textId="77777777" w:rsidTr="00DA1395">
        <w:tc>
          <w:tcPr>
            <w:tcW w:w="1311" w:type="dxa"/>
            <w:gridSpan w:val="2"/>
          </w:tcPr>
          <w:p w14:paraId="634E6B4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275A55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gridSpan w:val="2"/>
          </w:tcPr>
          <w:p w14:paraId="065580DC" w14:textId="516DEC9B"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front ¾” to 2” (19.1 to 51 mm) of the tread and the top 2” (51 mm) of the riser shall be tile, dark in color, contrasting with the interior of the pool. </w:t>
            </w:r>
            <w:r w:rsidRPr="00E61579">
              <w:rPr>
                <w:rFonts w:ascii="Arial" w:eastAsia="Times New Roman" w:hAnsi="Arial" w:cs="Arial"/>
                <w:b/>
                <w:sz w:val="18"/>
                <w:szCs w:val="18"/>
              </w:rPr>
              <w:t>Tile shall be slip resistant</w:t>
            </w:r>
            <w:r w:rsidRPr="00E61579">
              <w:rPr>
                <w:rFonts w:ascii="Arial" w:eastAsia="Times New Roman" w:hAnsi="Arial" w:cs="Arial"/>
                <w:sz w:val="18"/>
                <w:szCs w:val="18"/>
              </w:rPr>
              <w:t>. Bullnose tile that is slip resistant may be used when the ¾” (19 mm) segment is placed on the tread or horizontal surface and the 2” (51 mm) segment is placed on the riser or vertical surface.</w:t>
            </w:r>
            <w:r>
              <w:rPr>
                <w:rFonts w:ascii="Arial" w:eastAsia="Times New Roman" w:hAnsi="Arial" w:cs="Arial"/>
                <w:sz w:val="18"/>
                <w:szCs w:val="18"/>
              </w:rPr>
              <w:t xml:space="preserve"> </w:t>
            </w:r>
          </w:p>
        </w:tc>
      </w:tr>
      <w:tr w:rsidR="000E76E1" w:rsidRPr="00E61579" w14:paraId="1C8BBA44" w14:textId="77777777" w:rsidTr="00DA1395">
        <w:tc>
          <w:tcPr>
            <w:tcW w:w="1311" w:type="dxa"/>
            <w:gridSpan w:val="2"/>
          </w:tcPr>
          <w:p w14:paraId="593B4AC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2B1546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gridSpan w:val="2"/>
          </w:tcPr>
          <w:p w14:paraId="77FF69D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0E76E1" w:rsidRPr="00E61579" w14:paraId="4DFCF276" w14:textId="77777777" w:rsidTr="00DA1395">
        <w:tc>
          <w:tcPr>
            <w:tcW w:w="1311" w:type="dxa"/>
            <w:gridSpan w:val="2"/>
          </w:tcPr>
          <w:p w14:paraId="37758AD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35CF0B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454.1.2.5.3</w:t>
            </w:r>
          </w:p>
        </w:tc>
        <w:tc>
          <w:tcPr>
            <w:tcW w:w="7816" w:type="dxa"/>
            <w:gridSpan w:val="2"/>
          </w:tcPr>
          <w:p w14:paraId="0F8A76D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the gutter is used as the top step, the tile on the gutter for the width of the steps shall be slip resistant.</w:t>
            </w:r>
          </w:p>
        </w:tc>
      </w:tr>
      <w:tr w:rsidR="000E76E1" w:rsidRPr="00E61579" w14:paraId="07F73FB3" w14:textId="77777777" w:rsidTr="00DA1395">
        <w:tc>
          <w:tcPr>
            <w:tcW w:w="1311" w:type="dxa"/>
            <w:gridSpan w:val="2"/>
          </w:tcPr>
          <w:p w14:paraId="7BEE7E1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76847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46961D8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Swimouts extend 18" (457 mm) to 24" (610 mm) back from the pool wall. </w:t>
            </w:r>
          </w:p>
        </w:tc>
      </w:tr>
      <w:tr w:rsidR="000E76E1" w:rsidRPr="00E61579" w14:paraId="1380A362" w14:textId="77777777" w:rsidTr="00DA1395">
        <w:tc>
          <w:tcPr>
            <w:tcW w:w="1311" w:type="dxa"/>
            <w:gridSpan w:val="2"/>
          </w:tcPr>
          <w:p w14:paraId="33537B5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4AF6CC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78EC1222" w14:textId="0562540C"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Swimouts are 4' to 5' (1219 mm to 1524 mm) wide.</w:t>
            </w:r>
          </w:p>
        </w:tc>
      </w:tr>
      <w:tr w:rsidR="000E76E1" w:rsidRPr="00E61579" w14:paraId="06020819" w14:textId="77777777" w:rsidTr="00DA1395">
        <w:tc>
          <w:tcPr>
            <w:tcW w:w="1311" w:type="dxa"/>
            <w:gridSpan w:val="2"/>
          </w:tcPr>
          <w:p w14:paraId="490891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8D550E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5A8D9E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Unless stairs are provided, the swimout is a maximum of 12" (305 mm) below the deck</w:t>
            </w:r>
          </w:p>
        </w:tc>
      </w:tr>
      <w:tr w:rsidR="000E76E1" w:rsidRPr="00E61579" w14:paraId="1294095B" w14:textId="77777777" w:rsidTr="00DA1395">
        <w:tc>
          <w:tcPr>
            <w:tcW w:w="1311" w:type="dxa"/>
            <w:gridSpan w:val="2"/>
          </w:tcPr>
          <w:p w14:paraId="16FD492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DED0F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5A7D438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Swimout </w:t>
            </w:r>
            <w:proofErr w:type="gramStart"/>
            <w:r w:rsidRPr="00E61579">
              <w:rPr>
                <w:rFonts w:ascii="Arial" w:eastAsia="Times New Roman" w:hAnsi="Arial" w:cs="Arial"/>
                <w:sz w:val="18"/>
                <w:szCs w:val="18"/>
              </w:rPr>
              <w:t>is located in</w:t>
            </w:r>
            <w:proofErr w:type="gramEnd"/>
            <w:r w:rsidRPr="00E61579">
              <w:rPr>
                <w:rFonts w:ascii="Arial" w:eastAsia="Times New Roman" w:hAnsi="Arial" w:cs="Arial"/>
                <w:sz w:val="18"/>
                <w:szCs w:val="18"/>
              </w:rPr>
              <w:t xml:space="preserve"> an area of the pool with a depth exceeding 5' (1524 mm).</w:t>
            </w:r>
          </w:p>
        </w:tc>
      </w:tr>
      <w:tr w:rsidR="000E76E1" w:rsidRPr="00E61579" w14:paraId="13F6060E" w14:textId="77777777" w:rsidTr="00DA1395">
        <w:tc>
          <w:tcPr>
            <w:tcW w:w="1311" w:type="dxa"/>
            <w:gridSpan w:val="2"/>
          </w:tcPr>
          <w:p w14:paraId="543798D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3EF2D1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39A1EC6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pool is on skimmers, a wall inlet is provided within the swimout.</w:t>
            </w:r>
          </w:p>
        </w:tc>
      </w:tr>
      <w:tr w:rsidR="000E76E1" w:rsidRPr="00E61579" w14:paraId="196BBCEF" w14:textId="77777777" w:rsidTr="00DA1395">
        <w:tc>
          <w:tcPr>
            <w:tcW w:w="1311" w:type="dxa"/>
            <w:gridSpan w:val="2"/>
          </w:tcPr>
          <w:p w14:paraId="6052FF2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B12901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454.1.2.5.4</w:t>
            </w:r>
          </w:p>
        </w:tc>
        <w:tc>
          <w:tcPr>
            <w:tcW w:w="7816" w:type="dxa"/>
            <w:gridSpan w:val="2"/>
          </w:tcPr>
          <w:p w14:paraId="422ED344" w14:textId="73459033"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Bullnose tile that is slip resistant may be used when the </w:t>
            </w:r>
            <w:r w:rsidR="00BD69B4">
              <w:rPr>
                <w:rFonts w:ascii="Arial" w:eastAsia="Times New Roman" w:hAnsi="Arial" w:cs="Arial"/>
                <w:sz w:val="18"/>
                <w:szCs w:val="18"/>
              </w:rPr>
              <w:t>¾”</w:t>
            </w:r>
            <w:r w:rsidRPr="00E61579">
              <w:rPr>
                <w:rFonts w:ascii="Arial" w:eastAsia="Times New Roman" w:hAnsi="Arial" w:cs="Arial"/>
                <w:sz w:val="18"/>
                <w:szCs w:val="18"/>
              </w:rPr>
              <w:t xml:space="preserve"> (19 mm) segment is placed on the tread or horizontal surface and the 2</w:t>
            </w:r>
            <w:r w:rsidR="00BD69B4">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w:t>
            </w:r>
          </w:p>
        </w:tc>
      </w:tr>
      <w:tr w:rsidR="000E76E1" w:rsidRPr="00E61579" w14:paraId="74391388" w14:textId="77777777" w:rsidTr="00DA1395">
        <w:tc>
          <w:tcPr>
            <w:tcW w:w="1311" w:type="dxa"/>
            <w:gridSpan w:val="2"/>
          </w:tcPr>
          <w:p w14:paraId="7E1F5FB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469547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56608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66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4A736F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454.1.2.5.5</w:t>
            </w:r>
          </w:p>
        </w:tc>
        <w:tc>
          <w:tcPr>
            <w:tcW w:w="7816" w:type="dxa"/>
            <w:gridSpan w:val="2"/>
          </w:tcPr>
          <w:p w14:paraId="6DF53D2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stairs are used as an access point between a sun shelf and pool area, a handrail shall be provided. The hand rail shall be anchored into the bottom step and the sun shelf floor.</w:t>
            </w:r>
          </w:p>
        </w:tc>
      </w:tr>
      <w:tr w:rsidR="000E76E1" w:rsidRPr="00E61579" w14:paraId="7FBFF3DB" w14:textId="77777777" w:rsidTr="00DA1395">
        <w:tc>
          <w:tcPr>
            <w:tcW w:w="1311" w:type="dxa"/>
            <w:gridSpan w:val="2"/>
          </w:tcPr>
          <w:p w14:paraId="4CAF322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82301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6" w:type="dxa"/>
            <w:gridSpan w:val="2"/>
          </w:tcPr>
          <w:p w14:paraId="71F2840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Permanent or portable steps, ramps, handrails, lifts or other devices designed to accommodate handicapped individuals in swimming pools may be provided.</w:t>
            </w:r>
          </w:p>
        </w:tc>
      </w:tr>
      <w:tr w:rsidR="000E76E1" w:rsidRPr="00E61579" w14:paraId="0943E144" w14:textId="77777777" w:rsidTr="00DA1395">
        <w:tc>
          <w:tcPr>
            <w:tcW w:w="1311" w:type="dxa"/>
            <w:gridSpan w:val="2"/>
          </w:tcPr>
          <w:p w14:paraId="01FB07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62318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24322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5889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656E09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454.1.2.5.6</w:t>
            </w:r>
          </w:p>
        </w:tc>
        <w:tc>
          <w:tcPr>
            <w:tcW w:w="7816" w:type="dxa"/>
            <w:gridSpan w:val="2"/>
          </w:tcPr>
          <w:p w14:paraId="1DF2DE3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provided, lifts to accommodate handicapped persons have a 4’ wide (1219 mm) deck behind the lift mount.</w:t>
            </w:r>
          </w:p>
        </w:tc>
      </w:tr>
      <w:tr w:rsidR="000E76E1" w:rsidRPr="00E61579" w14:paraId="046FB2AF" w14:textId="77777777" w:rsidTr="00DA1395">
        <w:tc>
          <w:tcPr>
            <w:tcW w:w="1311" w:type="dxa"/>
            <w:gridSpan w:val="2"/>
          </w:tcPr>
          <w:p w14:paraId="0C2595C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8F0470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w:t>
            </w:r>
          </w:p>
        </w:tc>
        <w:tc>
          <w:tcPr>
            <w:tcW w:w="7816" w:type="dxa"/>
            <w:gridSpan w:val="2"/>
          </w:tcPr>
          <w:p w14:paraId="54E2309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water shall be unobstructed by any type of structure unless justified by engineering design as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 diving bowl area or within 15” (4572 mm) of any pool wall. (Stairs, ladders and ramps, necessary for entrance/exit from the pool are not considered obstructions.</w:t>
            </w:r>
          </w:p>
        </w:tc>
      </w:tr>
      <w:tr w:rsidR="000E76E1" w:rsidRPr="00E61579" w14:paraId="5974EBF1" w14:textId="77777777" w:rsidTr="00DA1395">
        <w:tc>
          <w:tcPr>
            <w:tcW w:w="1311" w:type="dxa"/>
            <w:gridSpan w:val="2"/>
          </w:tcPr>
          <w:p w14:paraId="4C26872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D1C3A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6" w:type="dxa"/>
            <w:gridSpan w:val="2"/>
          </w:tcPr>
          <w:p w14:paraId="3F090E43" w14:textId="6C06100B"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Underwater bench seats are 14" to 18" (356 to 457 mm) wide and have a 2" (51 mm) wide dark contrasting tile marking along the horizontal and vertical surface. Tile must be slip resistant.  Bullnose tile that is slip resistant may be used when the </w:t>
            </w:r>
            <w:r w:rsidR="00BD69B4">
              <w:rPr>
                <w:rFonts w:ascii="Arial" w:eastAsia="Times New Roman" w:hAnsi="Arial" w:cs="Arial"/>
                <w:sz w:val="18"/>
                <w:szCs w:val="18"/>
              </w:rPr>
              <w:t>¾”</w:t>
            </w:r>
            <w:r w:rsidRPr="00E61579">
              <w:rPr>
                <w:rFonts w:ascii="Arial" w:eastAsia="Times New Roman" w:hAnsi="Arial" w:cs="Arial"/>
                <w:sz w:val="18"/>
                <w:szCs w:val="18"/>
              </w:rPr>
              <w:t xml:space="preserve"> (19 mm) segment is placed on the </w:t>
            </w:r>
            <w:r w:rsidRPr="00E61579">
              <w:rPr>
                <w:rFonts w:ascii="Arial" w:eastAsia="Times New Roman" w:hAnsi="Arial" w:cs="Arial"/>
                <w:sz w:val="18"/>
                <w:szCs w:val="18"/>
              </w:rPr>
              <w:lastRenderedPageBreak/>
              <w:t>tread or horizontal surface and the 2</w:t>
            </w:r>
            <w:r w:rsidR="00BD69B4">
              <w:rPr>
                <w:rFonts w:ascii="Arial" w:eastAsia="Times New Roman" w:hAnsi="Arial" w:cs="Arial"/>
                <w:sz w:val="18"/>
                <w:szCs w:val="18"/>
              </w:rPr>
              <w:t>”</w:t>
            </w:r>
            <w:r w:rsidRPr="00E61579">
              <w:rPr>
                <w:rFonts w:ascii="Arial" w:eastAsia="Times New Roman" w:hAnsi="Arial" w:cs="Arial"/>
                <w:sz w:val="18"/>
                <w:szCs w:val="18"/>
              </w:rPr>
              <w:t xml:space="preserve"> (51 mm) segment is placed on the riser or vertical surface. Vinyl liner, stainless steel and fiberglass pools may use other material for the bench edge marking as detailed in Section 454.1.2.3.1, Item 7, provided the material is permanently secured, dark in color, nonfading and slip resistant.</w:t>
            </w:r>
          </w:p>
        </w:tc>
      </w:tr>
      <w:tr w:rsidR="000E76E1" w:rsidRPr="00E61579" w14:paraId="7AE01803" w14:textId="77777777" w:rsidTr="00DA1395">
        <w:tc>
          <w:tcPr>
            <w:tcW w:w="1311" w:type="dxa"/>
            <w:gridSpan w:val="2"/>
          </w:tcPr>
          <w:p w14:paraId="758C60F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57059C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454.1.2.6(2)</w:t>
            </w:r>
          </w:p>
        </w:tc>
        <w:tc>
          <w:tcPr>
            <w:tcW w:w="7816" w:type="dxa"/>
            <w:gridSpan w:val="2"/>
          </w:tcPr>
          <w:p w14:paraId="6230880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bench seats are in areas less than 5’ (1524 mm) deep.</w:t>
            </w:r>
          </w:p>
        </w:tc>
      </w:tr>
      <w:tr w:rsidR="000E76E1" w:rsidRPr="00E61579" w14:paraId="362568E5" w14:textId="77777777" w:rsidTr="00DA1395">
        <w:tc>
          <w:tcPr>
            <w:tcW w:w="1311" w:type="dxa"/>
            <w:gridSpan w:val="2"/>
          </w:tcPr>
          <w:p w14:paraId="2A90254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6F3838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454.1.3.1.1</w:t>
            </w:r>
          </w:p>
        </w:tc>
        <w:tc>
          <w:tcPr>
            <w:tcW w:w="7816" w:type="dxa"/>
            <w:gridSpan w:val="2"/>
          </w:tcPr>
          <w:p w14:paraId="77092D8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wet decks shall be constructed of concrete or other nonabsorbent material having a smooth slip-resistant finish. Wet deck area finishes shall be designed for such use and shall be installed in accordance with the manufacturer’s specifications. Wooden decks and walkways are prohibited.</w:t>
            </w:r>
          </w:p>
        </w:tc>
      </w:tr>
      <w:tr w:rsidR="000E76E1" w:rsidRPr="00E61579" w14:paraId="1996908C" w14:textId="77777777" w:rsidTr="00DA1395">
        <w:tc>
          <w:tcPr>
            <w:tcW w:w="1311" w:type="dxa"/>
            <w:gridSpan w:val="2"/>
          </w:tcPr>
          <w:p w14:paraId="5435D79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09D3AE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gridSpan w:val="2"/>
          </w:tcPr>
          <w:p w14:paraId="1AE9E22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and outdoor pool deck has a minimum 2% and maximum 4% uniform slope away from pool or to deck drains.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Plunge pool deck slopes toward pool.) </w:t>
            </w:r>
          </w:p>
        </w:tc>
      </w:tr>
      <w:tr w:rsidR="000E76E1" w:rsidRPr="00E61579" w14:paraId="63F35B34" w14:textId="77777777" w:rsidTr="00DA1395">
        <w:tc>
          <w:tcPr>
            <w:tcW w:w="1311" w:type="dxa"/>
            <w:gridSpan w:val="2"/>
          </w:tcPr>
          <w:p w14:paraId="4034072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7042BA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gridSpan w:val="2"/>
          </w:tcPr>
          <w:p w14:paraId="660B8B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Textured deck finishes that provide pitting and crevices of more than 3/16” (4.8 mm) deep that accumulate soil are prohibited.</w:t>
            </w:r>
          </w:p>
        </w:tc>
      </w:tr>
      <w:tr w:rsidR="000E76E1" w:rsidRPr="00E61579" w14:paraId="33EA4963" w14:textId="77777777" w:rsidTr="00DA1395">
        <w:tc>
          <w:tcPr>
            <w:tcW w:w="1311" w:type="dxa"/>
            <w:gridSpan w:val="2"/>
          </w:tcPr>
          <w:p w14:paraId="09FED2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FDC699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gridSpan w:val="2"/>
          </w:tcPr>
          <w:p w14:paraId="15CB50D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settling or weathering occurs that would cause standing water, the original slopes shall be restored or corrective drains installed.</w:t>
            </w:r>
          </w:p>
        </w:tc>
      </w:tr>
      <w:tr w:rsidR="000E76E1" w:rsidRPr="00E61579" w14:paraId="4CE69338" w14:textId="77777777" w:rsidTr="00DA1395">
        <w:tc>
          <w:tcPr>
            <w:tcW w:w="1311" w:type="dxa"/>
            <w:gridSpan w:val="2"/>
          </w:tcPr>
          <w:p w14:paraId="3E0E34A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206D4C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454.1.3.1.2</w:t>
            </w:r>
          </w:p>
        </w:tc>
        <w:tc>
          <w:tcPr>
            <w:tcW w:w="7816" w:type="dxa"/>
            <w:gridSpan w:val="2"/>
          </w:tcPr>
          <w:p w14:paraId="1B1D44D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deck is not below maximum 10" (254 mm) from the curb top when curb is provided.</w:t>
            </w:r>
          </w:p>
        </w:tc>
      </w:tr>
      <w:tr w:rsidR="000E76E1" w:rsidRPr="00E61579" w14:paraId="33A7BC7E" w14:textId="77777777" w:rsidTr="00DA1395">
        <w:tc>
          <w:tcPr>
            <w:tcW w:w="1311" w:type="dxa"/>
            <w:gridSpan w:val="2"/>
          </w:tcPr>
          <w:p w14:paraId="0E6BFE6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00AD44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454.1.3.1.4</w:t>
            </w:r>
          </w:p>
        </w:tc>
        <w:tc>
          <w:tcPr>
            <w:tcW w:w="7816" w:type="dxa"/>
            <w:gridSpan w:val="2"/>
          </w:tcPr>
          <w:p w14:paraId="1A7FCB5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Traffic barriers provided to prevent obstruction of deck by vehicles (where applicable).</w:t>
            </w:r>
          </w:p>
        </w:tc>
      </w:tr>
      <w:tr w:rsidR="000E76E1" w:rsidRPr="00E61579" w14:paraId="6766E451" w14:textId="77777777" w:rsidTr="00DA1395">
        <w:tc>
          <w:tcPr>
            <w:tcW w:w="1311" w:type="dxa"/>
            <w:gridSpan w:val="2"/>
          </w:tcPr>
          <w:p w14:paraId="44F6EDF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014CFF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6" w:type="dxa"/>
            <w:gridSpan w:val="2"/>
          </w:tcPr>
          <w:p w14:paraId="4979F98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Hose bibb with vacuum breaker is provided to wash deck with potable water.</w:t>
            </w:r>
          </w:p>
        </w:tc>
      </w:tr>
      <w:tr w:rsidR="000E76E1" w:rsidRPr="00E61579" w14:paraId="6A1C3CA8" w14:textId="77777777" w:rsidTr="00DA1395">
        <w:tc>
          <w:tcPr>
            <w:tcW w:w="1311" w:type="dxa"/>
            <w:gridSpan w:val="2"/>
          </w:tcPr>
          <w:p w14:paraId="7151F8A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0BDEB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454.1.3.1.5</w:t>
            </w:r>
          </w:p>
        </w:tc>
        <w:tc>
          <w:tcPr>
            <w:tcW w:w="7816" w:type="dxa"/>
            <w:gridSpan w:val="2"/>
          </w:tcPr>
          <w:p w14:paraId="40FAA1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Walkways shall be provided between the pool and the sanitary facilities, and shall be constructed of concrete or other nonabsorbent material having a smooth slip-resistant finish for the first 15’ (4572 mm) of the walkway measured from the nearest pool water’s edge.</w:t>
            </w:r>
          </w:p>
        </w:tc>
      </w:tr>
      <w:tr w:rsidR="000E76E1" w:rsidRPr="00E61579" w14:paraId="577500DB" w14:textId="77777777" w:rsidTr="00DA1395">
        <w:tc>
          <w:tcPr>
            <w:tcW w:w="1311" w:type="dxa"/>
            <w:gridSpan w:val="2"/>
          </w:tcPr>
          <w:p w14:paraId="0094EEF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CA0D54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454.1.3.1.7</w:t>
            </w:r>
          </w:p>
        </w:tc>
        <w:tc>
          <w:tcPr>
            <w:tcW w:w="7816" w:type="dxa"/>
            <w:gridSpan w:val="2"/>
          </w:tcPr>
          <w:p w14:paraId="712299D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is no provision for drink or food serving facilities within 12’ (3658 mm) of the water’s edge.</w:t>
            </w:r>
          </w:p>
        </w:tc>
      </w:tr>
      <w:tr w:rsidR="000E76E1" w:rsidRPr="00E61579" w14:paraId="1239D345" w14:textId="77777777" w:rsidTr="00DA1395">
        <w:tc>
          <w:tcPr>
            <w:tcW w:w="1311" w:type="dxa"/>
            <w:gridSpan w:val="2"/>
          </w:tcPr>
          <w:p w14:paraId="3EAEC87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24D878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454.1.3.1.8</w:t>
            </w:r>
          </w:p>
        </w:tc>
        <w:tc>
          <w:tcPr>
            <w:tcW w:w="7816" w:type="dxa"/>
            <w:gridSpan w:val="2"/>
          </w:tcPr>
          <w:p w14:paraId="0355EB8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vertical clearance above the pool deck is at least 7'.</w:t>
            </w:r>
          </w:p>
        </w:tc>
      </w:tr>
      <w:tr w:rsidR="000E76E1" w:rsidRPr="00E61579" w14:paraId="31EACCF0" w14:textId="77777777" w:rsidTr="00DA1395">
        <w:tc>
          <w:tcPr>
            <w:tcW w:w="1311" w:type="dxa"/>
            <w:gridSpan w:val="2"/>
          </w:tcPr>
          <w:p w14:paraId="4F6AB2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B40F2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1595E1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is surrounded by min. 48” (1219 mm) high fence with self-closing, self-latching, lockable gates opening away from pool.  Latch is 54” (1372 mm) above bottom of gate or min. 3” (76 mm) below the top of the gate on the pool side.  Fence does not allow passage of 4” (102 mm) diameter sphere.  Locks, if self-locking, may be 34” minimum (864 mm) and 48” maximum (1219 mm) above the finished floor or ground. 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0E76E1" w:rsidRPr="00E61579" w14:paraId="2B780A45" w14:textId="77777777" w:rsidTr="00DA1395">
        <w:tc>
          <w:tcPr>
            <w:tcW w:w="1311" w:type="dxa"/>
            <w:gridSpan w:val="2"/>
          </w:tcPr>
          <w:p w14:paraId="17C4E9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8307DF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775C500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Access through the fence from dwelling units is via minimum 48” (1219 mm) self-closing, self-latching, lockable gate. Doored access from public rooms need not be through gates. if the door(s) meet the same self-closing, self-latching requirements as a gate.</w:t>
            </w:r>
          </w:p>
        </w:tc>
      </w:tr>
      <w:tr w:rsidR="000E76E1" w:rsidRPr="00E61579" w14:paraId="7F7ACF8C" w14:textId="77777777" w:rsidTr="00DA1395">
        <w:tc>
          <w:tcPr>
            <w:tcW w:w="1311" w:type="dxa"/>
            <w:gridSpan w:val="2"/>
          </w:tcPr>
          <w:p w14:paraId="372EC32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8023B1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28A28F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0E76E1" w:rsidRPr="00E61579" w14:paraId="4B47A27A" w14:textId="77777777" w:rsidTr="00DA1395">
        <w:tc>
          <w:tcPr>
            <w:tcW w:w="1311" w:type="dxa"/>
            <w:gridSpan w:val="2"/>
          </w:tcPr>
          <w:p w14:paraId="25792A9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49305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84932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426730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464B38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1647605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Other substantial barriers may be considered by the department.</w:t>
            </w:r>
          </w:p>
        </w:tc>
      </w:tr>
      <w:tr w:rsidR="000E76E1" w:rsidRPr="00E61579" w14:paraId="685B9268" w14:textId="77777777" w:rsidTr="00DA1395">
        <w:tc>
          <w:tcPr>
            <w:tcW w:w="1311" w:type="dxa"/>
            <w:gridSpan w:val="2"/>
          </w:tcPr>
          <w:p w14:paraId="1630F6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3985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91085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38560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F802B7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2311439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Screened pool enclosures are hardened on the bottom 3’ (914 mm).</w:t>
            </w:r>
          </w:p>
        </w:tc>
      </w:tr>
      <w:tr w:rsidR="000E76E1" w:rsidRPr="00E61579" w14:paraId="340BE813" w14:textId="77777777" w:rsidTr="00DA1395">
        <w:tc>
          <w:tcPr>
            <w:tcW w:w="1311" w:type="dxa"/>
            <w:gridSpan w:val="2"/>
          </w:tcPr>
          <w:p w14:paraId="1C0C9EB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656851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05567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332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B317A6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454.1.3.1.9</w:t>
            </w:r>
          </w:p>
        </w:tc>
        <w:tc>
          <w:tcPr>
            <w:tcW w:w="7816" w:type="dxa"/>
            <w:gridSpan w:val="2"/>
          </w:tcPr>
          <w:p w14:paraId="24322D9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latched, lockable gate shall be placed in the fence within 10’ (3048 mm) of the closest point between the pool and the equipment area for service access.</w:t>
            </w:r>
          </w:p>
        </w:tc>
      </w:tr>
      <w:tr w:rsidR="000E76E1" w:rsidRPr="00E61579" w14:paraId="6A4D9562" w14:textId="77777777" w:rsidTr="00DA1395">
        <w:tc>
          <w:tcPr>
            <w:tcW w:w="1311" w:type="dxa"/>
            <w:gridSpan w:val="2"/>
          </w:tcPr>
          <w:p w14:paraId="47D3022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506AFE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gridSpan w:val="2"/>
          </w:tcPr>
          <w:p w14:paraId="6C96A53A" w14:textId="77777777" w:rsidR="000E76E1" w:rsidRPr="00E61579" w:rsidRDefault="000E76E1" w:rsidP="00C3029B">
            <w:pPr>
              <w:tabs>
                <w:tab w:val="left" w:pos="282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Bridges and overhead obstructions over the pool shall be designed so they will not introduce any contamination to the pool water.</w:t>
            </w:r>
          </w:p>
        </w:tc>
      </w:tr>
      <w:tr w:rsidR="000E76E1" w:rsidRPr="00E61579" w14:paraId="30FB90A8" w14:textId="77777777" w:rsidTr="00DA1395">
        <w:tc>
          <w:tcPr>
            <w:tcW w:w="1311" w:type="dxa"/>
            <w:gridSpan w:val="2"/>
          </w:tcPr>
          <w:p w14:paraId="3D68BF6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59816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58176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8555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6845E8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gridSpan w:val="2"/>
          </w:tcPr>
          <w:p w14:paraId="4F2A9DF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obstruction over pool is at least 4' (1219 mm) above the surface of the pool in all cases except when the pool is a river ride where it shall be at least 5’ (1524 mm) above the surface of the pool.</w:t>
            </w:r>
          </w:p>
        </w:tc>
      </w:tr>
      <w:tr w:rsidR="000E76E1" w:rsidRPr="00E61579" w14:paraId="21650184" w14:textId="77777777" w:rsidTr="00DA1395">
        <w:tc>
          <w:tcPr>
            <w:tcW w:w="1311" w:type="dxa"/>
            <w:gridSpan w:val="2"/>
          </w:tcPr>
          <w:p w14:paraId="3DE95B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C5A535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gridSpan w:val="2"/>
          </w:tcPr>
          <w:p w14:paraId="703AF8B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Minimum 42" (1067 mm) high handrails are provided along each side of the bridge</w:t>
            </w:r>
          </w:p>
        </w:tc>
      </w:tr>
      <w:tr w:rsidR="000E76E1" w:rsidRPr="00E61579" w14:paraId="502CEF85" w14:textId="77777777" w:rsidTr="00DA1395">
        <w:tc>
          <w:tcPr>
            <w:tcW w:w="1311" w:type="dxa"/>
            <w:gridSpan w:val="2"/>
          </w:tcPr>
          <w:p w14:paraId="3AF7E7D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88903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047818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0121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386EA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454.1.3.2</w:t>
            </w:r>
          </w:p>
        </w:tc>
        <w:tc>
          <w:tcPr>
            <w:tcW w:w="7816" w:type="dxa"/>
            <w:gridSpan w:val="2"/>
          </w:tcPr>
          <w:p w14:paraId="79F1E6B7" w14:textId="6CF8CFED"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Bridge or walkway footing surface is constructed of concrete or other non-absorbent material having a smooth slip-resistant finish. Pool coping shall not overhang into the pool more than 1</w:t>
            </w:r>
            <w:r w:rsidR="00BD69B4">
              <w:rPr>
                <w:rFonts w:ascii="Arial" w:eastAsia="Times New Roman" w:hAnsi="Arial" w:cs="Arial"/>
                <w:sz w:val="18"/>
                <w:szCs w:val="18"/>
              </w:rPr>
              <w:t xml:space="preserve"> </w:t>
            </w:r>
            <w:r w:rsidRPr="00E61579">
              <w:rPr>
                <w:rFonts w:ascii="Arial" w:eastAsia="Times New Roman" w:hAnsi="Arial" w:cs="Arial"/>
                <w:sz w:val="18"/>
                <w:szCs w:val="18"/>
              </w:rPr>
              <w:t>1/2</w:t>
            </w:r>
            <w:r w:rsidR="00BD69B4">
              <w:rPr>
                <w:rFonts w:ascii="Arial" w:eastAsia="Times New Roman" w:hAnsi="Arial" w:cs="Arial"/>
                <w:sz w:val="18"/>
                <w:szCs w:val="18"/>
              </w:rPr>
              <w:t xml:space="preserve">” </w:t>
            </w:r>
            <w:r w:rsidRPr="00E61579">
              <w:rPr>
                <w:rFonts w:ascii="Arial" w:eastAsia="Times New Roman" w:hAnsi="Arial" w:cs="Arial"/>
                <w:sz w:val="18"/>
                <w:szCs w:val="18"/>
              </w:rPr>
              <w:t>(38 mm).</w:t>
            </w:r>
          </w:p>
        </w:tc>
      </w:tr>
      <w:tr w:rsidR="000E76E1" w:rsidRPr="00E61579" w14:paraId="6E44A6FE" w14:textId="77777777" w:rsidTr="00DA1395">
        <w:tc>
          <w:tcPr>
            <w:tcW w:w="1311" w:type="dxa"/>
            <w:gridSpan w:val="2"/>
          </w:tcPr>
          <w:p w14:paraId="66ED90A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7136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984277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14556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2D3B14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454.1.3.3.1; 64E-9(3)(b)(c)(d)</w:t>
            </w:r>
          </w:p>
        </w:tc>
        <w:tc>
          <w:tcPr>
            <w:tcW w:w="7816" w:type="dxa"/>
            <w:gridSpan w:val="2"/>
          </w:tcPr>
          <w:p w14:paraId="4E45FE96" w14:textId="5C59B043" w:rsidR="000E76E1" w:rsidRPr="0078122B"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pool length is 50' or less, at least 1 shepherd's hook with one-piece pole (minimum 16' long) (min. 16' long) and multiple lifesaving rings (min. 18" diameter) with sufficient ropes attached to reach all parts of the pool from the deck, mounted along each of the longer sides of the pool</w:t>
            </w:r>
            <w:r w:rsidRPr="0078122B">
              <w:rPr>
                <w:rFonts w:ascii="Arial" w:eastAsia="Times New Roman" w:hAnsi="Arial" w:cs="Arial"/>
                <w:b/>
                <w:sz w:val="18"/>
                <w:szCs w:val="18"/>
                <w:highlight w:val="yellow"/>
              </w:rPr>
              <w:t>.</w:t>
            </w:r>
            <w:r>
              <w:rPr>
                <w:rFonts w:ascii="Arial" w:eastAsia="Times New Roman" w:hAnsi="Arial" w:cs="Arial"/>
                <w:b/>
                <w:sz w:val="18"/>
                <w:szCs w:val="18"/>
                <w:highlight w:val="yellow"/>
              </w:rPr>
              <w:t xml:space="preserve"> </w:t>
            </w:r>
            <w:r w:rsidRPr="0078122B">
              <w:rPr>
                <w:rFonts w:ascii="Arial" w:eastAsia="Times New Roman" w:hAnsi="Arial" w:cs="Arial"/>
                <w:b/>
                <w:sz w:val="18"/>
                <w:szCs w:val="18"/>
                <w:highlight w:val="yellow"/>
              </w:rPr>
              <w:t xml:space="preserve">*Spa pools under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sidRPr="009816BA">
              <w:rPr>
                <w:rFonts w:ascii="Arial" w:eastAsia="Times New Roman" w:hAnsi="Arial" w:cs="Arial"/>
                <w:b/>
                <w:sz w:val="18"/>
                <w:szCs w:val="18"/>
                <w:highlight w:val="yellow"/>
                <w:vertAlign w:val="superscript"/>
              </w:rPr>
              <w:t xml:space="preserve"> </w:t>
            </w:r>
            <w:r w:rsidRPr="0078122B">
              <w:rPr>
                <w:rFonts w:ascii="Arial" w:eastAsia="Times New Roman" w:hAnsi="Arial" w:cs="Arial"/>
                <w:b/>
                <w:sz w:val="18"/>
                <w:szCs w:val="18"/>
                <w:highlight w:val="yellow"/>
              </w:rPr>
              <w:t>(1.86 m</w:t>
            </w:r>
            <w:r w:rsidRPr="009816BA">
              <w:rPr>
                <w:rFonts w:ascii="Arial" w:eastAsia="Times New Roman" w:hAnsi="Arial" w:cs="Arial"/>
                <w:b/>
                <w:sz w:val="18"/>
                <w:szCs w:val="18"/>
                <w:highlight w:val="yellow"/>
                <w:vertAlign w:val="superscript"/>
              </w:rPr>
              <w:t>2</w:t>
            </w:r>
            <w:r w:rsidRPr="0078122B">
              <w:rPr>
                <w:rFonts w:ascii="Arial" w:eastAsia="Times New Roman" w:hAnsi="Arial" w:cs="Arial"/>
                <w:b/>
                <w:sz w:val="18"/>
                <w:szCs w:val="18"/>
                <w:highlight w:val="yellow"/>
              </w:rPr>
              <w:t>) of surface area are exempt from this requirement.</w:t>
            </w:r>
          </w:p>
        </w:tc>
      </w:tr>
      <w:tr w:rsidR="000E76E1" w:rsidRPr="00E61579" w14:paraId="7C031857" w14:textId="77777777" w:rsidTr="00DA1395">
        <w:tc>
          <w:tcPr>
            <w:tcW w:w="1311" w:type="dxa"/>
            <w:gridSpan w:val="2"/>
          </w:tcPr>
          <w:p w14:paraId="5AC74AB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4"/>
          </w:tcPr>
          <w:p w14:paraId="2A89623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64E-9(3)(d)</w:t>
            </w:r>
          </w:p>
        </w:tc>
        <w:tc>
          <w:tcPr>
            <w:tcW w:w="7816" w:type="dxa"/>
            <w:gridSpan w:val="2"/>
          </w:tcPr>
          <w:p w14:paraId="73897965" w14:textId="62EDCAFE"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Safety equipment shall be mounted in a conspicuous place and be readily available for use.</w:t>
            </w:r>
            <w:r w:rsidRPr="0078122B">
              <w:rPr>
                <w:rFonts w:ascii="Arial" w:eastAsia="Times New Roman" w:hAnsi="Arial" w:cs="Arial"/>
                <w:b/>
                <w:sz w:val="18"/>
                <w:szCs w:val="18"/>
                <w:highlight w:val="yellow"/>
              </w:rPr>
              <w:t xml:space="preserve"> *Spa pools under 200 </w:t>
            </w:r>
            <w:r w:rsidR="009816BA">
              <w:rPr>
                <w:rFonts w:ascii="Arial" w:eastAsia="Times New Roman" w:hAnsi="Arial" w:cs="Arial"/>
                <w:b/>
                <w:sz w:val="18"/>
                <w:szCs w:val="18"/>
                <w:highlight w:val="yellow"/>
              </w:rPr>
              <w:t>FT</w:t>
            </w:r>
            <w:r w:rsidR="009816BA" w:rsidRPr="009816BA">
              <w:rPr>
                <w:rFonts w:ascii="Arial" w:eastAsia="Times New Roman" w:hAnsi="Arial" w:cs="Arial"/>
                <w:b/>
                <w:sz w:val="18"/>
                <w:szCs w:val="18"/>
                <w:highlight w:val="yellow"/>
                <w:vertAlign w:val="superscript"/>
              </w:rPr>
              <w:t>2</w:t>
            </w:r>
            <w:r w:rsidRPr="0078122B">
              <w:rPr>
                <w:rFonts w:ascii="Arial" w:eastAsia="Times New Roman" w:hAnsi="Arial" w:cs="Arial"/>
                <w:b/>
                <w:sz w:val="18"/>
                <w:szCs w:val="18"/>
                <w:highlight w:val="yellow"/>
                <w:vertAlign w:val="superscript"/>
              </w:rPr>
              <w:t xml:space="preserve"> </w:t>
            </w:r>
            <w:r w:rsidRPr="0078122B">
              <w:rPr>
                <w:rFonts w:ascii="Arial" w:eastAsia="Times New Roman" w:hAnsi="Arial" w:cs="Arial"/>
                <w:b/>
                <w:sz w:val="18"/>
                <w:szCs w:val="18"/>
                <w:highlight w:val="yellow"/>
              </w:rPr>
              <w:t>(1.86 m</w:t>
            </w:r>
            <w:r w:rsidRPr="009816BA">
              <w:rPr>
                <w:rFonts w:ascii="Arial" w:eastAsia="Times New Roman" w:hAnsi="Arial" w:cs="Arial"/>
                <w:b/>
                <w:sz w:val="18"/>
                <w:szCs w:val="18"/>
                <w:highlight w:val="yellow"/>
                <w:vertAlign w:val="superscript"/>
              </w:rPr>
              <w:t>2</w:t>
            </w:r>
            <w:r w:rsidRPr="0078122B">
              <w:rPr>
                <w:rFonts w:ascii="Arial" w:eastAsia="Times New Roman" w:hAnsi="Arial" w:cs="Arial"/>
                <w:b/>
                <w:sz w:val="18"/>
                <w:szCs w:val="18"/>
                <w:highlight w:val="yellow"/>
              </w:rPr>
              <w:t>) of surface area are exempt from this requirement.</w:t>
            </w:r>
          </w:p>
        </w:tc>
      </w:tr>
      <w:tr w:rsidR="000E76E1" w:rsidRPr="00E61579" w14:paraId="6A14D34E" w14:textId="77777777" w:rsidTr="00DA1395">
        <w:tc>
          <w:tcPr>
            <w:tcW w:w="1311" w:type="dxa"/>
            <w:gridSpan w:val="2"/>
          </w:tcPr>
          <w:p w14:paraId="10BDF90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30708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64E-9.008(5); 454.1.3.3.3</w:t>
            </w:r>
          </w:p>
        </w:tc>
        <w:tc>
          <w:tcPr>
            <w:tcW w:w="7816" w:type="dxa"/>
            <w:gridSpan w:val="2"/>
          </w:tcPr>
          <w:p w14:paraId="1FE9DEC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solar blanket or pool cover is specified, it is either secured around entire pool perimeter and can support a live load of an adult person, or the pool area can be made inaccessible to unauthorized persons when cover is in use.</w:t>
            </w:r>
          </w:p>
        </w:tc>
      </w:tr>
      <w:tr w:rsidR="000E76E1" w:rsidRPr="00E61579" w14:paraId="10616A9B" w14:textId="77777777" w:rsidTr="00DA1395">
        <w:tc>
          <w:tcPr>
            <w:tcW w:w="1311" w:type="dxa"/>
            <w:gridSpan w:val="2"/>
          </w:tcPr>
          <w:p w14:paraId="3BFB551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3FB3F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454.1.3.3.4</w:t>
            </w:r>
          </w:p>
        </w:tc>
        <w:tc>
          <w:tcPr>
            <w:tcW w:w="7816" w:type="dxa"/>
            <w:gridSpan w:val="2"/>
          </w:tcPr>
          <w:p w14:paraId="48AF83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room or space shall be provided for chemicals to be stored in a cool, dry, and well-ventilated area under a roof and the area shall be inaccessible to the public.</w:t>
            </w:r>
          </w:p>
        </w:tc>
      </w:tr>
      <w:tr w:rsidR="000E76E1" w:rsidRPr="00E61579" w14:paraId="078CA744" w14:textId="77777777" w:rsidTr="00DA1395">
        <w:tc>
          <w:tcPr>
            <w:tcW w:w="1311" w:type="dxa"/>
            <w:gridSpan w:val="2"/>
          </w:tcPr>
          <w:p w14:paraId="0443893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DF2B7D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454.1.3.3.5</w:t>
            </w:r>
          </w:p>
        </w:tc>
        <w:tc>
          <w:tcPr>
            <w:tcW w:w="7816" w:type="dxa"/>
            <w:gridSpan w:val="2"/>
          </w:tcPr>
          <w:p w14:paraId="5383EFA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0E76E1" w:rsidRPr="00E61579" w14:paraId="7E395CD3" w14:textId="77777777" w:rsidTr="00DA1395">
        <w:tc>
          <w:tcPr>
            <w:tcW w:w="1311" w:type="dxa"/>
            <w:gridSpan w:val="2"/>
          </w:tcPr>
          <w:p w14:paraId="39F9A2E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8EAA75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454.1.3.3.6</w:t>
            </w:r>
          </w:p>
        </w:tc>
        <w:tc>
          <w:tcPr>
            <w:tcW w:w="7816" w:type="dxa"/>
            <w:gridSpan w:val="2"/>
          </w:tcPr>
          <w:p w14:paraId="1D23B73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Floating and climb-on devices, objects or toys that are not a part of the approved pool design shall not be tethered in the pool or installed without an engineering alterations application.</w:t>
            </w:r>
          </w:p>
        </w:tc>
      </w:tr>
      <w:tr w:rsidR="000E76E1" w:rsidRPr="00E61579" w14:paraId="0D42789C" w14:textId="77777777" w:rsidTr="00DA1395">
        <w:tc>
          <w:tcPr>
            <w:tcW w:w="1311" w:type="dxa"/>
            <w:gridSpan w:val="2"/>
          </w:tcPr>
          <w:p w14:paraId="79AAF7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49002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97567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68486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EDE072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6" w:type="dxa"/>
            <w:gridSpan w:val="2"/>
          </w:tcPr>
          <w:p w14:paraId="16C48C2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bonding and grounding of pool components shall comply with Chapter 27 of the Florida Building Code, Building</w:t>
            </w:r>
          </w:p>
        </w:tc>
      </w:tr>
      <w:tr w:rsidR="000E76E1" w:rsidRPr="00E61579" w14:paraId="55661CA8" w14:textId="77777777" w:rsidTr="00DA1395">
        <w:tc>
          <w:tcPr>
            <w:tcW w:w="1311" w:type="dxa"/>
            <w:gridSpan w:val="2"/>
          </w:tcPr>
          <w:p w14:paraId="4A19BF7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65379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73176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728891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8D39E1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454.1.4.1</w:t>
            </w:r>
          </w:p>
        </w:tc>
        <w:tc>
          <w:tcPr>
            <w:tcW w:w="7816" w:type="dxa"/>
            <w:gridSpan w:val="2"/>
          </w:tcPr>
          <w:p w14:paraId="49657C8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tc>
      </w:tr>
      <w:tr w:rsidR="000E76E1" w:rsidRPr="00E61579" w14:paraId="28F74CC3" w14:textId="77777777" w:rsidTr="00DA1395">
        <w:tc>
          <w:tcPr>
            <w:tcW w:w="1311" w:type="dxa"/>
            <w:gridSpan w:val="2"/>
          </w:tcPr>
          <w:p w14:paraId="496630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06FAA0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w:t>
            </w:r>
          </w:p>
        </w:tc>
        <w:tc>
          <w:tcPr>
            <w:tcW w:w="7816" w:type="dxa"/>
            <w:gridSpan w:val="2"/>
          </w:tcPr>
          <w:p w14:paraId="06DB5F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0E76E1" w:rsidRPr="00E61579" w14:paraId="768E7210" w14:textId="77777777" w:rsidTr="00DA1395">
        <w:tc>
          <w:tcPr>
            <w:tcW w:w="1311" w:type="dxa"/>
            <w:gridSpan w:val="2"/>
          </w:tcPr>
          <w:p w14:paraId="3248900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4CA6FC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w:t>
            </w:r>
          </w:p>
        </w:tc>
        <w:tc>
          <w:tcPr>
            <w:tcW w:w="7816" w:type="dxa"/>
            <w:gridSpan w:val="2"/>
          </w:tcPr>
          <w:p w14:paraId="052EFC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lighting will provide at least 3 fc (30 lux) of illumination at pool water surface and the pool wet deck surface.</w:t>
            </w:r>
          </w:p>
        </w:tc>
      </w:tr>
      <w:tr w:rsidR="000E76E1" w:rsidRPr="00E61579" w14:paraId="0D4FC1EA" w14:textId="77777777" w:rsidTr="00DA1395">
        <w:tc>
          <w:tcPr>
            <w:tcW w:w="1311" w:type="dxa"/>
            <w:gridSpan w:val="2"/>
          </w:tcPr>
          <w:p w14:paraId="51BAD6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7D08F8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454.1.4.2.1; 424.1.4.2.3</w:t>
            </w:r>
          </w:p>
        </w:tc>
        <w:tc>
          <w:tcPr>
            <w:tcW w:w="7816" w:type="dxa"/>
            <w:gridSpan w:val="2"/>
          </w:tcPr>
          <w:p w14:paraId="671E37C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Outdoor pool lighting:  If night swimming is to be allowed, underwater lighting will provide at least 1/2 watt per square foot of pool water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0E76E1" w:rsidRPr="00E61579" w14:paraId="7F30720B" w14:textId="77777777" w:rsidTr="00DA1395">
        <w:tc>
          <w:tcPr>
            <w:tcW w:w="1311" w:type="dxa"/>
            <w:gridSpan w:val="2"/>
          </w:tcPr>
          <w:p w14:paraId="47CEECF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864EFE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454.1.4.2.2; 424.1.4.2.3</w:t>
            </w:r>
          </w:p>
        </w:tc>
        <w:tc>
          <w:tcPr>
            <w:tcW w:w="7816" w:type="dxa"/>
            <w:gridSpan w:val="2"/>
          </w:tcPr>
          <w:p w14:paraId="03556C8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Indoor pool lighting: Lighting shall provide a minimum of 10 foot candles (100 lux) of illumination at the pool water surface and the pool wet deck surface. Underwater lighting shall be a minimum of 8/10 watt per square foot of pool surface area. (</w:t>
            </w:r>
            <w:r w:rsidRPr="00E61579">
              <w:rPr>
                <w:rFonts w:ascii="Arial" w:eastAsia="Times New Roman" w:hAnsi="Arial" w:cs="Arial"/>
                <w:b/>
                <w:sz w:val="18"/>
                <w:szCs w:val="18"/>
              </w:rPr>
              <w:t>Exception</w:t>
            </w:r>
            <w:r w:rsidRPr="00E61579">
              <w:rPr>
                <w:rFonts w:ascii="Arial" w:eastAsia="Times New Roman" w:hAnsi="Arial" w:cs="Arial"/>
                <w:sz w:val="18"/>
                <w:szCs w:val="18"/>
              </w:rPr>
              <w:t>: Underwater lighting requirements can be waived when the overhead lighting provides at least 15 footcandles (150 lux) of illumination at the pool water surface and pool wet deck surface.)</w:t>
            </w:r>
          </w:p>
        </w:tc>
      </w:tr>
      <w:tr w:rsidR="000E76E1" w:rsidRPr="00E61579" w14:paraId="3893BB9A" w14:textId="77777777" w:rsidTr="00DA1395">
        <w:tc>
          <w:tcPr>
            <w:tcW w:w="1311" w:type="dxa"/>
            <w:gridSpan w:val="2"/>
          </w:tcPr>
          <w:p w14:paraId="0094006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8DFD89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6" w:type="dxa"/>
            <w:gridSpan w:val="2"/>
          </w:tcPr>
          <w:p w14:paraId="4E83FD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Underwater luminaires shall comply with Chapter 27 of the Florida Building Code, Building.</w:t>
            </w:r>
          </w:p>
        </w:tc>
      </w:tr>
      <w:tr w:rsidR="000E76E1" w:rsidRPr="00E61579" w14:paraId="08C19ED9" w14:textId="77777777" w:rsidTr="00DA1395">
        <w:tc>
          <w:tcPr>
            <w:tcW w:w="1311" w:type="dxa"/>
            <w:gridSpan w:val="2"/>
          </w:tcPr>
          <w:p w14:paraId="1690D52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D4DA9E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454.1.4.2.3</w:t>
            </w:r>
          </w:p>
        </w:tc>
        <w:tc>
          <w:tcPr>
            <w:tcW w:w="7816" w:type="dxa"/>
            <w:gridSpan w:val="2"/>
          </w:tcPr>
          <w:p w14:paraId="377B1AD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location of the underwater luminaires shall be such that the underwater illumination is as uniform as possible.</w:t>
            </w:r>
          </w:p>
        </w:tc>
      </w:tr>
      <w:tr w:rsidR="000E76E1" w:rsidRPr="00E61579" w14:paraId="15356ABE" w14:textId="77777777" w:rsidTr="00DA1395">
        <w:tc>
          <w:tcPr>
            <w:tcW w:w="1311" w:type="dxa"/>
            <w:gridSpan w:val="2"/>
          </w:tcPr>
          <w:p w14:paraId="06F79E2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47B4E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6" w:type="dxa"/>
            <w:gridSpan w:val="2"/>
          </w:tcPr>
          <w:p w14:paraId="6984581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Overhead service wiring shall not pass within an area extending a distance of 10’ (3048 mm) horizontally away from the inside edge of the pool walls, diving structures, observation stands, towers or platforms. Allowances for overhead conductor clearances to pools that meet the safety standards in the National Electrical Code may be used instead.</w:t>
            </w:r>
          </w:p>
        </w:tc>
      </w:tr>
      <w:tr w:rsidR="000E76E1" w:rsidRPr="00E61579" w14:paraId="0E7B310B" w14:textId="77777777" w:rsidTr="00DA1395">
        <w:tc>
          <w:tcPr>
            <w:tcW w:w="1311" w:type="dxa"/>
            <w:gridSpan w:val="2"/>
          </w:tcPr>
          <w:p w14:paraId="3D4CA77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98491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381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5344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0C1025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454.1.4.2.4</w:t>
            </w:r>
          </w:p>
        </w:tc>
        <w:tc>
          <w:tcPr>
            <w:tcW w:w="7816" w:type="dxa"/>
            <w:gridSpan w:val="2"/>
          </w:tcPr>
          <w:p w14:paraId="47832DA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Electrical equipment wiring and installation including the grounding of pool components shall comply with Chapter 27 of the Florida Building Code, Building.</w:t>
            </w:r>
          </w:p>
        </w:tc>
      </w:tr>
      <w:tr w:rsidR="000E76E1" w:rsidRPr="00E61579" w14:paraId="3B527F36" w14:textId="77777777" w:rsidTr="00DA1395">
        <w:tc>
          <w:tcPr>
            <w:tcW w:w="1311" w:type="dxa"/>
            <w:gridSpan w:val="2"/>
          </w:tcPr>
          <w:p w14:paraId="2715308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2F2F0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gridSpan w:val="2"/>
          </w:tcPr>
          <w:p w14:paraId="6CF9843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Equipment designated by the manufacturer for outdoor use may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area, all other equipment must be located in an equipment room or enclosure.</w:t>
            </w:r>
          </w:p>
        </w:tc>
      </w:tr>
      <w:tr w:rsidR="000E76E1" w:rsidRPr="00E61579" w14:paraId="5A8B30D0" w14:textId="77777777" w:rsidTr="00DA1395">
        <w:tc>
          <w:tcPr>
            <w:tcW w:w="1311" w:type="dxa"/>
            <w:gridSpan w:val="2"/>
          </w:tcPr>
          <w:p w14:paraId="718671B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DC5008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gridSpan w:val="2"/>
          </w:tcPr>
          <w:p w14:paraId="19B1F18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area shall be surrounded with a fence at least 4’ (1219 mm) high on all sides not confined by a building or equivalent structure. A self-closing and self-latching gate with a permanent locking device shall be provided if necessary for access. (Reminder 454.1.3.1.9: A latched, lockable gate shall be placed in the fence within 10’ (3048 mm) of the closest point between the pool and the equipment area for service access.)</w:t>
            </w:r>
          </w:p>
        </w:tc>
      </w:tr>
      <w:tr w:rsidR="000E76E1" w:rsidRPr="00E61579" w14:paraId="059FE665" w14:textId="77777777" w:rsidTr="00DA1395">
        <w:tc>
          <w:tcPr>
            <w:tcW w:w="1311" w:type="dxa"/>
            <w:gridSpan w:val="2"/>
          </w:tcPr>
          <w:p w14:paraId="28DC8FE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08A544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gridSpan w:val="2"/>
          </w:tcPr>
          <w:p w14:paraId="45D1330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room shall be protected on at least three sides and overhead. Any fence or gate installed shall use members spacing that shall not allow passage of a 4” (102 mm) diameter sphere. The fourth side may be a gate, fence, or open if otherwise protected from unauthorized entrance.</w:t>
            </w:r>
          </w:p>
        </w:tc>
      </w:tr>
      <w:tr w:rsidR="000E76E1" w:rsidRPr="00E61579" w14:paraId="3A6DB6A2" w14:textId="77777777" w:rsidTr="00DA1395">
        <w:tc>
          <w:tcPr>
            <w:tcW w:w="1311" w:type="dxa"/>
            <w:gridSpan w:val="2"/>
          </w:tcPr>
          <w:p w14:paraId="6256696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816CE3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454.1.5.1</w:t>
            </w:r>
          </w:p>
        </w:tc>
        <w:tc>
          <w:tcPr>
            <w:tcW w:w="7816" w:type="dxa"/>
            <w:gridSpan w:val="2"/>
          </w:tcPr>
          <w:p w14:paraId="0DF2E5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equipment enclosure shall be lockable or otherwise protected from unauthorized access.</w:t>
            </w:r>
          </w:p>
        </w:tc>
      </w:tr>
      <w:tr w:rsidR="000E76E1" w:rsidRPr="00E61579" w14:paraId="12B8F28E" w14:textId="77777777" w:rsidTr="00DA1395">
        <w:tc>
          <w:tcPr>
            <w:tcW w:w="1311" w:type="dxa"/>
            <w:gridSpan w:val="2"/>
          </w:tcPr>
          <w:p w14:paraId="1E0446A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51690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454.1.5.2</w:t>
            </w:r>
          </w:p>
        </w:tc>
        <w:tc>
          <w:tcPr>
            <w:tcW w:w="7816" w:type="dxa"/>
            <w:gridSpan w:val="2"/>
          </w:tcPr>
          <w:p w14:paraId="6DA94B4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Indoor Equipment: Equipment not designated by the manufacturer for outdoor use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0E76E1" w:rsidRPr="00E61579" w14:paraId="6C382B2D" w14:textId="77777777" w:rsidTr="00DA1395">
        <w:tc>
          <w:tcPr>
            <w:tcW w:w="1311" w:type="dxa"/>
            <w:gridSpan w:val="2"/>
          </w:tcPr>
          <w:p w14:paraId="5C3DE17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CFF6EB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6" w:type="dxa"/>
            <w:gridSpan w:val="2"/>
          </w:tcPr>
          <w:p w14:paraId="7E465BA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enclosure, area or room floor shall be of concrete or other nonabsorbent material having a smooth slip-resistant finish and shall have positive drainage, including a sump pump if necessary.</w:t>
            </w:r>
          </w:p>
        </w:tc>
      </w:tr>
      <w:tr w:rsidR="000E76E1" w:rsidRPr="00E61579" w14:paraId="7809E54C" w14:textId="77777777" w:rsidTr="00DA1395">
        <w:tc>
          <w:tcPr>
            <w:tcW w:w="1311" w:type="dxa"/>
            <w:gridSpan w:val="2"/>
          </w:tcPr>
          <w:p w14:paraId="41DD5F0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49439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454.1.5.3</w:t>
            </w:r>
          </w:p>
        </w:tc>
        <w:tc>
          <w:tcPr>
            <w:tcW w:w="7816" w:type="dxa"/>
            <w:gridSpan w:val="2"/>
          </w:tcPr>
          <w:p w14:paraId="256A3F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Ancillary equipment, such as a heater, not contained in an equipment enclosure or room shall necessitate an equipment area as described above (454.1.5.1).</w:t>
            </w:r>
          </w:p>
        </w:tc>
      </w:tr>
      <w:tr w:rsidR="000E76E1" w:rsidRPr="00E61579" w14:paraId="44C59FBD" w14:textId="77777777" w:rsidTr="00DA1395">
        <w:tc>
          <w:tcPr>
            <w:tcW w:w="1311" w:type="dxa"/>
            <w:gridSpan w:val="2"/>
          </w:tcPr>
          <w:p w14:paraId="2EAE8D6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9732E0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gridSpan w:val="2"/>
          </w:tcPr>
          <w:p w14:paraId="52BA010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rooms shall have either forced draft or cross ventilation.</w:t>
            </w:r>
          </w:p>
        </w:tc>
      </w:tr>
      <w:tr w:rsidR="000E76E1" w:rsidRPr="00E61579" w14:paraId="4C6341B0" w14:textId="77777777" w:rsidTr="00DA1395">
        <w:tc>
          <w:tcPr>
            <w:tcW w:w="1311" w:type="dxa"/>
            <w:gridSpan w:val="2"/>
          </w:tcPr>
          <w:p w14:paraId="6C8DF2B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CA56D9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gridSpan w:val="2"/>
          </w:tcPr>
          <w:p w14:paraId="116AE1C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below-grade equipment rooms shall have a stairway access with forced draft ventilation or a fully louvered door and powered intake within 6” (152 mm) of the floor.</w:t>
            </w:r>
          </w:p>
        </w:tc>
      </w:tr>
      <w:tr w:rsidR="000E76E1" w:rsidRPr="00E61579" w14:paraId="3285A182" w14:textId="77777777" w:rsidTr="00DA1395">
        <w:tc>
          <w:tcPr>
            <w:tcW w:w="1311" w:type="dxa"/>
            <w:gridSpan w:val="2"/>
          </w:tcPr>
          <w:p w14:paraId="16DBECF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E1E3BB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454.1.5.4</w:t>
            </w:r>
          </w:p>
        </w:tc>
        <w:tc>
          <w:tcPr>
            <w:tcW w:w="7816" w:type="dxa"/>
            <w:gridSpan w:val="2"/>
          </w:tcPr>
          <w:p w14:paraId="38E489C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0E76E1" w:rsidRPr="00E61579" w14:paraId="1DE025F9" w14:textId="77777777" w:rsidTr="00DA1395">
        <w:tc>
          <w:tcPr>
            <w:tcW w:w="1311" w:type="dxa"/>
            <w:gridSpan w:val="2"/>
          </w:tcPr>
          <w:p w14:paraId="4B91BD6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11B4B8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454.1.5.5</w:t>
            </w:r>
          </w:p>
        </w:tc>
        <w:tc>
          <w:tcPr>
            <w:tcW w:w="7816" w:type="dxa"/>
            <w:gridSpan w:val="2"/>
          </w:tcPr>
          <w:p w14:paraId="7F2DDF6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access is at least 3' x 6' (914 mm by 1829 mm) and shall provide easy access to the equipment.</w:t>
            </w:r>
          </w:p>
        </w:tc>
      </w:tr>
      <w:tr w:rsidR="000E76E1" w:rsidRPr="00E61579" w14:paraId="61533919" w14:textId="77777777" w:rsidTr="00DA1395">
        <w:tc>
          <w:tcPr>
            <w:tcW w:w="1311" w:type="dxa"/>
            <w:gridSpan w:val="2"/>
          </w:tcPr>
          <w:p w14:paraId="3B1D73B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3EDC89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gridSpan w:val="2"/>
          </w:tcPr>
          <w:p w14:paraId="0434314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size of the equipment enclosure, room or area shall provide working space to perform routine operations.</w:t>
            </w:r>
          </w:p>
        </w:tc>
      </w:tr>
      <w:tr w:rsidR="000E76E1" w:rsidRPr="00E61579" w14:paraId="5E968E9C" w14:textId="77777777" w:rsidTr="00DA1395">
        <w:tc>
          <w:tcPr>
            <w:tcW w:w="1311" w:type="dxa"/>
            <w:gridSpan w:val="2"/>
          </w:tcPr>
          <w:p w14:paraId="50C258C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AD4F5A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gridSpan w:val="2"/>
          </w:tcPr>
          <w:p w14:paraId="66E0F15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size and layout provides clearances for all equipment as prescribed by the manufacturer to allow normal maintenance and removal without disturbing other piping or equipment.</w:t>
            </w:r>
          </w:p>
        </w:tc>
      </w:tr>
      <w:tr w:rsidR="000E76E1" w:rsidRPr="00E61579" w14:paraId="35CD579E" w14:textId="77777777" w:rsidTr="00DA1395">
        <w:tc>
          <w:tcPr>
            <w:tcW w:w="1311" w:type="dxa"/>
            <w:gridSpan w:val="2"/>
          </w:tcPr>
          <w:p w14:paraId="50E9DCE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6CB4D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454.1.5.6</w:t>
            </w:r>
          </w:p>
        </w:tc>
        <w:tc>
          <w:tcPr>
            <w:tcW w:w="7816" w:type="dxa"/>
            <w:gridSpan w:val="2"/>
          </w:tcPr>
          <w:p w14:paraId="30793AB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rooms with fixed ceilings, the minimum height shall be 7’ (2137 mm).</w:t>
            </w:r>
          </w:p>
        </w:tc>
      </w:tr>
      <w:tr w:rsidR="000E76E1" w:rsidRPr="00E61579" w14:paraId="42112977" w14:textId="77777777" w:rsidTr="00DA1395">
        <w:tc>
          <w:tcPr>
            <w:tcW w:w="1311" w:type="dxa"/>
            <w:gridSpan w:val="2"/>
          </w:tcPr>
          <w:p w14:paraId="21A70E8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0E551D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454.1.5.7</w:t>
            </w:r>
          </w:p>
        </w:tc>
        <w:tc>
          <w:tcPr>
            <w:tcW w:w="7816" w:type="dxa"/>
            <w:gridSpan w:val="2"/>
          </w:tcPr>
          <w:p w14:paraId="1881AE8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lighted to provide a minimum 30 fc (300 lux) of illumination at floor level.</w:t>
            </w:r>
          </w:p>
        </w:tc>
      </w:tr>
      <w:tr w:rsidR="000E76E1" w:rsidRPr="00E61579" w14:paraId="769C28A1" w14:textId="77777777" w:rsidTr="00DA1395">
        <w:tc>
          <w:tcPr>
            <w:tcW w:w="1311" w:type="dxa"/>
            <w:gridSpan w:val="2"/>
          </w:tcPr>
          <w:p w14:paraId="27708B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3A2B7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454.1.5.8</w:t>
            </w:r>
          </w:p>
        </w:tc>
        <w:tc>
          <w:tcPr>
            <w:tcW w:w="7816" w:type="dxa"/>
            <w:gridSpan w:val="2"/>
          </w:tcPr>
          <w:p w14:paraId="345687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Equipment enclosures, rooms or areas shall not be used for storage of chemicals emitting corrosive fumes or for storage of other items to the extent that entrance to the room for inspection or operation of the equipment is impaired.</w:t>
            </w:r>
          </w:p>
        </w:tc>
      </w:tr>
      <w:tr w:rsidR="000E76E1" w:rsidRPr="00E61579" w14:paraId="06D332BB" w14:textId="77777777" w:rsidTr="00DA1395">
        <w:tc>
          <w:tcPr>
            <w:tcW w:w="1311" w:type="dxa"/>
            <w:gridSpan w:val="2"/>
          </w:tcPr>
          <w:p w14:paraId="5FCFAFF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D9E336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454.1.5.9</w:t>
            </w:r>
          </w:p>
        </w:tc>
        <w:tc>
          <w:tcPr>
            <w:tcW w:w="7816" w:type="dxa"/>
            <w:gridSpan w:val="2"/>
          </w:tcPr>
          <w:p w14:paraId="7927CC3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equipment room is provided with a hose bibb with vacuum breaker.</w:t>
            </w:r>
          </w:p>
        </w:tc>
      </w:tr>
      <w:tr w:rsidR="000E76E1" w:rsidRPr="00E61579" w14:paraId="70C478AB" w14:textId="77777777" w:rsidTr="00DA1395">
        <w:tc>
          <w:tcPr>
            <w:tcW w:w="1311" w:type="dxa"/>
            <w:gridSpan w:val="2"/>
          </w:tcPr>
          <w:p w14:paraId="6F4DD91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88D56A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gridSpan w:val="2"/>
          </w:tcPr>
          <w:p w14:paraId="01428A6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entry doors of all restrooms shall be located within a 200-foot (60 960 mm) walking distance of the nearest water’s edge of each pool served by the facilities. (</w:t>
            </w: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Where a swimming pool serves only a designated group of residential dwelling units and not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poolside sanitary facilities are not required if all living units are within a 200’ (60 960 mm) horizontal radius of the nearest water’s edge, are not over three stories in height unless serviced by an elevator, and are each equipped with private sanitary facilities.)</w:t>
            </w:r>
          </w:p>
        </w:tc>
      </w:tr>
      <w:tr w:rsidR="000E76E1" w:rsidRPr="00E61579" w14:paraId="583021AF" w14:textId="77777777" w:rsidTr="00DA1395">
        <w:tc>
          <w:tcPr>
            <w:tcW w:w="1311" w:type="dxa"/>
            <w:gridSpan w:val="2"/>
          </w:tcPr>
          <w:p w14:paraId="3C561D8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EB693B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gridSpan w:val="2"/>
          </w:tcPr>
          <w:p w14:paraId="4D4E842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Restrooms: Pools with a bathing load larger than 40 persons shall provide separate sanitary facilities labeled for each sex. </w:t>
            </w:r>
          </w:p>
        </w:tc>
      </w:tr>
      <w:tr w:rsidR="000E76E1" w:rsidRPr="00E61579" w14:paraId="6A88EEAF" w14:textId="77777777" w:rsidTr="00DA1395">
        <w:tc>
          <w:tcPr>
            <w:tcW w:w="1311" w:type="dxa"/>
            <w:gridSpan w:val="2"/>
          </w:tcPr>
          <w:p w14:paraId="498910C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A55E38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gridSpan w:val="2"/>
          </w:tcPr>
          <w:p w14:paraId="3C06C38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Unisex restrooms: Swimming pools with a bathing load of 20 persons or less may utilize one unisex restroom. Unisex restrooms shall meet all the requirements for materials, drainage and signage as indicated in Sections 454.1.6.1.1 through 454.1.6.1.4. Each shall include a water closet, a diaper change table, a urinal and a lavatory.</w:t>
            </w:r>
          </w:p>
        </w:tc>
      </w:tr>
      <w:tr w:rsidR="000E76E1" w:rsidRPr="00E61579" w14:paraId="548D9CB7" w14:textId="77777777" w:rsidTr="00DA1395">
        <w:tc>
          <w:tcPr>
            <w:tcW w:w="1311" w:type="dxa"/>
            <w:gridSpan w:val="2"/>
          </w:tcPr>
          <w:p w14:paraId="223990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729009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031894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960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5594DA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w:t>
            </w:r>
          </w:p>
        </w:tc>
        <w:tc>
          <w:tcPr>
            <w:tcW w:w="7816" w:type="dxa"/>
            <w:gridSpan w:val="2"/>
          </w:tcPr>
          <w:p w14:paraId="1E05835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Unisex Restrooms: Pools with bathing loads of 40 persons or less may utilize two unisex restrooms or meet the requirements of Table 454.1.6.1. Unisex restrooms shall meet all the requirements for materials, drainage and signage as indicated in Sections 454.1.6.1.1 through 454.1.6.1.4. Each shall include a water closet, a diaper change table, a urinal and a lavatory. Pools with a bathing load larger than 40 persons shall provide separate sanitary facilities labeled for each sex.</w:t>
            </w:r>
          </w:p>
        </w:tc>
      </w:tr>
      <w:tr w:rsidR="000E76E1" w:rsidRPr="00E61579" w14:paraId="460276FD" w14:textId="77777777" w:rsidTr="00DA1395">
        <w:tc>
          <w:tcPr>
            <w:tcW w:w="1311" w:type="dxa"/>
            <w:gridSpan w:val="2"/>
          </w:tcPr>
          <w:p w14:paraId="57C2041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92346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tbl>
            <w:tblPr>
              <w:tblStyle w:val="TableGrid"/>
              <w:tblW w:w="0" w:type="auto"/>
              <w:tblLook w:val="04A0" w:firstRow="1" w:lastRow="0" w:firstColumn="1" w:lastColumn="0" w:noHBand="0" w:noVBand="1"/>
            </w:tblPr>
            <w:tblGrid>
              <w:gridCol w:w="2242"/>
              <w:gridCol w:w="937"/>
              <w:gridCol w:w="774"/>
              <w:gridCol w:w="1010"/>
              <w:gridCol w:w="1218"/>
              <w:gridCol w:w="1409"/>
            </w:tblGrid>
            <w:tr w:rsidR="000E76E1" w:rsidRPr="00E61579" w14:paraId="31834742" w14:textId="77777777" w:rsidTr="00DA1395">
              <w:tc>
                <w:tcPr>
                  <w:tcW w:w="7891" w:type="dxa"/>
                  <w:gridSpan w:val="6"/>
                </w:tcPr>
                <w:p w14:paraId="69606157" w14:textId="77777777" w:rsidR="000E76E1" w:rsidRPr="00E61579" w:rsidRDefault="000E76E1" w:rsidP="00C3029B">
                  <w:pPr>
                    <w:spacing w:after="180"/>
                    <w:jc w:val="center"/>
                    <w:rPr>
                      <w:b/>
                      <w:sz w:val="18"/>
                      <w:szCs w:val="18"/>
                    </w:rPr>
                  </w:pPr>
                  <w:r w:rsidRPr="00E61579">
                    <w:rPr>
                      <w:b/>
                      <w:sz w:val="18"/>
                      <w:szCs w:val="18"/>
                    </w:rPr>
                    <w:t>TABLE 454.1.6.1</w:t>
                  </w:r>
                </w:p>
              </w:tc>
            </w:tr>
            <w:tr w:rsidR="000E76E1" w:rsidRPr="00E61579" w14:paraId="164573BF" w14:textId="77777777" w:rsidTr="00DA1395">
              <w:trPr>
                <w:trHeight w:val="152"/>
              </w:trPr>
              <w:tc>
                <w:tcPr>
                  <w:tcW w:w="7891" w:type="dxa"/>
                  <w:gridSpan w:val="6"/>
                </w:tcPr>
                <w:p w14:paraId="14518419" w14:textId="77777777" w:rsidR="000E76E1" w:rsidRPr="00E61579" w:rsidRDefault="000E76E1" w:rsidP="00C3029B">
                  <w:pPr>
                    <w:spacing w:after="180"/>
                    <w:jc w:val="center"/>
                    <w:rPr>
                      <w:b/>
                      <w:sz w:val="18"/>
                      <w:szCs w:val="18"/>
                    </w:rPr>
                  </w:pPr>
                  <w:r w:rsidRPr="00E61579">
                    <w:rPr>
                      <w:b/>
                      <w:sz w:val="18"/>
                      <w:szCs w:val="18"/>
                    </w:rPr>
                    <w:t>PUBLIC SWIMMING POOL—REQUIRED FIXTURE COUNT</w:t>
                  </w:r>
                </w:p>
              </w:tc>
            </w:tr>
            <w:tr w:rsidR="000E76E1" w:rsidRPr="00E61579" w14:paraId="4B34AEE3" w14:textId="77777777" w:rsidTr="00DA1395">
              <w:tc>
                <w:tcPr>
                  <w:tcW w:w="2396" w:type="dxa"/>
                </w:tcPr>
                <w:p w14:paraId="017636DD" w14:textId="77777777" w:rsidR="000E76E1" w:rsidRPr="00E61579" w:rsidRDefault="000E76E1" w:rsidP="00C3029B">
                  <w:pPr>
                    <w:spacing w:after="180"/>
                    <w:jc w:val="center"/>
                    <w:rPr>
                      <w:b/>
                      <w:sz w:val="18"/>
                      <w:szCs w:val="18"/>
                    </w:rPr>
                  </w:pPr>
                  <w:r w:rsidRPr="00E61579">
                    <w:rPr>
                      <w:b/>
                      <w:sz w:val="18"/>
                      <w:szCs w:val="18"/>
                    </w:rPr>
                    <w:t>SIZE OF POOL (square feet)</w:t>
                  </w:r>
                </w:p>
              </w:tc>
              <w:tc>
                <w:tcPr>
                  <w:tcW w:w="2787" w:type="dxa"/>
                  <w:gridSpan w:val="3"/>
                </w:tcPr>
                <w:p w14:paraId="2F2372E9" w14:textId="77777777" w:rsidR="000E76E1" w:rsidRPr="00E61579" w:rsidRDefault="000E76E1" w:rsidP="00C3029B">
                  <w:pPr>
                    <w:spacing w:after="180"/>
                    <w:jc w:val="center"/>
                    <w:rPr>
                      <w:b/>
                      <w:sz w:val="18"/>
                      <w:szCs w:val="18"/>
                    </w:rPr>
                  </w:pPr>
                  <w:r w:rsidRPr="00E61579">
                    <w:rPr>
                      <w:b/>
                      <w:sz w:val="18"/>
                      <w:szCs w:val="18"/>
                    </w:rPr>
                    <w:t>MEN’S RESTROOM</w:t>
                  </w:r>
                </w:p>
              </w:tc>
              <w:tc>
                <w:tcPr>
                  <w:tcW w:w="2708" w:type="dxa"/>
                  <w:gridSpan w:val="2"/>
                </w:tcPr>
                <w:p w14:paraId="7DFC1814" w14:textId="77777777" w:rsidR="000E76E1" w:rsidRPr="00E61579" w:rsidRDefault="000E76E1" w:rsidP="00C3029B">
                  <w:pPr>
                    <w:spacing w:after="180"/>
                    <w:jc w:val="center"/>
                    <w:rPr>
                      <w:b/>
                      <w:sz w:val="18"/>
                      <w:szCs w:val="18"/>
                    </w:rPr>
                  </w:pPr>
                  <w:r w:rsidRPr="00E61579">
                    <w:rPr>
                      <w:b/>
                      <w:sz w:val="18"/>
                      <w:szCs w:val="18"/>
                    </w:rPr>
                    <w:t>WOMEN’SRESTROOM</w:t>
                  </w:r>
                </w:p>
              </w:tc>
            </w:tr>
            <w:tr w:rsidR="000E76E1" w:rsidRPr="00E61579" w14:paraId="24006AA9" w14:textId="77777777" w:rsidTr="00DA1395">
              <w:tc>
                <w:tcPr>
                  <w:tcW w:w="2396" w:type="dxa"/>
                </w:tcPr>
                <w:p w14:paraId="3F262730" w14:textId="28BA218E" w:rsidR="000E76E1" w:rsidRPr="00E61579" w:rsidRDefault="000E76E1" w:rsidP="00C3029B">
                  <w:pPr>
                    <w:spacing w:after="180"/>
                    <w:jc w:val="center"/>
                    <w:rPr>
                      <w:b/>
                      <w:sz w:val="18"/>
                      <w:szCs w:val="18"/>
                    </w:rPr>
                  </w:pPr>
                  <w:r w:rsidRPr="00E61579">
                    <w:rPr>
                      <w:b/>
                      <w:sz w:val="18"/>
                      <w:szCs w:val="18"/>
                    </w:rPr>
                    <w:t xml:space="preserve">For SI: 1 </w:t>
                  </w:r>
                  <w:r w:rsidR="009816BA">
                    <w:rPr>
                      <w:b/>
                      <w:sz w:val="18"/>
                      <w:szCs w:val="18"/>
                    </w:rPr>
                    <w:t>FT</w:t>
                  </w:r>
                  <w:r w:rsidR="009816BA" w:rsidRPr="009816BA">
                    <w:rPr>
                      <w:b/>
                      <w:sz w:val="18"/>
                      <w:szCs w:val="18"/>
                      <w:vertAlign w:val="superscript"/>
                    </w:rPr>
                    <w:t>2</w:t>
                  </w:r>
                  <w:r w:rsidRPr="00E61579">
                    <w:rPr>
                      <w:b/>
                      <w:sz w:val="18"/>
                      <w:szCs w:val="18"/>
                    </w:rPr>
                    <w:t xml:space="preserve"> = 0.0929 m</w:t>
                  </w:r>
                  <w:r w:rsidRPr="009816BA">
                    <w:rPr>
                      <w:b/>
                      <w:sz w:val="18"/>
                      <w:szCs w:val="18"/>
                      <w:vertAlign w:val="superscript"/>
                    </w:rPr>
                    <w:t>2</w:t>
                  </w:r>
                  <w:r w:rsidRPr="00E61579">
                    <w:rPr>
                      <w:b/>
                      <w:sz w:val="18"/>
                      <w:szCs w:val="18"/>
                    </w:rPr>
                    <w:t>.</w:t>
                  </w:r>
                </w:p>
              </w:tc>
              <w:tc>
                <w:tcPr>
                  <w:tcW w:w="957" w:type="dxa"/>
                </w:tcPr>
                <w:p w14:paraId="35BA256B" w14:textId="77777777" w:rsidR="000E76E1" w:rsidRPr="00E61579" w:rsidRDefault="000E76E1" w:rsidP="00C3029B">
                  <w:pPr>
                    <w:spacing w:after="180"/>
                    <w:jc w:val="center"/>
                    <w:rPr>
                      <w:b/>
                      <w:sz w:val="18"/>
                      <w:szCs w:val="18"/>
                    </w:rPr>
                  </w:pPr>
                  <w:r w:rsidRPr="00E61579">
                    <w:rPr>
                      <w:b/>
                      <w:sz w:val="18"/>
                      <w:szCs w:val="18"/>
                    </w:rPr>
                    <w:t>Urinals</w:t>
                  </w:r>
                </w:p>
              </w:tc>
              <w:tc>
                <w:tcPr>
                  <w:tcW w:w="805" w:type="dxa"/>
                </w:tcPr>
                <w:p w14:paraId="413A5090" w14:textId="77777777" w:rsidR="000E76E1" w:rsidRPr="00E61579" w:rsidRDefault="000E76E1" w:rsidP="00C3029B">
                  <w:pPr>
                    <w:spacing w:after="180"/>
                    <w:jc w:val="center"/>
                    <w:rPr>
                      <w:b/>
                      <w:sz w:val="18"/>
                      <w:szCs w:val="18"/>
                    </w:rPr>
                  </w:pPr>
                  <w:r w:rsidRPr="00E61579">
                    <w:rPr>
                      <w:b/>
                      <w:sz w:val="18"/>
                      <w:szCs w:val="18"/>
                    </w:rPr>
                    <w:t>WC</w:t>
                  </w:r>
                </w:p>
              </w:tc>
              <w:tc>
                <w:tcPr>
                  <w:tcW w:w="1025" w:type="dxa"/>
                </w:tcPr>
                <w:p w14:paraId="75318438" w14:textId="77777777" w:rsidR="000E76E1" w:rsidRPr="00E61579" w:rsidRDefault="000E76E1" w:rsidP="00C3029B">
                  <w:pPr>
                    <w:spacing w:after="180"/>
                    <w:jc w:val="center"/>
                    <w:rPr>
                      <w:b/>
                      <w:sz w:val="18"/>
                      <w:szCs w:val="18"/>
                    </w:rPr>
                  </w:pPr>
                  <w:r w:rsidRPr="00E61579">
                    <w:rPr>
                      <w:b/>
                      <w:sz w:val="18"/>
                      <w:szCs w:val="18"/>
                    </w:rPr>
                    <w:t>Lavatory</w:t>
                  </w:r>
                </w:p>
              </w:tc>
              <w:tc>
                <w:tcPr>
                  <w:tcW w:w="1266" w:type="dxa"/>
                </w:tcPr>
                <w:p w14:paraId="07AA455E" w14:textId="77777777" w:rsidR="000E76E1" w:rsidRPr="00E61579" w:rsidRDefault="000E76E1" w:rsidP="00C3029B">
                  <w:pPr>
                    <w:spacing w:after="180"/>
                    <w:jc w:val="center"/>
                    <w:rPr>
                      <w:b/>
                      <w:sz w:val="18"/>
                      <w:szCs w:val="18"/>
                    </w:rPr>
                  </w:pPr>
                  <w:r w:rsidRPr="00E61579">
                    <w:rPr>
                      <w:b/>
                      <w:sz w:val="18"/>
                      <w:szCs w:val="18"/>
                    </w:rPr>
                    <w:t>WC</w:t>
                  </w:r>
                </w:p>
              </w:tc>
              <w:tc>
                <w:tcPr>
                  <w:tcW w:w="1442" w:type="dxa"/>
                </w:tcPr>
                <w:p w14:paraId="2A33E5B7" w14:textId="77777777" w:rsidR="000E76E1" w:rsidRPr="00E61579" w:rsidRDefault="000E76E1" w:rsidP="00C3029B">
                  <w:pPr>
                    <w:spacing w:after="180"/>
                    <w:jc w:val="center"/>
                    <w:rPr>
                      <w:b/>
                      <w:sz w:val="18"/>
                      <w:szCs w:val="18"/>
                    </w:rPr>
                  </w:pPr>
                  <w:r w:rsidRPr="00E61579">
                    <w:rPr>
                      <w:b/>
                      <w:sz w:val="18"/>
                      <w:szCs w:val="18"/>
                    </w:rPr>
                    <w:t>Lavatory</w:t>
                  </w:r>
                </w:p>
              </w:tc>
            </w:tr>
            <w:tr w:rsidR="000E76E1" w:rsidRPr="00E61579" w14:paraId="30731D21" w14:textId="77777777" w:rsidTr="00DA1395">
              <w:tc>
                <w:tcPr>
                  <w:tcW w:w="2396" w:type="dxa"/>
                </w:tcPr>
                <w:p w14:paraId="3F088C51" w14:textId="77777777" w:rsidR="000E76E1" w:rsidRPr="00E61579" w:rsidRDefault="000E76E1" w:rsidP="00C3029B">
                  <w:pPr>
                    <w:spacing w:after="180"/>
                    <w:jc w:val="center"/>
                    <w:rPr>
                      <w:sz w:val="18"/>
                      <w:szCs w:val="18"/>
                    </w:rPr>
                  </w:pPr>
                  <w:r w:rsidRPr="00E61579">
                    <w:rPr>
                      <w:sz w:val="18"/>
                      <w:szCs w:val="18"/>
                    </w:rPr>
                    <w:t>0 – 2,500</w:t>
                  </w:r>
                </w:p>
              </w:tc>
              <w:tc>
                <w:tcPr>
                  <w:tcW w:w="957" w:type="dxa"/>
                </w:tcPr>
                <w:p w14:paraId="45FBDEBC" w14:textId="77777777" w:rsidR="000E76E1" w:rsidRPr="00E61579" w:rsidRDefault="000E76E1" w:rsidP="00C3029B">
                  <w:pPr>
                    <w:spacing w:after="180"/>
                    <w:jc w:val="center"/>
                    <w:rPr>
                      <w:sz w:val="18"/>
                      <w:szCs w:val="18"/>
                    </w:rPr>
                  </w:pPr>
                  <w:r w:rsidRPr="00E61579">
                    <w:rPr>
                      <w:sz w:val="18"/>
                      <w:szCs w:val="18"/>
                    </w:rPr>
                    <w:t>1</w:t>
                  </w:r>
                </w:p>
              </w:tc>
              <w:tc>
                <w:tcPr>
                  <w:tcW w:w="805" w:type="dxa"/>
                </w:tcPr>
                <w:p w14:paraId="6A9CADEF" w14:textId="77777777" w:rsidR="000E76E1" w:rsidRPr="00E61579" w:rsidRDefault="000E76E1" w:rsidP="00C3029B">
                  <w:pPr>
                    <w:spacing w:after="180"/>
                    <w:jc w:val="center"/>
                    <w:rPr>
                      <w:sz w:val="18"/>
                      <w:szCs w:val="18"/>
                    </w:rPr>
                  </w:pPr>
                  <w:r w:rsidRPr="00E61579">
                    <w:rPr>
                      <w:sz w:val="18"/>
                      <w:szCs w:val="18"/>
                    </w:rPr>
                    <w:t>1</w:t>
                  </w:r>
                </w:p>
              </w:tc>
              <w:tc>
                <w:tcPr>
                  <w:tcW w:w="1025" w:type="dxa"/>
                </w:tcPr>
                <w:p w14:paraId="17C98949" w14:textId="77777777" w:rsidR="000E76E1" w:rsidRPr="00E61579" w:rsidRDefault="000E76E1" w:rsidP="00C3029B">
                  <w:pPr>
                    <w:spacing w:after="180"/>
                    <w:jc w:val="center"/>
                    <w:rPr>
                      <w:sz w:val="18"/>
                      <w:szCs w:val="18"/>
                    </w:rPr>
                  </w:pPr>
                  <w:r w:rsidRPr="00E61579">
                    <w:rPr>
                      <w:sz w:val="18"/>
                      <w:szCs w:val="18"/>
                    </w:rPr>
                    <w:t>1</w:t>
                  </w:r>
                </w:p>
              </w:tc>
              <w:tc>
                <w:tcPr>
                  <w:tcW w:w="1266" w:type="dxa"/>
                </w:tcPr>
                <w:p w14:paraId="29A478BB" w14:textId="77777777" w:rsidR="000E76E1" w:rsidRPr="00E61579" w:rsidRDefault="000E76E1" w:rsidP="00C3029B">
                  <w:pPr>
                    <w:spacing w:after="180"/>
                    <w:jc w:val="center"/>
                    <w:rPr>
                      <w:sz w:val="18"/>
                      <w:szCs w:val="18"/>
                    </w:rPr>
                  </w:pPr>
                  <w:r w:rsidRPr="00E61579">
                    <w:rPr>
                      <w:sz w:val="18"/>
                      <w:szCs w:val="18"/>
                    </w:rPr>
                    <w:t>1</w:t>
                  </w:r>
                </w:p>
              </w:tc>
              <w:tc>
                <w:tcPr>
                  <w:tcW w:w="1442" w:type="dxa"/>
                </w:tcPr>
                <w:p w14:paraId="25B87527" w14:textId="77777777" w:rsidR="000E76E1" w:rsidRPr="00E61579" w:rsidRDefault="000E76E1" w:rsidP="00C3029B">
                  <w:pPr>
                    <w:spacing w:after="180"/>
                    <w:jc w:val="center"/>
                    <w:rPr>
                      <w:sz w:val="18"/>
                      <w:szCs w:val="18"/>
                    </w:rPr>
                  </w:pPr>
                  <w:r w:rsidRPr="00E61579">
                    <w:rPr>
                      <w:sz w:val="18"/>
                      <w:szCs w:val="18"/>
                    </w:rPr>
                    <w:t>1</w:t>
                  </w:r>
                </w:p>
              </w:tc>
            </w:tr>
            <w:tr w:rsidR="000E76E1" w:rsidRPr="00E61579" w14:paraId="153FBD07" w14:textId="77777777" w:rsidTr="00DA1395">
              <w:tc>
                <w:tcPr>
                  <w:tcW w:w="2396" w:type="dxa"/>
                </w:tcPr>
                <w:p w14:paraId="4B314B29" w14:textId="77777777" w:rsidR="000E76E1" w:rsidRPr="00E61579" w:rsidRDefault="000E76E1" w:rsidP="00C3029B">
                  <w:pPr>
                    <w:spacing w:after="180"/>
                    <w:jc w:val="center"/>
                    <w:rPr>
                      <w:sz w:val="18"/>
                      <w:szCs w:val="18"/>
                    </w:rPr>
                  </w:pPr>
                  <w:r w:rsidRPr="00E61579">
                    <w:rPr>
                      <w:sz w:val="18"/>
                      <w:szCs w:val="18"/>
                    </w:rPr>
                    <w:t>2,501 – 5,000</w:t>
                  </w:r>
                </w:p>
              </w:tc>
              <w:tc>
                <w:tcPr>
                  <w:tcW w:w="957" w:type="dxa"/>
                </w:tcPr>
                <w:p w14:paraId="3D1D4B5F" w14:textId="77777777" w:rsidR="000E76E1" w:rsidRPr="00E61579" w:rsidRDefault="000E76E1" w:rsidP="00C3029B">
                  <w:pPr>
                    <w:spacing w:after="180"/>
                    <w:jc w:val="center"/>
                    <w:rPr>
                      <w:sz w:val="18"/>
                      <w:szCs w:val="18"/>
                    </w:rPr>
                  </w:pPr>
                  <w:r w:rsidRPr="00E61579">
                    <w:rPr>
                      <w:sz w:val="18"/>
                      <w:szCs w:val="18"/>
                    </w:rPr>
                    <w:t>2</w:t>
                  </w:r>
                </w:p>
              </w:tc>
              <w:tc>
                <w:tcPr>
                  <w:tcW w:w="805" w:type="dxa"/>
                </w:tcPr>
                <w:p w14:paraId="27E14F6F" w14:textId="77777777" w:rsidR="000E76E1" w:rsidRPr="00E61579" w:rsidRDefault="000E76E1" w:rsidP="00C3029B">
                  <w:pPr>
                    <w:spacing w:after="180"/>
                    <w:jc w:val="center"/>
                    <w:rPr>
                      <w:sz w:val="18"/>
                      <w:szCs w:val="18"/>
                    </w:rPr>
                  </w:pPr>
                  <w:r w:rsidRPr="00E61579">
                    <w:rPr>
                      <w:sz w:val="18"/>
                      <w:szCs w:val="18"/>
                    </w:rPr>
                    <w:t>1</w:t>
                  </w:r>
                </w:p>
              </w:tc>
              <w:tc>
                <w:tcPr>
                  <w:tcW w:w="1025" w:type="dxa"/>
                </w:tcPr>
                <w:p w14:paraId="09B11996" w14:textId="77777777" w:rsidR="000E76E1" w:rsidRPr="00E61579" w:rsidRDefault="000E76E1" w:rsidP="00C3029B">
                  <w:pPr>
                    <w:spacing w:after="180"/>
                    <w:jc w:val="center"/>
                    <w:rPr>
                      <w:sz w:val="18"/>
                      <w:szCs w:val="18"/>
                    </w:rPr>
                  </w:pPr>
                  <w:r w:rsidRPr="00E61579">
                    <w:rPr>
                      <w:sz w:val="18"/>
                      <w:szCs w:val="18"/>
                    </w:rPr>
                    <w:t>1</w:t>
                  </w:r>
                </w:p>
              </w:tc>
              <w:tc>
                <w:tcPr>
                  <w:tcW w:w="1266" w:type="dxa"/>
                </w:tcPr>
                <w:p w14:paraId="6A2F552C" w14:textId="77777777" w:rsidR="000E76E1" w:rsidRPr="00E61579" w:rsidRDefault="000E76E1" w:rsidP="00C3029B">
                  <w:pPr>
                    <w:spacing w:after="180"/>
                    <w:jc w:val="center"/>
                    <w:rPr>
                      <w:sz w:val="18"/>
                      <w:szCs w:val="18"/>
                    </w:rPr>
                  </w:pPr>
                  <w:r w:rsidRPr="00E61579">
                    <w:rPr>
                      <w:sz w:val="18"/>
                      <w:szCs w:val="18"/>
                    </w:rPr>
                    <w:t>5</w:t>
                  </w:r>
                </w:p>
              </w:tc>
              <w:tc>
                <w:tcPr>
                  <w:tcW w:w="1442" w:type="dxa"/>
                </w:tcPr>
                <w:p w14:paraId="34E37657" w14:textId="77777777" w:rsidR="000E76E1" w:rsidRPr="00E61579" w:rsidRDefault="000E76E1" w:rsidP="00C3029B">
                  <w:pPr>
                    <w:spacing w:after="180"/>
                    <w:jc w:val="center"/>
                    <w:rPr>
                      <w:sz w:val="18"/>
                      <w:szCs w:val="18"/>
                    </w:rPr>
                  </w:pPr>
                  <w:r w:rsidRPr="00E61579">
                    <w:rPr>
                      <w:sz w:val="18"/>
                      <w:szCs w:val="18"/>
                    </w:rPr>
                    <w:t>1</w:t>
                  </w:r>
                </w:p>
              </w:tc>
            </w:tr>
            <w:tr w:rsidR="000E76E1" w:rsidRPr="00E61579" w14:paraId="73405F4B" w14:textId="77777777" w:rsidTr="00DA1395">
              <w:tc>
                <w:tcPr>
                  <w:tcW w:w="2396" w:type="dxa"/>
                </w:tcPr>
                <w:p w14:paraId="49436BB7" w14:textId="77777777" w:rsidR="000E76E1" w:rsidRPr="00E61579" w:rsidRDefault="000E76E1" w:rsidP="00C3029B">
                  <w:pPr>
                    <w:spacing w:after="180"/>
                    <w:jc w:val="center"/>
                    <w:rPr>
                      <w:sz w:val="18"/>
                      <w:szCs w:val="18"/>
                    </w:rPr>
                  </w:pPr>
                  <w:r w:rsidRPr="00E61579">
                    <w:rPr>
                      <w:sz w:val="18"/>
                      <w:szCs w:val="18"/>
                    </w:rPr>
                    <w:t>5,001 – 7,500</w:t>
                  </w:r>
                </w:p>
              </w:tc>
              <w:tc>
                <w:tcPr>
                  <w:tcW w:w="957" w:type="dxa"/>
                </w:tcPr>
                <w:p w14:paraId="3A8831D5" w14:textId="77777777" w:rsidR="000E76E1" w:rsidRPr="00E61579" w:rsidRDefault="000E76E1" w:rsidP="00C3029B">
                  <w:pPr>
                    <w:spacing w:after="180"/>
                    <w:jc w:val="center"/>
                    <w:rPr>
                      <w:sz w:val="18"/>
                      <w:szCs w:val="18"/>
                    </w:rPr>
                  </w:pPr>
                  <w:r w:rsidRPr="00E61579">
                    <w:rPr>
                      <w:sz w:val="18"/>
                      <w:szCs w:val="18"/>
                    </w:rPr>
                    <w:t>2</w:t>
                  </w:r>
                </w:p>
              </w:tc>
              <w:tc>
                <w:tcPr>
                  <w:tcW w:w="805" w:type="dxa"/>
                </w:tcPr>
                <w:p w14:paraId="15EC96DE" w14:textId="77777777" w:rsidR="000E76E1" w:rsidRPr="00E61579" w:rsidRDefault="000E76E1" w:rsidP="00C3029B">
                  <w:pPr>
                    <w:spacing w:after="180"/>
                    <w:jc w:val="center"/>
                    <w:rPr>
                      <w:sz w:val="18"/>
                      <w:szCs w:val="18"/>
                    </w:rPr>
                  </w:pPr>
                  <w:r w:rsidRPr="00E61579">
                    <w:rPr>
                      <w:sz w:val="18"/>
                      <w:szCs w:val="18"/>
                    </w:rPr>
                    <w:t>2</w:t>
                  </w:r>
                </w:p>
              </w:tc>
              <w:tc>
                <w:tcPr>
                  <w:tcW w:w="1025" w:type="dxa"/>
                </w:tcPr>
                <w:p w14:paraId="30647800" w14:textId="77777777" w:rsidR="000E76E1" w:rsidRPr="00E61579" w:rsidRDefault="000E76E1" w:rsidP="00C3029B">
                  <w:pPr>
                    <w:spacing w:after="180"/>
                    <w:jc w:val="center"/>
                    <w:rPr>
                      <w:sz w:val="18"/>
                      <w:szCs w:val="18"/>
                    </w:rPr>
                  </w:pPr>
                  <w:r w:rsidRPr="00E61579">
                    <w:rPr>
                      <w:sz w:val="18"/>
                      <w:szCs w:val="18"/>
                    </w:rPr>
                    <w:t>2</w:t>
                  </w:r>
                </w:p>
              </w:tc>
              <w:tc>
                <w:tcPr>
                  <w:tcW w:w="1266" w:type="dxa"/>
                </w:tcPr>
                <w:p w14:paraId="195C5811" w14:textId="77777777" w:rsidR="000E76E1" w:rsidRPr="00E61579" w:rsidRDefault="000E76E1" w:rsidP="00C3029B">
                  <w:pPr>
                    <w:spacing w:after="180"/>
                    <w:jc w:val="center"/>
                    <w:rPr>
                      <w:sz w:val="18"/>
                      <w:szCs w:val="18"/>
                    </w:rPr>
                  </w:pPr>
                  <w:r w:rsidRPr="00E61579">
                    <w:rPr>
                      <w:sz w:val="18"/>
                      <w:szCs w:val="18"/>
                    </w:rPr>
                    <w:t>6</w:t>
                  </w:r>
                </w:p>
              </w:tc>
              <w:tc>
                <w:tcPr>
                  <w:tcW w:w="1442" w:type="dxa"/>
                </w:tcPr>
                <w:p w14:paraId="06AB4345" w14:textId="77777777" w:rsidR="000E76E1" w:rsidRPr="00E61579" w:rsidRDefault="000E76E1" w:rsidP="00C3029B">
                  <w:pPr>
                    <w:spacing w:after="180"/>
                    <w:jc w:val="center"/>
                    <w:rPr>
                      <w:sz w:val="18"/>
                      <w:szCs w:val="18"/>
                    </w:rPr>
                  </w:pPr>
                  <w:r w:rsidRPr="00E61579">
                    <w:rPr>
                      <w:sz w:val="18"/>
                      <w:szCs w:val="18"/>
                    </w:rPr>
                    <w:t>2</w:t>
                  </w:r>
                </w:p>
              </w:tc>
            </w:tr>
            <w:tr w:rsidR="000E76E1" w:rsidRPr="00E61579" w14:paraId="6F946F98" w14:textId="77777777" w:rsidTr="00DA1395">
              <w:tc>
                <w:tcPr>
                  <w:tcW w:w="2396" w:type="dxa"/>
                </w:tcPr>
                <w:p w14:paraId="0794A70D" w14:textId="77777777" w:rsidR="000E76E1" w:rsidRPr="00E61579" w:rsidRDefault="000E76E1" w:rsidP="00C3029B">
                  <w:pPr>
                    <w:spacing w:after="180"/>
                    <w:jc w:val="center"/>
                    <w:rPr>
                      <w:sz w:val="18"/>
                      <w:szCs w:val="18"/>
                    </w:rPr>
                  </w:pPr>
                  <w:r w:rsidRPr="00E61579">
                    <w:rPr>
                      <w:sz w:val="18"/>
                      <w:szCs w:val="18"/>
                    </w:rPr>
                    <w:t>7,501 – 10,000</w:t>
                  </w:r>
                </w:p>
              </w:tc>
              <w:tc>
                <w:tcPr>
                  <w:tcW w:w="957" w:type="dxa"/>
                </w:tcPr>
                <w:p w14:paraId="6CD9594A" w14:textId="77777777" w:rsidR="000E76E1" w:rsidRPr="00E61579" w:rsidRDefault="000E76E1" w:rsidP="00C3029B">
                  <w:pPr>
                    <w:spacing w:after="180"/>
                    <w:jc w:val="center"/>
                    <w:rPr>
                      <w:sz w:val="18"/>
                      <w:szCs w:val="18"/>
                    </w:rPr>
                  </w:pPr>
                  <w:r w:rsidRPr="00E61579">
                    <w:rPr>
                      <w:sz w:val="18"/>
                      <w:szCs w:val="18"/>
                    </w:rPr>
                    <w:t>3</w:t>
                  </w:r>
                </w:p>
              </w:tc>
              <w:tc>
                <w:tcPr>
                  <w:tcW w:w="805" w:type="dxa"/>
                </w:tcPr>
                <w:p w14:paraId="6943553B" w14:textId="77777777" w:rsidR="000E76E1" w:rsidRPr="00E61579" w:rsidRDefault="000E76E1" w:rsidP="00C3029B">
                  <w:pPr>
                    <w:spacing w:after="180"/>
                    <w:jc w:val="center"/>
                    <w:rPr>
                      <w:sz w:val="18"/>
                      <w:szCs w:val="18"/>
                    </w:rPr>
                  </w:pPr>
                  <w:r w:rsidRPr="00E61579">
                    <w:rPr>
                      <w:sz w:val="18"/>
                      <w:szCs w:val="18"/>
                    </w:rPr>
                    <w:t>2</w:t>
                  </w:r>
                </w:p>
              </w:tc>
              <w:tc>
                <w:tcPr>
                  <w:tcW w:w="1025" w:type="dxa"/>
                </w:tcPr>
                <w:p w14:paraId="5729A142" w14:textId="77777777" w:rsidR="000E76E1" w:rsidRPr="00E61579" w:rsidRDefault="000E76E1" w:rsidP="00C3029B">
                  <w:pPr>
                    <w:spacing w:after="180"/>
                    <w:jc w:val="center"/>
                    <w:rPr>
                      <w:sz w:val="18"/>
                      <w:szCs w:val="18"/>
                    </w:rPr>
                  </w:pPr>
                  <w:r w:rsidRPr="00E61579">
                    <w:rPr>
                      <w:sz w:val="18"/>
                      <w:szCs w:val="18"/>
                    </w:rPr>
                    <w:t>3</w:t>
                  </w:r>
                </w:p>
              </w:tc>
              <w:tc>
                <w:tcPr>
                  <w:tcW w:w="1266" w:type="dxa"/>
                </w:tcPr>
                <w:p w14:paraId="731C3F3C" w14:textId="77777777" w:rsidR="000E76E1" w:rsidRPr="00E61579" w:rsidRDefault="000E76E1" w:rsidP="00C3029B">
                  <w:pPr>
                    <w:spacing w:after="180"/>
                    <w:jc w:val="center"/>
                    <w:rPr>
                      <w:sz w:val="18"/>
                      <w:szCs w:val="18"/>
                    </w:rPr>
                  </w:pPr>
                  <w:r w:rsidRPr="00E61579">
                    <w:rPr>
                      <w:sz w:val="18"/>
                      <w:szCs w:val="18"/>
                    </w:rPr>
                    <w:t>8</w:t>
                  </w:r>
                </w:p>
              </w:tc>
              <w:tc>
                <w:tcPr>
                  <w:tcW w:w="1442" w:type="dxa"/>
                </w:tcPr>
                <w:p w14:paraId="1DB2CDF8" w14:textId="77777777" w:rsidR="000E76E1" w:rsidRPr="00E61579" w:rsidRDefault="000E76E1" w:rsidP="00C3029B">
                  <w:pPr>
                    <w:spacing w:after="180"/>
                    <w:jc w:val="center"/>
                    <w:rPr>
                      <w:sz w:val="18"/>
                      <w:szCs w:val="18"/>
                    </w:rPr>
                  </w:pPr>
                  <w:r w:rsidRPr="00E61579">
                    <w:rPr>
                      <w:sz w:val="18"/>
                      <w:szCs w:val="18"/>
                    </w:rPr>
                    <w:t>3</w:t>
                  </w:r>
                </w:p>
              </w:tc>
            </w:tr>
          </w:tbl>
          <w:p w14:paraId="2C8A058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p>
        </w:tc>
      </w:tr>
      <w:tr w:rsidR="000E76E1" w:rsidRPr="00E61579" w14:paraId="7E92D017" w14:textId="77777777" w:rsidTr="00DA1395">
        <w:tc>
          <w:tcPr>
            <w:tcW w:w="1311" w:type="dxa"/>
            <w:gridSpan w:val="2"/>
          </w:tcPr>
          <w:p w14:paraId="679BA02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02122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630911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71423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85CB72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p w14:paraId="77EA9CE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Fixtures shall be provided as indicated on Table 454.1.6.1. The fixture count on this chart is deemed to be adequate for the pool and pool deck area that is up to three times the area of the pool surface provided.</w:t>
            </w:r>
          </w:p>
        </w:tc>
      </w:tr>
      <w:tr w:rsidR="000E76E1" w:rsidRPr="00E61579" w14:paraId="49E83CDD" w14:textId="77777777" w:rsidTr="00DA1395">
        <w:tc>
          <w:tcPr>
            <w:tcW w:w="1311" w:type="dxa"/>
            <w:gridSpan w:val="2"/>
          </w:tcPr>
          <w:p w14:paraId="6145F1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981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12860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23421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35916A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p w14:paraId="1BC75A8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When multiple fixture sets are required and separate facilities are provided for each sex, the fixtures used in ancillary family-style restrooms can be used to meet the requirements of this section.</w:t>
            </w:r>
          </w:p>
        </w:tc>
      </w:tr>
      <w:tr w:rsidR="000E76E1" w:rsidRPr="00E61579" w14:paraId="0A311C6C" w14:textId="77777777" w:rsidTr="00DA1395">
        <w:tc>
          <w:tcPr>
            <w:tcW w:w="1311" w:type="dxa"/>
            <w:gridSpan w:val="2"/>
          </w:tcPr>
          <w:p w14:paraId="6D73CBF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17132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8524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8431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E65A3B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p w14:paraId="6C46989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b/>
                <w:sz w:val="18"/>
                <w:szCs w:val="18"/>
              </w:rPr>
              <w:t>Exception</w:t>
            </w:r>
            <w:r w:rsidRPr="00E61579">
              <w:rPr>
                <w:rFonts w:ascii="Arial" w:eastAsia="Times New Roman" w:hAnsi="Arial" w:cs="Arial"/>
                <w:sz w:val="18"/>
                <w:szCs w:val="18"/>
              </w:rPr>
              <w:t xml:space="preserve">: When a public swimming pool meets </w:t>
            </w:r>
            <w:proofErr w:type="gramStart"/>
            <w:r w:rsidRPr="00E61579">
              <w:rPr>
                <w:rFonts w:ascii="Arial" w:eastAsia="Times New Roman" w:hAnsi="Arial" w:cs="Arial"/>
                <w:sz w:val="18"/>
                <w:szCs w:val="18"/>
              </w:rPr>
              <w:t>all of</w:t>
            </w:r>
            <w:proofErr w:type="gramEnd"/>
            <w:r w:rsidRPr="00E61579">
              <w:rPr>
                <w:rFonts w:ascii="Arial" w:eastAsia="Times New Roman" w:hAnsi="Arial" w:cs="Arial"/>
                <w:sz w:val="18"/>
                <w:szCs w:val="18"/>
              </w:rPr>
              <w:t xml:space="preserve"> the following conditions the following shall apply:</w:t>
            </w:r>
          </w:p>
          <w:p w14:paraId="6B58D5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1.The pool serves only a designated group of dwelling units,</w:t>
            </w:r>
          </w:p>
          <w:p w14:paraId="49FF0C9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2.The pool is not for the use of the </w:t>
            </w:r>
            <w:proofErr w:type="gramStart"/>
            <w:r w:rsidRPr="00E61579">
              <w:rPr>
                <w:rFonts w:ascii="Arial" w:eastAsia="Times New Roman" w:hAnsi="Arial" w:cs="Arial"/>
                <w:sz w:val="18"/>
                <w:szCs w:val="18"/>
              </w:rPr>
              <w:t>general public</w:t>
            </w:r>
            <w:proofErr w:type="gramEnd"/>
            <w:r w:rsidRPr="00E61579">
              <w:rPr>
                <w:rFonts w:ascii="Arial" w:eastAsia="Times New Roman" w:hAnsi="Arial" w:cs="Arial"/>
                <w:sz w:val="18"/>
                <w:szCs w:val="18"/>
              </w:rPr>
              <w:t>, and</w:t>
            </w:r>
          </w:p>
          <w:p w14:paraId="589387D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3.A building provides sanitary facilities;</w:t>
            </w:r>
          </w:p>
          <w:p w14:paraId="44A85E2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E61579">
              <w:rPr>
                <w:rFonts w:ascii="Arial" w:eastAsia="Times New Roman" w:hAnsi="Arial" w:cs="Arial"/>
                <w:b/>
                <w:sz w:val="18"/>
                <w:szCs w:val="18"/>
              </w:rPr>
              <w:t>Under no circumstances shall the fixture counts be cumulative.</w:t>
            </w:r>
          </w:p>
        </w:tc>
      </w:tr>
      <w:tr w:rsidR="000E76E1" w:rsidRPr="00E61579" w14:paraId="6DFD8E39" w14:textId="77777777" w:rsidTr="00DA1395">
        <w:tc>
          <w:tcPr>
            <w:tcW w:w="1311" w:type="dxa"/>
            <w:gridSpan w:val="2"/>
          </w:tcPr>
          <w:p w14:paraId="191C005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245469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p w14:paraId="16B30CC5" w14:textId="71A0C73E"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Pools greater than 10,000 </w:t>
            </w:r>
            <w:r w:rsidR="00B20E0E">
              <w:rPr>
                <w:rFonts w:ascii="Arial" w:eastAsia="Times New Roman" w:hAnsi="Arial" w:cs="Arial"/>
                <w:sz w:val="18"/>
                <w:szCs w:val="18"/>
              </w:rPr>
              <w:t>FT</w:t>
            </w:r>
            <w:r w:rsidRPr="00E61579">
              <w:rPr>
                <w:rFonts w:ascii="Arial" w:eastAsia="Times New Roman" w:hAnsi="Arial" w:cs="Arial"/>
                <w:sz w:val="18"/>
                <w:szCs w:val="18"/>
              </w:rPr>
              <w:t xml:space="preserve">² have one additional fixture set for each 7,500 </w:t>
            </w:r>
            <w:r w:rsidR="00B20E0E">
              <w:rPr>
                <w:rFonts w:ascii="Arial" w:eastAsia="Times New Roman" w:hAnsi="Arial" w:cs="Arial"/>
                <w:sz w:val="18"/>
                <w:szCs w:val="18"/>
              </w:rPr>
              <w:t>FT</w:t>
            </w:r>
            <w:r w:rsidRPr="00E61579">
              <w:rPr>
                <w:rFonts w:ascii="Arial" w:eastAsia="Times New Roman" w:hAnsi="Arial" w:cs="Arial"/>
                <w:sz w:val="18"/>
                <w:szCs w:val="18"/>
              </w:rPr>
              <w:t>² (697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or major fraction thereof above 10,000 </w:t>
            </w:r>
            <w:r w:rsidR="00B20E0E">
              <w:rPr>
                <w:rFonts w:ascii="Arial" w:eastAsia="Times New Roman" w:hAnsi="Arial" w:cs="Arial"/>
                <w:sz w:val="18"/>
                <w:szCs w:val="18"/>
              </w:rPr>
              <w:t>FT</w:t>
            </w:r>
            <w:r w:rsidRPr="00E61579">
              <w:rPr>
                <w:rFonts w:ascii="Arial" w:eastAsia="Times New Roman" w:hAnsi="Arial" w:cs="Arial"/>
                <w:sz w:val="18"/>
                <w:szCs w:val="18"/>
              </w:rPr>
              <w:t>² (929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and meet 3:2 female/male ratio requirements provided for women as the combined total of water closets and urinals provided for men.  Lavatory counts are equal.</w:t>
            </w:r>
          </w:p>
        </w:tc>
      </w:tr>
      <w:tr w:rsidR="000E76E1" w:rsidRPr="00E61579" w14:paraId="354C44FE" w14:textId="77777777" w:rsidTr="00DA1395">
        <w:tc>
          <w:tcPr>
            <w:tcW w:w="1311" w:type="dxa"/>
            <w:gridSpan w:val="2"/>
          </w:tcPr>
          <w:p w14:paraId="3346047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91315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505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71175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0250D8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454.1.6.1.1</w:t>
            </w:r>
          </w:p>
        </w:tc>
        <w:tc>
          <w:tcPr>
            <w:tcW w:w="7816" w:type="dxa"/>
            <w:gridSpan w:val="2"/>
          </w:tcPr>
          <w:p w14:paraId="48851A3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One diaper changing table is provided at each restroom unless all pools restricted to adult use. (Swim diapers are recommended for use by children that are not toilet trained. Persons that are ill with diarrhea cannot enter the pool.)</w:t>
            </w:r>
          </w:p>
        </w:tc>
      </w:tr>
      <w:tr w:rsidR="000E76E1" w:rsidRPr="00E61579" w14:paraId="0828D90C" w14:textId="77777777" w:rsidTr="00DA1395">
        <w:tc>
          <w:tcPr>
            <w:tcW w:w="1311" w:type="dxa"/>
            <w:gridSpan w:val="2"/>
          </w:tcPr>
          <w:p w14:paraId="49FF8BE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BA70F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6" w:type="dxa"/>
            <w:gridSpan w:val="2"/>
          </w:tcPr>
          <w:p w14:paraId="030F97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Outside access to facilities shall be provided for bathers at outdoor pools.  Where the restrooms are located within an adjacent building and the restroom doors do not open to the outside, the restroom doors shall be within 50’ (15 240 mm) of the building’s exterior door.</w:t>
            </w:r>
          </w:p>
        </w:tc>
      </w:tr>
      <w:tr w:rsidR="000E76E1" w:rsidRPr="00E61579" w14:paraId="7F3C2E63" w14:textId="77777777" w:rsidTr="00DA1395">
        <w:tc>
          <w:tcPr>
            <w:tcW w:w="1311" w:type="dxa"/>
            <w:gridSpan w:val="2"/>
          </w:tcPr>
          <w:p w14:paraId="221B60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F500A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454.1.6.1.2</w:t>
            </w:r>
          </w:p>
        </w:tc>
        <w:tc>
          <w:tcPr>
            <w:tcW w:w="7816" w:type="dxa"/>
            <w:gridSpan w:val="2"/>
          </w:tcPr>
          <w:p w14:paraId="0CAA604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restrooms are not visible from any portion of the pool deck, signs shall be posted showing directions to the facilities. Directions shall be legible from any portion of the pool deck; letters shall be a minimum of 1” (25 mm) high.</w:t>
            </w:r>
          </w:p>
        </w:tc>
      </w:tr>
      <w:tr w:rsidR="000E76E1" w:rsidRPr="00E61579" w14:paraId="6389B4BF" w14:textId="77777777" w:rsidTr="00DA1395">
        <w:tc>
          <w:tcPr>
            <w:tcW w:w="1311" w:type="dxa"/>
            <w:gridSpan w:val="2"/>
          </w:tcPr>
          <w:p w14:paraId="42CC831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ACCDF0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gridSpan w:val="2"/>
          </w:tcPr>
          <w:p w14:paraId="609587D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Floors of sanitary facilities shall be constructed of concrete or other nonabsorbent materials, shall have a smooth, slip-resistant finish, and shall slope to floor drains</w:t>
            </w:r>
          </w:p>
        </w:tc>
      </w:tr>
      <w:tr w:rsidR="000E76E1" w:rsidRPr="00E61579" w14:paraId="4A12BFDA" w14:textId="77777777" w:rsidTr="00DA1395">
        <w:tc>
          <w:tcPr>
            <w:tcW w:w="1311" w:type="dxa"/>
            <w:gridSpan w:val="2"/>
          </w:tcPr>
          <w:p w14:paraId="34E7FB9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2AAF7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gridSpan w:val="2"/>
          </w:tcPr>
          <w:p w14:paraId="33E097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Sanitary facilities: There are no foot baths, carpet or duck boards on the floor.</w:t>
            </w:r>
          </w:p>
        </w:tc>
      </w:tr>
      <w:tr w:rsidR="000E76E1" w:rsidRPr="00E61579" w14:paraId="6506CB05" w14:textId="77777777" w:rsidTr="00DA1395">
        <w:tc>
          <w:tcPr>
            <w:tcW w:w="1311" w:type="dxa"/>
            <w:gridSpan w:val="2"/>
          </w:tcPr>
          <w:p w14:paraId="4C56F9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FAE34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454.1.6.1.3</w:t>
            </w:r>
          </w:p>
        </w:tc>
        <w:tc>
          <w:tcPr>
            <w:tcW w:w="7816" w:type="dxa"/>
            <w:gridSpan w:val="2"/>
          </w:tcPr>
          <w:p w14:paraId="192CC17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intersection between the floor and walls shall be coved where either floor or wall is not made of waterproof materials such as tile or vinyl.</w:t>
            </w:r>
          </w:p>
        </w:tc>
      </w:tr>
      <w:tr w:rsidR="000E76E1" w:rsidRPr="00E61579" w14:paraId="3570603A" w14:textId="77777777" w:rsidTr="00DA1395">
        <w:tc>
          <w:tcPr>
            <w:tcW w:w="1311" w:type="dxa"/>
            <w:gridSpan w:val="2"/>
          </w:tcPr>
          <w:p w14:paraId="50A7620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068468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454.1.6.1.4</w:t>
            </w:r>
          </w:p>
        </w:tc>
        <w:tc>
          <w:tcPr>
            <w:tcW w:w="7816" w:type="dxa"/>
            <w:gridSpan w:val="2"/>
          </w:tcPr>
          <w:p w14:paraId="7B66E51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hose bibb with vacuum breaker is in or within 25’ (7620 mm) each restroom for ease of cleaning.</w:t>
            </w:r>
          </w:p>
        </w:tc>
      </w:tr>
      <w:tr w:rsidR="000E76E1" w:rsidRPr="00E61579" w14:paraId="01FA0AC8" w14:textId="77777777" w:rsidTr="00DA1395">
        <w:tc>
          <w:tcPr>
            <w:tcW w:w="1311" w:type="dxa"/>
            <w:gridSpan w:val="2"/>
          </w:tcPr>
          <w:p w14:paraId="3328710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185F3B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454.1.6.2</w:t>
            </w:r>
          </w:p>
        </w:tc>
        <w:tc>
          <w:tcPr>
            <w:tcW w:w="7816" w:type="dxa"/>
            <w:gridSpan w:val="2"/>
          </w:tcPr>
          <w:p w14:paraId="7AE36DD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of one rinse shower shall be provided on the pool deck of all outdoor pools within the perimeter of the fence.</w:t>
            </w:r>
          </w:p>
        </w:tc>
      </w:tr>
      <w:tr w:rsidR="000E76E1" w:rsidRPr="00E61579" w14:paraId="5FD235DC" w14:textId="77777777" w:rsidTr="00DA1395">
        <w:tc>
          <w:tcPr>
            <w:tcW w:w="1311" w:type="dxa"/>
            <w:gridSpan w:val="2"/>
          </w:tcPr>
          <w:p w14:paraId="707C525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C6F38C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6" w:type="dxa"/>
            <w:gridSpan w:val="2"/>
          </w:tcPr>
          <w:p w14:paraId="01E2408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0E76E1" w:rsidRPr="00E61579" w14:paraId="3EC73AE0" w14:textId="77777777" w:rsidTr="00DA1395">
        <w:tc>
          <w:tcPr>
            <w:tcW w:w="1311" w:type="dxa"/>
            <w:gridSpan w:val="2"/>
          </w:tcPr>
          <w:p w14:paraId="1E69295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362E49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454.1.6.3</w:t>
            </w:r>
          </w:p>
        </w:tc>
        <w:tc>
          <w:tcPr>
            <w:tcW w:w="7816" w:type="dxa"/>
            <w:gridSpan w:val="2"/>
          </w:tcPr>
          <w:p w14:paraId="43E838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breakers shall be installed on all hose bibbs.</w:t>
            </w:r>
          </w:p>
        </w:tc>
      </w:tr>
      <w:tr w:rsidR="000E76E1" w:rsidRPr="00E61579" w14:paraId="215CF1BC" w14:textId="77777777" w:rsidTr="00DA1395">
        <w:tc>
          <w:tcPr>
            <w:tcW w:w="1311" w:type="dxa"/>
            <w:gridSpan w:val="2"/>
          </w:tcPr>
          <w:p w14:paraId="5E527D6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DA0E55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gridSpan w:val="2"/>
          </w:tcPr>
          <w:p w14:paraId="408AA15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0E76E1" w:rsidRPr="00E61579" w14:paraId="330C2A40" w14:textId="77777777" w:rsidTr="00DA1395">
        <w:tc>
          <w:tcPr>
            <w:tcW w:w="1311" w:type="dxa"/>
            <w:gridSpan w:val="2"/>
          </w:tcPr>
          <w:p w14:paraId="05B26C5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8F27A6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454.1.6.5.2</w:t>
            </w:r>
          </w:p>
        </w:tc>
        <w:tc>
          <w:tcPr>
            <w:tcW w:w="7816" w:type="dxa"/>
            <w:gridSpan w:val="2"/>
          </w:tcPr>
          <w:p w14:paraId="794DA6FD" w14:textId="628062E2"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recirculation/filtration equipment is designed to provide at least 4 turnovers of the pool volume per day. Health or fitness centers shall provide 8 turnovers per day unless pool is 1000 </w:t>
            </w:r>
            <w:r w:rsidR="00B20E0E">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larger.</w:t>
            </w:r>
          </w:p>
        </w:tc>
      </w:tr>
      <w:tr w:rsidR="000E76E1" w:rsidRPr="00E61579" w14:paraId="3E648642" w14:textId="77777777" w:rsidTr="00DA1395">
        <w:tc>
          <w:tcPr>
            <w:tcW w:w="1311" w:type="dxa"/>
            <w:gridSpan w:val="2"/>
          </w:tcPr>
          <w:p w14:paraId="74BDBA4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4"/>
          </w:tcPr>
          <w:p w14:paraId="2DA03E9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64E-9.004(5)</w:t>
            </w:r>
          </w:p>
        </w:tc>
        <w:tc>
          <w:tcPr>
            <w:tcW w:w="7816" w:type="dxa"/>
            <w:gridSpan w:val="2"/>
          </w:tcPr>
          <w:p w14:paraId="778EDA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pool recirculation system must be operated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0E76E1" w:rsidRPr="00E61579" w14:paraId="6F89F634" w14:textId="77777777" w:rsidTr="00DA1395">
        <w:tc>
          <w:tcPr>
            <w:tcW w:w="1311" w:type="dxa"/>
            <w:gridSpan w:val="2"/>
          </w:tcPr>
          <w:p w14:paraId="317F5C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E191C7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64E-9.004(1)</w:t>
            </w:r>
          </w:p>
        </w:tc>
        <w:tc>
          <w:tcPr>
            <w:tcW w:w="7816" w:type="dxa"/>
            <w:gridSpan w:val="2"/>
          </w:tcPr>
          <w:p w14:paraId="2465C6D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0E76E1" w:rsidRPr="00E61579" w14:paraId="7F8B4372" w14:textId="77777777" w:rsidTr="00DA1395">
        <w:tc>
          <w:tcPr>
            <w:tcW w:w="1311" w:type="dxa"/>
            <w:gridSpan w:val="2"/>
          </w:tcPr>
          <w:p w14:paraId="1AB7096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AF0661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6" w:type="dxa"/>
            <w:gridSpan w:val="2"/>
          </w:tcPr>
          <w:p w14:paraId="738990F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0E76E1" w:rsidRPr="00E61579" w14:paraId="6C92A2BB" w14:textId="77777777" w:rsidTr="00DA1395">
        <w:tc>
          <w:tcPr>
            <w:tcW w:w="1311" w:type="dxa"/>
            <w:gridSpan w:val="2"/>
          </w:tcPr>
          <w:p w14:paraId="1CA7660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D01C68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gridSpan w:val="2"/>
          </w:tcPr>
          <w:p w14:paraId="2829F46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lip of the gutter shall be uniformly level with a maximum tolerance of ¼” (6 mm) between the high and low areas.</w:t>
            </w:r>
          </w:p>
        </w:tc>
      </w:tr>
      <w:tr w:rsidR="000E76E1" w:rsidRPr="00E61579" w14:paraId="28E22771" w14:textId="77777777" w:rsidTr="00DA1395">
        <w:tc>
          <w:tcPr>
            <w:tcW w:w="1311" w:type="dxa"/>
            <w:gridSpan w:val="2"/>
          </w:tcPr>
          <w:p w14:paraId="5079D56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CFD62E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gridSpan w:val="2"/>
          </w:tcPr>
          <w:p w14:paraId="4FC738F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bottom of the gutter shall be level or slope to the drains. The spacing between drains shall not exceed 10’ (3048 mm) for 2” (51 mm) drains or 15’ (4572 mm) for 2½” (64 mm) drains, unless hydraulically justified by the design engineer.</w:t>
            </w:r>
          </w:p>
        </w:tc>
      </w:tr>
      <w:tr w:rsidR="000E76E1" w:rsidRPr="00E61579" w14:paraId="5C1A7402" w14:textId="77777777" w:rsidTr="00DA1395">
        <w:tc>
          <w:tcPr>
            <w:tcW w:w="1311" w:type="dxa"/>
            <w:gridSpan w:val="2"/>
          </w:tcPr>
          <w:p w14:paraId="070FD24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5019D9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gridSpan w:val="2"/>
          </w:tcPr>
          <w:p w14:paraId="2A06A5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Gutters may be eliminated along pool edges for no more than 15’ (4572 mm) and this shall not exceed 10% of the perimeter (at least 90% of the perimeter shall be guttered).</w:t>
            </w:r>
          </w:p>
        </w:tc>
      </w:tr>
      <w:tr w:rsidR="000E76E1" w:rsidRPr="00E61579" w14:paraId="2A072082" w14:textId="77777777" w:rsidTr="00DA1395">
        <w:tc>
          <w:tcPr>
            <w:tcW w:w="1311" w:type="dxa"/>
            <w:gridSpan w:val="2"/>
          </w:tcPr>
          <w:p w14:paraId="7DE16B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BD8D61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w:t>
            </w:r>
          </w:p>
        </w:tc>
        <w:tc>
          <w:tcPr>
            <w:tcW w:w="7816" w:type="dxa"/>
            <w:gridSpan w:val="2"/>
          </w:tcPr>
          <w:p w14:paraId="589A143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0E76E1" w:rsidRPr="00E61579" w14:paraId="08FCE280" w14:textId="77777777" w:rsidTr="00DA1395">
        <w:tc>
          <w:tcPr>
            <w:tcW w:w="1311" w:type="dxa"/>
            <w:gridSpan w:val="2"/>
          </w:tcPr>
          <w:p w14:paraId="6E76E57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24E79B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77A17B1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Either recessed-type or open type gutters shall be used. Special designs can be approved provided they are within limits of sound engineering practice.</w:t>
            </w:r>
          </w:p>
        </w:tc>
      </w:tr>
      <w:tr w:rsidR="000E76E1" w:rsidRPr="00E61579" w14:paraId="7B7B2D03" w14:textId="77777777" w:rsidTr="00DA1395">
        <w:tc>
          <w:tcPr>
            <w:tcW w:w="1311" w:type="dxa"/>
            <w:gridSpan w:val="2"/>
          </w:tcPr>
          <w:p w14:paraId="688A0F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8B555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635629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Recessed-type gutters shall be at least 4” (102 mm) deep and 4” (102 mm) wide.</w:t>
            </w:r>
          </w:p>
        </w:tc>
      </w:tr>
      <w:tr w:rsidR="000E76E1" w:rsidRPr="00E61579" w14:paraId="5F74BC81" w14:textId="77777777" w:rsidTr="00DA1395">
        <w:tc>
          <w:tcPr>
            <w:tcW w:w="1311" w:type="dxa"/>
            <w:gridSpan w:val="2"/>
          </w:tcPr>
          <w:p w14:paraId="3F7AB53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186D2D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0C52CC4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No part of the recessed gutter shall be visible from a position directly above the gutter sighting vertically down the edge of the deck or curb.</w:t>
            </w:r>
          </w:p>
        </w:tc>
      </w:tr>
      <w:tr w:rsidR="000E76E1" w:rsidRPr="00E61579" w14:paraId="48C6C866" w14:textId="77777777" w:rsidTr="00DA1395">
        <w:tc>
          <w:tcPr>
            <w:tcW w:w="1311" w:type="dxa"/>
            <w:gridSpan w:val="2"/>
          </w:tcPr>
          <w:p w14:paraId="1C70777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1A482A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3F33FEE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Open-type gutters shall be at least 6” (150 mm) deep and 12” (305 mm) wide.</w:t>
            </w:r>
          </w:p>
        </w:tc>
      </w:tr>
      <w:tr w:rsidR="000E76E1" w:rsidRPr="00E61579" w14:paraId="7765BE7A" w14:textId="77777777" w:rsidTr="00DA1395">
        <w:tc>
          <w:tcPr>
            <w:tcW w:w="1311" w:type="dxa"/>
            <w:gridSpan w:val="2"/>
          </w:tcPr>
          <w:p w14:paraId="0D02BAC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CC480A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5988FD2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shall slope 2” (51 mm), +/- ¼” (+/- 6 mm), from the lip to the drains.</w:t>
            </w:r>
          </w:p>
        </w:tc>
      </w:tr>
      <w:tr w:rsidR="000E76E1" w:rsidRPr="00E61579" w14:paraId="5D1D42B9" w14:textId="77777777" w:rsidTr="00DA1395">
        <w:tc>
          <w:tcPr>
            <w:tcW w:w="1311" w:type="dxa"/>
            <w:gridSpan w:val="2"/>
          </w:tcPr>
          <w:p w14:paraId="1549365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4B5C62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454.1.6.5.3.1.1</w:t>
            </w:r>
          </w:p>
        </w:tc>
        <w:tc>
          <w:tcPr>
            <w:tcW w:w="7816" w:type="dxa"/>
            <w:gridSpan w:val="2"/>
          </w:tcPr>
          <w:p w14:paraId="3C7E876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gutter drains shall be located at the deepest part of the gutter.</w:t>
            </w:r>
          </w:p>
        </w:tc>
      </w:tr>
      <w:tr w:rsidR="000E76E1" w:rsidRPr="00E61579" w14:paraId="3C67CA63" w14:textId="77777777" w:rsidTr="00DA1395">
        <w:tc>
          <w:tcPr>
            <w:tcW w:w="1311" w:type="dxa"/>
            <w:gridSpan w:val="2"/>
          </w:tcPr>
          <w:p w14:paraId="469597E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3F1A44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454.1.6.5.3.1.2</w:t>
            </w:r>
          </w:p>
        </w:tc>
        <w:tc>
          <w:tcPr>
            <w:tcW w:w="7816" w:type="dxa"/>
            <w:gridSpan w:val="2"/>
          </w:tcPr>
          <w:p w14:paraId="1838217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gutter systems shall discharge into a collector tank.</w:t>
            </w:r>
          </w:p>
        </w:tc>
      </w:tr>
      <w:tr w:rsidR="000E76E1" w:rsidRPr="00E61579" w14:paraId="4DE0F3D9" w14:textId="77777777" w:rsidTr="00DA1395">
        <w:tc>
          <w:tcPr>
            <w:tcW w:w="1311" w:type="dxa"/>
            <w:gridSpan w:val="2"/>
          </w:tcPr>
          <w:p w14:paraId="74CC05B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205125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gridSpan w:val="2"/>
          </w:tcPr>
          <w:p w14:paraId="279D05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gutter lip shall be tiled with a minimum of 2” (51 mm) tile on the pool wall, each a minimum size of 1” (25 mm) on all sides.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0E76E1" w:rsidRPr="00E61579" w14:paraId="60B6B797" w14:textId="77777777" w:rsidTr="00DA1395">
        <w:tc>
          <w:tcPr>
            <w:tcW w:w="1311" w:type="dxa"/>
            <w:gridSpan w:val="2"/>
          </w:tcPr>
          <w:p w14:paraId="49F7B15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E5BF4F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gridSpan w:val="2"/>
          </w:tcPr>
          <w:p w14:paraId="68D223D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tile used on the flat, horizontal part, or the leading edge of an open-type gutter, must be slip resistant.</w:t>
            </w:r>
          </w:p>
        </w:tc>
      </w:tr>
      <w:tr w:rsidR="000E76E1" w:rsidRPr="00E61579" w14:paraId="76EE3884" w14:textId="77777777" w:rsidTr="00DA1395">
        <w:tc>
          <w:tcPr>
            <w:tcW w:w="1311" w:type="dxa"/>
            <w:gridSpan w:val="2"/>
          </w:tcPr>
          <w:p w14:paraId="5CAE01A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A836AA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454.1.6.5.3.1.3</w:t>
            </w:r>
          </w:p>
        </w:tc>
        <w:tc>
          <w:tcPr>
            <w:tcW w:w="7816" w:type="dxa"/>
            <w:gridSpan w:val="2"/>
          </w:tcPr>
          <w:p w14:paraId="3E9F0E2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back vertical wall of the gutter shall be tiled with glazed tile. </w:t>
            </w:r>
            <w:r w:rsidRPr="00E61579">
              <w:rPr>
                <w:rFonts w:ascii="Arial" w:eastAsia="Times New Roman" w:hAnsi="Arial" w:cs="Arial"/>
                <w:b/>
                <w:sz w:val="18"/>
                <w:szCs w:val="18"/>
              </w:rPr>
              <w:t>Exception</w:t>
            </w:r>
            <w:r w:rsidRPr="00E61579">
              <w:rPr>
                <w:rFonts w:ascii="Arial" w:eastAsia="Times New Roman" w:hAnsi="Arial" w:cs="Arial"/>
                <w:sz w:val="18"/>
                <w:szCs w:val="18"/>
              </w:rPr>
              <w:t>: Stainless steel gutter systems when it can be shown that the surfaces at the waterline and back of the gutter are easily cleanable.</w:t>
            </w:r>
          </w:p>
        </w:tc>
      </w:tr>
      <w:tr w:rsidR="000E76E1" w:rsidRPr="00E61579" w14:paraId="5619C098" w14:textId="77777777" w:rsidTr="00DA1395">
        <w:tc>
          <w:tcPr>
            <w:tcW w:w="1311" w:type="dxa"/>
            <w:gridSpan w:val="2"/>
          </w:tcPr>
          <w:p w14:paraId="2BFB1E0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BBCF3E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w:t>
            </w:r>
          </w:p>
        </w:tc>
        <w:tc>
          <w:tcPr>
            <w:tcW w:w="7816" w:type="dxa"/>
            <w:gridSpan w:val="2"/>
          </w:tcPr>
          <w:p w14:paraId="7AE59F3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design pattern of recirculation flow of pool with skimmer systems is 100% through main drain piping and 60% through skimmer system piping.</w:t>
            </w:r>
          </w:p>
        </w:tc>
      </w:tr>
      <w:tr w:rsidR="000E76E1" w:rsidRPr="00E61579" w14:paraId="39204F33" w14:textId="77777777" w:rsidTr="00DA1395">
        <w:tc>
          <w:tcPr>
            <w:tcW w:w="1311" w:type="dxa"/>
            <w:gridSpan w:val="2"/>
          </w:tcPr>
          <w:p w14:paraId="34FE694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F1A7FE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6" w:type="dxa"/>
            <w:gridSpan w:val="2"/>
          </w:tcPr>
          <w:p w14:paraId="56A954A0" w14:textId="29CAE4B5"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Skimmer pool water surface area does not exceed 1000 </w:t>
            </w:r>
            <w:r w:rsidR="00B20E0E">
              <w:rPr>
                <w:rFonts w:ascii="Arial" w:eastAsia="Times New Roman" w:hAnsi="Arial" w:cs="Arial"/>
                <w:sz w:val="18"/>
                <w:szCs w:val="18"/>
              </w:rPr>
              <w:t>FT</w:t>
            </w:r>
            <w:r w:rsidRPr="00E61579">
              <w:rPr>
                <w:rFonts w:ascii="Arial" w:eastAsia="Times New Roman" w:hAnsi="Arial" w:cs="Arial"/>
                <w:sz w:val="18"/>
                <w:szCs w:val="18"/>
              </w:rPr>
              <w:t>.² (93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excluding offset stairs &amp; swimout. </w:t>
            </w:r>
          </w:p>
        </w:tc>
      </w:tr>
      <w:tr w:rsidR="000E76E1" w:rsidRPr="00E61579" w14:paraId="61FE122D" w14:textId="77777777" w:rsidTr="00DA1395">
        <w:tc>
          <w:tcPr>
            <w:tcW w:w="1311" w:type="dxa"/>
            <w:gridSpan w:val="2"/>
          </w:tcPr>
          <w:p w14:paraId="278B1F8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F45939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w:t>
            </w:r>
          </w:p>
        </w:tc>
        <w:tc>
          <w:tcPr>
            <w:tcW w:w="7816" w:type="dxa"/>
            <w:gridSpan w:val="2"/>
          </w:tcPr>
          <w:p w14:paraId="4B3C43B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pool does not exceed maximum width of 20' (6096 mm).</w:t>
            </w:r>
          </w:p>
        </w:tc>
      </w:tr>
      <w:tr w:rsidR="000E76E1" w:rsidRPr="00E61579" w14:paraId="0104786C" w14:textId="77777777" w:rsidTr="00DA1395">
        <w:tc>
          <w:tcPr>
            <w:tcW w:w="1311" w:type="dxa"/>
            <w:gridSpan w:val="2"/>
          </w:tcPr>
          <w:p w14:paraId="6B0C349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007707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88947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424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E4B7D4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gridSpan w:val="2"/>
          </w:tcPr>
          <w:p w14:paraId="411295A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shall be tested and approved using the NSF/ANSI Standard 50, Circulation System Components and Related Materials for Swimming Pool, Spas/Hot Tubs, dated April 2007, which is incorporated by reference.</w:t>
            </w:r>
          </w:p>
        </w:tc>
      </w:tr>
      <w:tr w:rsidR="000E76E1" w:rsidRPr="00E61579" w14:paraId="4B45329D" w14:textId="77777777" w:rsidTr="00DA1395">
        <w:tc>
          <w:tcPr>
            <w:tcW w:w="1311" w:type="dxa"/>
            <w:gridSpan w:val="2"/>
          </w:tcPr>
          <w:p w14:paraId="238C7CA9" w14:textId="77777777" w:rsidR="000E76E1" w:rsidRPr="00E61579" w:rsidRDefault="000E76E1" w:rsidP="00C3029B">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F97266D" w14:textId="77777777" w:rsidR="000E76E1" w:rsidRPr="00E61579" w:rsidRDefault="000E76E1" w:rsidP="00C3029B">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6" w:type="dxa"/>
            <w:gridSpan w:val="2"/>
          </w:tcPr>
          <w:p w14:paraId="44AA106E" w14:textId="77777777" w:rsidR="000E76E1" w:rsidRPr="00E61579" w:rsidRDefault="000E76E1" w:rsidP="00C3029B">
            <w:pPr>
              <w:tabs>
                <w:tab w:val="left" w:pos="870"/>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 system designed to carry 60% of pool total design flow rate with each skimmer carrying a minimum of 30 gpm (2 L/s).</w:t>
            </w:r>
          </w:p>
        </w:tc>
      </w:tr>
      <w:tr w:rsidR="000E76E1" w:rsidRPr="00E61579" w14:paraId="2B8D8229" w14:textId="77777777" w:rsidTr="00DA1395">
        <w:tc>
          <w:tcPr>
            <w:tcW w:w="1311" w:type="dxa"/>
            <w:gridSpan w:val="2"/>
          </w:tcPr>
          <w:p w14:paraId="38B385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A034F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454.1.6.5.3.2.1</w:t>
            </w:r>
          </w:p>
        </w:tc>
        <w:tc>
          <w:tcPr>
            <w:tcW w:w="7816" w:type="dxa"/>
            <w:gridSpan w:val="2"/>
          </w:tcPr>
          <w:p w14:paraId="4BFFB347" w14:textId="3EC8CDED"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Number of skimmers is based upon 1 for every 400 </w:t>
            </w:r>
            <w:r w:rsidR="00B20E0E">
              <w:rPr>
                <w:rFonts w:ascii="Arial" w:eastAsia="Times New Roman" w:hAnsi="Arial" w:cs="Arial"/>
                <w:sz w:val="18"/>
                <w:szCs w:val="18"/>
              </w:rPr>
              <w:t>FT</w:t>
            </w:r>
            <w:r w:rsidRPr="00E61579">
              <w:rPr>
                <w:rFonts w:ascii="Arial" w:eastAsia="Times New Roman" w:hAnsi="Arial" w:cs="Arial"/>
                <w:sz w:val="18"/>
                <w:szCs w:val="18"/>
              </w:rPr>
              <w:t>.² (37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or fraction thereof of pool water surface area.</w:t>
            </w:r>
          </w:p>
        </w:tc>
      </w:tr>
      <w:tr w:rsidR="000E76E1" w:rsidRPr="00E61579" w14:paraId="59BF01C7" w14:textId="77777777" w:rsidTr="00DA1395">
        <w:tc>
          <w:tcPr>
            <w:tcW w:w="1311" w:type="dxa"/>
            <w:gridSpan w:val="2"/>
          </w:tcPr>
          <w:p w14:paraId="6EC730C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AA7A3A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gridSpan w:val="2"/>
          </w:tcPr>
          <w:p w14:paraId="3C3F0C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0E76E1" w:rsidRPr="00E61579" w14:paraId="504C3EFA" w14:textId="77777777" w:rsidTr="00DA1395">
        <w:tc>
          <w:tcPr>
            <w:tcW w:w="1311" w:type="dxa"/>
            <w:gridSpan w:val="2"/>
          </w:tcPr>
          <w:p w14:paraId="0FB4171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AE5D6F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gridSpan w:val="2"/>
          </w:tcPr>
          <w:p w14:paraId="2E74C23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Skimmers do not protrude into pool area.</w:t>
            </w:r>
          </w:p>
        </w:tc>
      </w:tr>
      <w:tr w:rsidR="000E76E1" w:rsidRPr="00E61579" w14:paraId="3EEA0EE4" w14:textId="77777777" w:rsidTr="00DA1395">
        <w:tc>
          <w:tcPr>
            <w:tcW w:w="1311" w:type="dxa"/>
            <w:gridSpan w:val="2"/>
          </w:tcPr>
          <w:p w14:paraId="1818EC1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F25FE1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454.1.6.5.3.2.2</w:t>
            </w:r>
          </w:p>
        </w:tc>
        <w:tc>
          <w:tcPr>
            <w:tcW w:w="7816" w:type="dxa"/>
            <w:gridSpan w:val="2"/>
          </w:tcPr>
          <w:p w14:paraId="3F9129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0E76E1" w:rsidRPr="00E61579" w14:paraId="3F3B2047" w14:textId="77777777" w:rsidTr="00DA1395">
        <w:tc>
          <w:tcPr>
            <w:tcW w:w="1311" w:type="dxa"/>
            <w:gridSpan w:val="2"/>
          </w:tcPr>
          <w:p w14:paraId="344A293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316346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63991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859971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C1B8AB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6" w:type="dxa"/>
            <w:gridSpan w:val="2"/>
          </w:tcPr>
          <w:p w14:paraId="67A4FA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Recessed automatic surface skimmers shall be installed with an equalizer valve and an equalizer line when the skimmer piping system is connected directly to pump suction. If installed, the equalizer valve shall be a spring-loaded vertical check valve which will not allow direct suction on the equalizer line. Float valves are prohibited. Note: Skimmers plumbed without equalizer line (1 port at bottom of skimmer under basket) connected directly to pump </w:t>
            </w:r>
            <w:r w:rsidRPr="00E61579">
              <w:rPr>
                <w:rFonts w:ascii="Arial" w:eastAsia="Times New Roman" w:hAnsi="Arial" w:cs="Arial"/>
                <w:sz w:val="18"/>
                <w:szCs w:val="18"/>
              </w:rPr>
              <w:lastRenderedPageBreak/>
              <w:t>suction and skimmers plumbed through gravity system are not required to follow equalizer requirements.</w:t>
            </w:r>
          </w:p>
        </w:tc>
      </w:tr>
      <w:tr w:rsidR="000E76E1" w:rsidRPr="00E61579" w14:paraId="1CA02D85" w14:textId="77777777" w:rsidTr="00DA1395">
        <w:tc>
          <w:tcPr>
            <w:tcW w:w="1311" w:type="dxa"/>
            <w:gridSpan w:val="2"/>
          </w:tcPr>
          <w:p w14:paraId="5A5216E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A44ED2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454.1.6.5.3.2.3</w:t>
            </w:r>
          </w:p>
        </w:tc>
        <w:tc>
          <w:tcPr>
            <w:tcW w:w="7816" w:type="dxa"/>
            <w:gridSpan w:val="2"/>
          </w:tcPr>
          <w:p w14:paraId="614B30E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equalizer line inlet shall be installed at least 1’ (305 mm) below the normal pool water level and the equalizer line inlet shall be protected by an ASME/ANSI A112.19.8 compliant cover/grate. The equalizer line shall be sized to handle the expected flow with a 2” (51 mm) minimum line size.</w:t>
            </w:r>
          </w:p>
        </w:tc>
      </w:tr>
      <w:tr w:rsidR="000E76E1" w:rsidRPr="00E61579" w14:paraId="794ECE9D" w14:textId="77777777" w:rsidTr="00DA1395">
        <w:tc>
          <w:tcPr>
            <w:tcW w:w="1311" w:type="dxa"/>
            <w:gridSpan w:val="2"/>
          </w:tcPr>
          <w:p w14:paraId="47FEF6B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B4CD66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454.1.6.5.3.2.4</w:t>
            </w:r>
          </w:p>
        </w:tc>
        <w:tc>
          <w:tcPr>
            <w:tcW w:w="7816" w:type="dxa"/>
            <w:gridSpan w:val="2"/>
          </w:tcPr>
          <w:p w14:paraId="6DC9FF2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wall inlet fitting is directly across from each skimmer.</w:t>
            </w:r>
          </w:p>
        </w:tc>
      </w:tr>
      <w:tr w:rsidR="000E76E1" w:rsidRPr="00E61579" w14:paraId="794FF581" w14:textId="77777777" w:rsidTr="00DA1395">
        <w:tc>
          <w:tcPr>
            <w:tcW w:w="1311" w:type="dxa"/>
            <w:gridSpan w:val="2"/>
          </w:tcPr>
          <w:p w14:paraId="5F594DA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004D9D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454.1.6.5.3.2.5</w:t>
            </w:r>
          </w:p>
        </w:tc>
        <w:tc>
          <w:tcPr>
            <w:tcW w:w="7816" w:type="dxa"/>
            <w:gridSpan w:val="2"/>
          </w:tcPr>
          <w:p w14:paraId="5524A16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0E76E1" w:rsidRPr="00E61579" w14:paraId="724F45F5" w14:textId="77777777" w:rsidTr="00DA1395">
        <w:tc>
          <w:tcPr>
            <w:tcW w:w="1311" w:type="dxa"/>
            <w:gridSpan w:val="2"/>
          </w:tcPr>
          <w:p w14:paraId="0B8A59D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5A4557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gridSpan w:val="2"/>
          </w:tcPr>
          <w:p w14:paraId="1C6F3B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recirculation pump (when mounted above the water level of the pool) is specified as self-priming.</w:t>
            </w:r>
          </w:p>
        </w:tc>
      </w:tr>
      <w:tr w:rsidR="000E76E1" w:rsidRPr="00E61579" w14:paraId="3F09D5E4" w14:textId="77777777" w:rsidTr="00DA1395">
        <w:tc>
          <w:tcPr>
            <w:tcW w:w="1311" w:type="dxa"/>
            <w:gridSpan w:val="2"/>
          </w:tcPr>
          <w:p w14:paraId="663BCA3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ECA079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gridSpan w:val="2"/>
          </w:tcPr>
          <w:p w14:paraId="4791CA4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recirculation pump takes suction prior to filtration, the pump is specified with hair and lint strainer.</w:t>
            </w:r>
          </w:p>
        </w:tc>
      </w:tr>
      <w:tr w:rsidR="000E76E1" w:rsidRPr="00E61579" w14:paraId="27F391DC" w14:textId="77777777" w:rsidTr="00DA1395">
        <w:tc>
          <w:tcPr>
            <w:tcW w:w="1311" w:type="dxa"/>
            <w:gridSpan w:val="2"/>
          </w:tcPr>
          <w:p w14:paraId="775F6C5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2CBF74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w:t>
            </w:r>
          </w:p>
        </w:tc>
        <w:tc>
          <w:tcPr>
            <w:tcW w:w="7816" w:type="dxa"/>
            <w:gridSpan w:val="2"/>
          </w:tcPr>
          <w:p w14:paraId="05DA6F7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Filters are sized to handle the required recirculation flowrate.</w:t>
            </w:r>
          </w:p>
        </w:tc>
      </w:tr>
      <w:tr w:rsidR="000E76E1" w:rsidRPr="00E61579" w14:paraId="52CD1BD6" w14:textId="77777777" w:rsidTr="00DA1395">
        <w:tc>
          <w:tcPr>
            <w:tcW w:w="1311" w:type="dxa"/>
            <w:gridSpan w:val="2"/>
          </w:tcPr>
          <w:p w14:paraId="6BE8CB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78406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4638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2205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CDE6D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gridSpan w:val="2"/>
          </w:tcPr>
          <w:p w14:paraId="5C08A5C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Components and materials have been tested and approved using the NSF/ANSI Standard 50, Circulation System Components and Related Materials for Swimming Pool, Spas/Hot Tubs, dated April 2007, which is incorporated by reference.</w:t>
            </w:r>
          </w:p>
        </w:tc>
      </w:tr>
      <w:tr w:rsidR="000E76E1" w:rsidRPr="00E61579" w14:paraId="3A47E26E" w14:textId="77777777" w:rsidTr="00DA1395">
        <w:tc>
          <w:tcPr>
            <w:tcW w:w="1311" w:type="dxa"/>
            <w:gridSpan w:val="2"/>
          </w:tcPr>
          <w:p w14:paraId="21B1B85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3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227208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1294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9F97BA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gridSpan w:val="2"/>
          </w:tcPr>
          <w:p w14:paraId="330AA42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recirculation pump provides 60' (18 288 mm) T.D.H. for pressure systems and 50' (15 240 mm) T.D.H.</w:t>
            </w:r>
            <w:r w:rsidRPr="00E61579">
              <w:rPr>
                <w:sz w:val="18"/>
                <w:szCs w:val="18"/>
              </w:rPr>
              <w:t xml:space="preserve"> </w:t>
            </w:r>
            <w:r w:rsidRPr="00E61579">
              <w:rPr>
                <w:rFonts w:ascii="Arial" w:eastAsia="Times New Roman" w:hAnsi="Arial" w:cs="Arial"/>
                <w:sz w:val="18"/>
                <w:szCs w:val="18"/>
              </w:rPr>
              <w:t>for vacuum systems. Note: Should the total dynamic head required not be appropriate for a given project, the design engineer shall provide an alternative.</w:t>
            </w:r>
          </w:p>
        </w:tc>
      </w:tr>
      <w:tr w:rsidR="000E76E1" w:rsidRPr="00E61579" w14:paraId="51C232EF" w14:textId="77777777" w:rsidTr="00DA1395">
        <w:tc>
          <w:tcPr>
            <w:tcW w:w="1311" w:type="dxa"/>
            <w:gridSpan w:val="2"/>
          </w:tcPr>
          <w:p w14:paraId="72C6584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E3545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gridSpan w:val="2"/>
          </w:tcPr>
          <w:p w14:paraId="1CC1CC2A" w14:textId="39A4B91C"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is sized such that the filtration rate does not exceed 2 gpm/</w:t>
            </w:r>
            <w:r w:rsidR="00B20E0E">
              <w:rPr>
                <w:rFonts w:ascii="Arial" w:eastAsia="Times New Roman" w:hAnsi="Arial" w:cs="Arial"/>
                <w:sz w:val="18"/>
                <w:szCs w:val="18"/>
              </w:rPr>
              <w:t>FT</w:t>
            </w:r>
            <w:r w:rsidRPr="00E61579">
              <w:rPr>
                <w:rFonts w:ascii="Arial" w:eastAsia="Times New Roman" w:hAnsi="Arial" w:cs="Arial"/>
                <w:sz w:val="18"/>
                <w:szCs w:val="18"/>
              </w:rPr>
              <w:t>².</w:t>
            </w:r>
          </w:p>
        </w:tc>
      </w:tr>
      <w:tr w:rsidR="000E76E1" w:rsidRPr="00E61579" w14:paraId="2AFD825F" w14:textId="77777777" w:rsidTr="00DA1395">
        <w:tc>
          <w:tcPr>
            <w:tcW w:w="1311" w:type="dxa"/>
            <w:gridSpan w:val="2"/>
          </w:tcPr>
          <w:p w14:paraId="2228E63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613F12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gridSpan w:val="2"/>
          </w:tcPr>
          <w:p w14:paraId="1617D2C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Pressure filter(s) are equipped with air relief valves, influent/effluent pressure gauges (2" minimum face diameter), and a sight glass in the waste line.</w:t>
            </w:r>
          </w:p>
        </w:tc>
      </w:tr>
      <w:tr w:rsidR="000E76E1" w:rsidRPr="00E61579" w14:paraId="6C3E255B" w14:textId="77777777" w:rsidTr="00DA1395">
        <w:tc>
          <w:tcPr>
            <w:tcW w:w="1311" w:type="dxa"/>
            <w:gridSpan w:val="2"/>
          </w:tcPr>
          <w:p w14:paraId="5A7F2F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C5AD6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gridSpan w:val="2"/>
          </w:tcPr>
          <w:p w14:paraId="23E390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systems shall be equipped with a vacuum gauge which has a 2” (51 mm) face and reads from 0–30 inches of mercury.</w:t>
            </w:r>
          </w:p>
        </w:tc>
      </w:tr>
      <w:tr w:rsidR="000E76E1" w:rsidRPr="00E61579" w14:paraId="54E0CC0D" w14:textId="77777777" w:rsidTr="00DA1395">
        <w:tc>
          <w:tcPr>
            <w:tcW w:w="1311" w:type="dxa"/>
            <w:gridSpan w:val="2"/>
          </w:tcPr>
          <w:p w14:paraId="272C00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E0A03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454.1.6.5.5.2.3</w:t>
            </w:r>
          </w:p>
        </w:tc>
        <w:tc>
          <w:tcPr>
            <w:tcW w:w="7816" w:type="dxa"/>
            <w:gridSpan w:val="2"/>
          </w:tcPr>
          <w:p w14:paraId="41221DD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A precoat pot or collector tank is be provided. </w:t>
            </w:r>
          </w:p>
        </w:tc>
      </w:tr>
      <w:tr w:rsidR="000E76E1" w:rsidRPr="00E61579" w14:paraId="57DAE2D1" w14:textId="77777777" w:rsidTr="00DA1395">
        <w:tc>
          <w:tcPr>
            <w:tcW w:w="1311" w:type="dxa"/>
            <w:gridSpan w:val="2"/>
          </w:tcPr>
          <w:p w14:paraId="4F00F8F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35C31A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32EA0B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D.E.-type filter tank and elements shall be installed such that the recirculation flow draw down does not expose the elements to the atmosphere whenever only the main drain valve is open or only the surface overflow gutter system valve is open.</w:t>
            </w:r>
          </w:p>
        </w:tc>
      </w:tr>
      <w:tr w:rsidR="000E76E1" w:rsidRPr="00E61579" w14:paraId="2B30B662" w14:textId="77777777" w:rsidTr="00DA1395">
        <w:tc>
          <w:tcPr>
            <w:tcW w:w="1311" w:type="dxa"/>
            <w:gridSpan w:val="2"/>
          </w:tcPr>
          <w:p w14:paraId="033C5A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D583ED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7D6F20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The filter area shall be determined </w:t>
            </w:r>
            <w:proofErr w:type="gramStart"/>
            <w:r w:rsidRPr="00E61579">
              <w:rPr>
                <w:rFonts w:ascii="Arial" w:eastAsia="Times New Roman" w:hAnsi="Arial" w:cs="Arial"/>
                <w:sz w:val="18"/>
                <w:szCs w:val="18"/>
              </w:rPr>
              <w:t>on the basis of</w:t>
            </w:r>
            <w:proofErr w:type="gramEnd"/>
            <w:r w:rsidRPr="00E61579">
              <w:rPr>
                <w:rFonts w:ascii="Arial" w:eastAsia="Times New Roman" w:hAnsi="Arial" w:cs="Arial"/>
                <w:sz w:val="18"/>
                <w:szCs w:val="18"/>
              </w:rPr>
              <w:t xml:space="preserve"> effective filtering surfaces with no allowance given for areas of impaired filtration, such as broad supports, folds, or portions which may bridge</w:t>
            </w:r>
          </w:p>
        </w:tc>
      </w:tr>
      <w:tr w:rsidR="000E76E1" w:rsidRPr="00E61579" w14:paraId="6C7C5754" w14:textId="77777777" w:rsidTr="00DA1395">
        <w:tc>
          <w:tcPr>
            <w:tcW w:w="1311" w:type="dxa"/>
            <w:gridSpan w:val="2"/>
          </w:tcPr>
          <w:p w14:paraId="06D1952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1540B4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00418447" w14:textId="702D17B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D.E. type filters:  Filter septa have a minimum 1" (25 mm) clear spacing between elements (up to 4 </w:t>
            </w:r>
            <w:r w:rsidR="00B20E0E">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 xml:space="preserve">) effective area per septum) and the minimum spacing between elements is 1/8" (3 mm) larger for each additional square foot or fraction thereof of septum area over 4 </w:t>
            </w:r>
            <w:r w:rsidR="00B20E0E">
              <w:rPr>
                <w:rFonts w:ascii="Arial" w:eastAsia="Times New Roman" w:hAnsi="Arial" w:cs="Arial"/>
                <w:sz w:val="18"/>
                <w:szCs w:val="18"/>
              </w:rPr>
              <w:t>FT</w:t>
            </w:r>
            <w:r w:rsidRPr="00E61579">
              <w:rPr>
                <w:rFonts w:ascii="Arial" w:eastAsia="Times New Roman" w:hAnsi="Arial" w:cs="Arial"/>
                <w:sz w:val="18"/>
                <w:szCs w:val="18"/>
              </w:rPr>
              <w:t>² (0.4 m</w:t>
            </w:r>
            <w:r w:rsidRPr="00E61579">
              <w:rPr>
                <w:rFonts w:ascii="Arial" w:eastAsia="Times New Roman" w:hAnsi="Arial" w:cs="Arial"/>
                <w:sz w:val="18"/>
                <w:szCs w:val="18"/>
                <w:vertAlign w:val="superscript"/>
              </w:rPr>
              <w:t>2</w:t>
            </w:r>
            <w:r w:rsidRPr="00E61579">
              <w:rPr>
                <w:rFonts w:ascii="Arial" w:eastAsia="Times New Roman" w:hAnsi="Arial" w:cs="Arial"/>
                <w:sz w:val="18"/>
                <w:szCs w:val="18"/>
              </w:rPr>
              <w:t>).</w:t>
            </w:r>
          </w:p>
        </w:tc>
      </w:tr>
      <w:tr w:rsidR="000E76E1" w:rsidRPr="00E61579" w14:paraId="0576AC36" w14:textId="77777777" w:rsidTr="00DA1395">
        <w:tc>
          <w:tcPr>
            <w:tcW w:w="1311" w:type="dxa"/>
            <w:gridSpan w:val="2"/>
          </w:tcPr>
          <w:p w14:paraId="792F32E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2C13DE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6A70D3B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Vacuum filter tank has coved intersections between the wall and the floor and the tank floor slopes to the filter tank drain.</w:t>
            </w:r>
          </w:p>
        </w:tc>
      </w:tr>
      <w:tr w:rsidR="000E76E1" w:rsidRPr="00E61579" w14:paraId="60839092" w14:textId="77777777" w:rsidTr="00DA1395">
        <w:tc>
          <w:tcPr>
            <w:tcW w:w="1311" w:type="dxa"/>
            <w:gridSpan w:val="2"/>
          </w:tcPr>
          <w:p w14:paraId="1F58C43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B6C8F1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7EBAD4D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0E76E1" w:rsidRPr="00E61579" w14:paraId="65316ABB" w14:textId="77777777" w:rsidTr="00DA1395">
        <w:tc>
          <w:tcPr>
            <w:tcW w:w="1311" w:type="dxa"/>
            <w:gridSpan w:val="2"/>
          </w:tcPr>
          <w:p w14:paraId="324E1CD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9B60C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gridSpan w:val="2"/>
          </w:tcPr>
          <w:p w14:paraId="58057A4B" w14:textId="36B151E9" w:rsidR="000E76E1" w:rsidRPr="00E61579" w:rsidRDefault="00B279E4" w:rsidP="00C3029B">
            <w:pPr>
              <w:tabs>
                <w:tab w:val="left" w:pos="6480"/>
                <w:tab w:val="left" w:pos="7920"/>
                <w:tab w:val="left" w:pos="8370"/>
              </w:tabs>
              <w:spacing w:beforeAutospacing="0" w:after="180"/>
              <w:rPr>
                <w:rFonts w:ascii="Arial" w:eastAsia="Times New Roman" w:hAnsi="Arial" w:cs="Arial"/>
                <w:sz w:val="18"/>
                <w:szCs w:val="18"/>
              </w:rPr>
            </w:pPr>
            <w:r w:rsidRPr="00B279E4">
              <w:rPr>
                <w:rFonts w:ascii="Arial" w:eastAsia="Times New Roman" w:hAnsi="Arial" w:cs="Arial"/>
                <w:sz w:val="18"/>
                <w:szCs w:val="18"/>
              </w:rPr>
              <w:t xml:space="preserve">D.E. type filters:  </w:t>
            </w:r>
            <w:r w:rsidR="000E76E1" w:rsidRPr="00E61579">
              <w:rPr>
                <w:rFonts w:ascii="Arial" w:eastAsia="Times New Roman" w:hAnsi="Arial" w:cs="Arial"/>
                <w:sz w:val="18"/>
                <w:szCs w:val="18"/>
              </w:rPr>
              <w:t>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0E76E1" w:rsidRPr="00E61579" w14:paraId="6E8575C6" w14:textId="77777777" w:rsidTr="00DA1395">
        <w:tc>
          <w:tcPr>
            <w:tcW w:w="1311" w:type="dxa"/>
            <w:gridSpan w:val="2"/>
          </w:tcPr>
          <w:p w14:paraId="33D87FD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797748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68313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2351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AC66B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gridSpan w:val="2"/>
          </w:tcPr>
          <w:p w14:paraId="57EE5D7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Components and materials have been tested and approved using the NSF/ANSI Standard 50, Circulation System Components and Related Materials for Swimming Pool, Spas/Hot Tubs, dated April 2007, which is incorporated by reference.</w:t>
            </w:r>
          </w:p>
        </w:tc>
      </w:tr>
      <w:tr w:rsidR="000E76E1" w:rsidRPr="00E61579" w14:paraId="0D6A2AD1" w14:textId="77777777" w:rsidTr="00DA1395">
        <w:tc>
          <w:tcPr>
            <w:tcW w:w="1311" w:type="dxa"/>
            <w:gridSpan w:val="2"/>
          </w:tcPr>
          <w:p w14:paraId="1104265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65248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527879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72472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73EAEC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gridSpan w:val="2"/>
          </w:tcPr>
          <w:p w14:paraId="6AC4728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0E76E1" w:rsidRPr="00E61579" w14:paraId="60EF3765" w14:textId="77777777" w:rsidTr="00DA1395">
        <w:tc>
          <w:tcPr>
            <w:tcW w:w="1311" w:type="dxa"/>
            <w:gridSpan w:val="2"/>
          </w:tcPr>
          <w:p w14:paraId="3CF946F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223CCD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6" w:type="dxa"/>
            <w:gridSpan w:val="2"/>
          </w:tcPr>
          <w:p w14:paraId="72772C66" w14:textId="4AFAD2E9"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is sized such that the filtration rate does not exceed 3 gpm/</w:t>
            </w:r>
            <w:r w:rsidR="00B20E0E">
              <w:rPr>
                <w:rFonts w:ascii="Arial" w:eastAsia="Times New Roman" w:hAnsi="Arial" w:cs="Arial"/>
                <w:sz w:val="18"/>
                <w:szCs w:val="18"/>
              </w:rPr>
              <w:t>FT</w:t>
            </w:r>
            <w:r w:rsidRPr="00E61579">
              <w:rPr>
                <w:rFonts w:ascii="Arial" w:eastAsia="Times New Roman" w:hAnsi="Arial" w:cs="Arial"/>
                <w:sz w:val="18"/>
                <w:szCs w:val="18"/>
              </w:rPr>
              <w:t>² for rapid sand filter or 15 gpm/</w:t>
            </w:r>
            <w:r w:rsidR="00B20E0E">
              <w:rPr>
                <w:rFonts w:ascii="Arial" w:eastAsia="Times New Roman" w:hAnsi="Arial" w:cs="Arial"/>
                <w:sz w:val="18"/>
                <w:szCs w:val="18"/>
              </w:rPr>
              <w:t>FT</w:t>
            </w:r>
            <w:r w:rsidRPr="00E61579">
              <w:rPr>
                <w:rFonts w:ascii="Arial" w:eastAsia="Times New Roman" w:hAnsi="Arial" w:cs="Arial"/>
                <w:sz w:val="18"/>
                <w:szCs w:val="18"/>
              </w:rPr>
              <w:t>² for high rate sand filters (or 20 if so rated by NSF).</w:t>
            </w:r>
          </w:p>
        </w:tc>
      </w:tr>
      <w:tr w:rsidR="000E76E1" w:rsidRPr="00E61579" w14:paraId="3E2664B9" w14:textId="77777777" w:rsidTr="00DA1395">
        <w:tc>
          <w:tcPr>
            <w:tcW w:w="1311" w:type="dxa"/>
            <w:gridSpan w:val="2"/>
          </w:tcPr>
          <w:p w14:paraId="542CFEB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D34E1A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gridSpan w:val="2"/>
          </w:tcPr>
          <w:p w14:paraId="50C204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Sand type filters:  Pressure filter systems shall be equipped with an air relief valve, influent and effluent pressure gauges with minimum face size of 2” (51 mm) reading 0–60 psi (0–414 kPa), and a sight glass when a backwash line is required. </w:t>
            </w:r>
          </w:p>
        </w:tc>
      </w:tr>
      <w:tr w:rsidR="000E76E1" w:rsidRPr="00E61579" w14:paraId="53E44C2E" w14:textId="77777777" w:rsidTr="00DA1395">
        <w:tc>
          <w:tcPr>
            <w:tcW w:w="1311" w:type="dxa"/>
            <w:gridSpan w:val="2"/>
          </w:tcPr>
          <w:p w14:paraId="61F2E02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D8E14E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gridSpan w:val="2"/>
          </w:tcPr>
          <w:p w14:paraId="0EC5C35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systems shall be equipped with a vacuum gauge which has a 2” (51 mm) face and reads from 0–30 inches of mercury.</w:t>
            </w:r>
          </w:p>
        </w:tc>
      </w:tr>
      <w:tr w:rsidR="000E76E1" w:rsidRPr="00E61579" w14:paraId="508D7048" w14:textId="77777777" w:rsidTr="00DA1395">
        <w:tc>
          <w:tcPr>
            <w:tcW w:w="1311" w:type="dxa"/>
            <w:gridSpan w:val="2"/>
          </w:tcPr>
          <w:p w14:paraId="784B5D8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E509FB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760C4A5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Vacuum filter tank has coved intersections between the wall and the floor and the tank floor slopes to the filter tank drain.</w:t>
            </w:r>
          </w:p>
        </w:tc>
      </w:tr>
      <w:tr w:rsidR="000E76E1" w:rsidRPr="00E61579" w14:paraId="29BCD048" w14:textId="77777777" w:rsidTr="00DA1395">
        <w:tc>
          <w:tcPr>
            <w:tcW w:w="1311" w:type="dxa"/>
            <w:gridSpan w:val="2"/>
          </w:tcPr>
          <w:p w14:paraId="5D1951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F50B3F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4614DF0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0E76E1" w:rsidRPr="00E61579" w14:paraId="163B7118" w14:textId="77777777" w:rsidTr="00DA1395">
        <w:tc>
          <w:tcPr>
            <w:tcW w:w="1311" w:type="dxa"/>
            <w:gridSpan w:val="2"/>
          </w:tcPr>
          <w:p w14:paraId="4B8F319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965676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01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175559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F6E937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w:t>
            </w:r>
          </w:p>
        </w:tc>
        <w:tc>
          <w:tcPr>
            <w:tcW w:w="7816" w:type="dxa"/>
            <w:gridSpan w:val="2"/>
          </w:tcPr>
          <w:p w14:paraId="601B669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filters: Components and materials have been tested and approved using the NSF/ANSI Standard 50, Circulation System Components and Related Materials for Swimming Pool, Spas/Hot Tubs, dated April 2007, which is incorporated by reference.</w:t>
            </w:r>
          </w:p>
        </w:tc>
      </w:tr>
      <w:tr w:rsidR="000E76E1" w:rsidRPr="00E61579" w14:paraId="32459048" w14:textId="77777777" w:rsidTr="00DA1395">
        <w:tc>
          <w:tcPr>
            <w:tcW w:w="1311" w:type="dxa"/>
            <w:gridSpan w:val="2"/>
          </w:tcPr>
          <w:p w14:paraId="016E6F1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23935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5451932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39206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4A7FF1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454.1.6.5.4</w:t>
            </w:r>
          </w:p>
        </w:tc>
        <w:tc>
          <w:tcPr>
            <w:tcW w:w="7816" w:type="dxa"/>
            <w:gridSpan w:val="2"/>
          </w:tcPr>
          <w:p w14:paraId="3BF1473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0E76E1" w:rsidRPr="00E61579" w14:paraId="107418CD" w14:textId="77777777" w:rsidTr="00DA1395">
        <w:tc>
          <w:tcPr>
            <w:tcW w:w="1311" w:type="dxa"/>
            <w:gridSpan w:val="2"/>
          </w:tcPr>
          <w:p w14:paraId="31BCF47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8FA8E8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454.1.6.5.5.1</w:t>
            </w:r>
          </w:p>
        </w:tc>
        <w:tc>
          <w:tcPr>
            <w:tcW w:w="7816" w:type="dxa"/>
            <w:gridSpan w:val="2"/>
          </w:tcPr>
          <w:p w14:paraId="7F3ADE6E" w14:textId="4F62A604"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complies with the maximum filtration rate of 0.375 gpm/</w:t>
            </w:r>
            <w:r w:rsidR="00B20E0E">
              <w:rPr>
                <w:rFonts w:ascii="Arial" w:eastAsia="Times New Roman" w:hAnsi="Arial" w:cs="Arial"/>
                <w:sz w:val="18"/>
                <w:szCs w:val="18"/>
              </w:rPr>
              <w:t>FT</w:t>
            </w:r>
            <w:r w:rsidRPr="00E61579">
              <w:rPr>
                <w:rFonts w:ascii="Arial" w:eastAsia="Times New Roman" w:hAnsi="Arial" w:cs="Arial"/>
                <w:sz w:val="18"/>
                <w:szCs w:val="18"/>
              </w:rPr>
              <w:t>² for pleated type cartridges.</w:t>
            </w:r>
          </w:p>
        </w:tc>
      </w:tr>
      <w:tr w:rsidR="000E76E1" w:rsidRPr="00E61579" w14:paraId="5D329057" w14:textId="77777777" w:rsidTr="00DA1395">
        <w:tc>
          <w:tcPr>
            <w:tcW w:w="1311" w:type="dxa"/>
            <w:gridSpan w:val="2"/>
          </w:tcPr>
          <w:p w14:paraId="50E8273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5366D4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454.1.6.5.5.2.1</w:t>
            </w:r>
          </w:p>
        </w:tc>
        <w:tc>
          <w:tcPr>
            <w:tcW w:w="7816" w:type="dxa"/>
            <w:gridSpan w:val="2"/>
          </w:tcPr>
          <w:p w14:paraId="440A60D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Pressure filter systems shall be equipped with an air relief valve, influent and effluent pressure gauges with minimum face size of 2” (51 mm) reading 0–60 psi (0–414 kPa), and a sight glass when a backwash line is required.</w:t>
            </w:r>
          </w:p>
        </w:tc>
      </w:tr>
      <w:tr w:rsidR="000E76E1" w:rsidRPr="00E61579" w14:paraId="71E88D31" w14:textId="77777777" w:rsidTr="00DA1395">
        <w:tc>
          <w:tcPr>
            <w:tcW w:w="1311" w:type="dxa"/>
            <w:gridSpan w:val="2"/>
          </w:tcPr>
          <w:p w14:paraId="77D8513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0AF9AB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454.1.6.5.5.2.2</w:t>
            </w:r>
          </w:p>
        </w:tc>
        <w:tc>
          <w:tcPr>
            <w:tcW w:w="7816" w:type="dxa"/>
            <w:gridSpan w:val="2"/>
          </w:tcPr>
          <w:p w14:paraId="2BD0520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systems shall be equipped with a vacuum gauge which has a 2” (51 mm) face and reads from 0–30 inches of mercury.</w:t>
            </w:r>
          </w:p>
        </w:tc>
      </w:tr>
      <w:tr w:rsidR="000E76E1" w:rsidRPr="00E61579" w14:paraId="7F88767D" w14:textId="77777777" w:rsidTr="00DA1395">
        <w:tc>
          <w:tcPr>
            <w:tcW w:w="1311" w:type="dxa"/>
            <w:gridSpan w:val="2"/>
          </w:tcPr>
          <w:p w14:paraId="017D942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9A95FA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01C862F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Vacuum filter tank has coved intersections between the wall and the floor and the tank floor slopes to the filter tank drain.</w:t>
            </w:r>
          </w:p>
        </w:tc>
      </w:tr>
      <w:tr w:rsidR="000E76E1" w:rsidRPr="00E61579" w14:paraId="62B5344D" w14:textId="77777777" w:rsidTr="00DA1395">
        <w:tc>
          <w:tcPr>
            <w:tcW w:w="1311" w:type="dxa"/>
            <w:gridSpan w:val="2"/>
          </w:tcPr>
          <w:p w14:paraId="3136896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44320A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6E48320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used in public pool filters shall be permanently marked with the manufacturer’s name, pore size and area in square feet of filter material.</w:t>
            </w:r>
          </w:p>
        </w:tc>
      </w:tr>
      <w:tr w:rsidR="000E76E1" w:rsidRPr="00E61579" w14:paraId="78471283" w14:textId="77777777" w:rsidTr="00DA1395">
        <w:tc>
          <w:tcPr>
            <w:tcW w:w="1311" w:type="dxa"/>
            <w:gridSpan w:val="2"/>
          </w:tcPr>
          <w:p w14:paraId="5CA459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673016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48050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6583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80A29B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454.1.6.5.5.3</w:t>
            </w:r>
          </w:p>
        </w:tc>
        <w:tc>
          <w:tcPr>
            <w:tcW w:w="7816" w:type="dxa"/>
            <w:gridSpan w:val="2"/>
          </w:tcPr>
          <w:p w14:paraId="28EF1D6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All cartridges with end caps shall have the permanent markings on one end cap.</w:t>
            </w:r>
          </w:p>
        </w:tc>
      </w:tr>
      <w:tr w:rsidR="000E76E1" w:rsidRPr="00E61579" w14:paraId="7E4D1535" w14:textId="77777777" w:rsidTr="00DA1395">
        <w:tc>
          <w:tcPr>
            <w:tcW w:w="1311" w:type="dxa"/>
            <w:gridSpan w:val="2"/>
          </w:tcPr>
          <w:p w14:paraId="599E2A9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3D4DE9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386B0FE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0E76E1" w:rsidRPr="00E61579" w14:paraId="360A3B51" w14:textId="77777777" w:rsidTr="00DA1395">
        <w:tc>
          <w:tcPr>
            <w:tcW w:w="1311" w:type="dxa"/>
            <w:gridSpan w:val="2"/>
          </w:tcPr>
          <w:p w14:paraId="6E3396B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C2A3CC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6" w:type="dxa"/>
            <w:gridSpan w:val="2"/>
          </w:tcPr>
          <w:p w14:paraId="0B6B7F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0E76E1" w:rsidRPr="00E61579" w14:paraId="44C10F87" w14:textId="77777777" w:rsidTr="00DA1395">
        <w:tc>
          <w:tcPr>
            <w:tcW w:w="1311" w:type="dxa"/>
            <w:gridSpan w:val="2"/>
          </w:tcPr>
          <w:p w14:paraId="419251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0009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25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6512477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53FAD3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454.1.6.5.6</w:t>
            </w:r>
          </w:p>
        </w:tc>
        <w:tc>
          <w:tcPr>
            <w:tcW w:w="7816" w:type="dxa"/>
            <w:gridSpan w:val="2"/>
          </w:tcPr>
          <w:p w14:paraId="16E405D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Plastic pipe subject to a period of prolonged sunlight exposure shall be coated to protect it from ultraviolet light degradation.</w:t>
            </w:r>
          </w:p>
        </w:tc>
      </w:tr>
      <w:tr w:rsidR="000E76E1" w:rsidRPr="00E61579" w14:paraId="4C3184D2" w14:textId="77777777" w:rsidTr="00DA1395">
        <w:tc>
          <w:tcPr>
            <w:tcW w:w="1311" w:type="dxa"/>
            <w:gridSpan w:val="2"/>
          </w:tcPr>
          <w:p w14:paraId="3D7D82A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0983D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454.1.6.5.7</w:t>
            </w:r>
          </w:p>
        </w:tc>
        <w:tc>
          <w:tcPr>
            <w:tcW w:w="7816" w:type="dxa"/>
            <w:gridSpan w:val="2"/>
          </w:tcPr>
          <w:p w14:paraId="6F1322F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Return line, main drain line, and surface overflow system lines each have proportioning valves.</w:t>
            </w:r>
          </w:p>
        </w:tc>
      </w:tr>
      <w:tr w:rsidR="000E76E1" w:rsidRPr="00E61579" w14:paraId="457A68CF" w14:textId="77777777" w:rsidTr="00DA1395">
        <w:tc>
          <w:tcPr>
            <w:tcW w:w="1311" w:type="dxa"/>
            <w:gridSpan w:val="2"/>
          </w:tcPr>
          <w:p w14:paraId="22C1488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C082D8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10C7364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pressure piping is sized such that the flow velocity does not exceed 10' per second (2038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Precoat lines when higher velocity is needed for agitation purposes.)</w:t>
            </w:r>
          </w:p>
        </w:tc>
      </w:tr>
      <w:tr w:rsidR="000E76E1" w:rsidRPr="00E61579" w14:paraId="1A859206" w14:textId="77777777" w:rsidTr="00DA1395">
        <w:tc>
          <w:tcPr>
            <w:tcW w:w="1311" w:type="dxa"/>
            <w:gridSpan w:val="2"/>
          </w:tcPr>
          <w:p w14:paraId="0413A25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046E47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3AB7069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suction piping is sized such that the flow velocity does not exceed 6' per second (1829 mm/s) at the design flow rate.  (</w:t>
            </w:r>
            <w:r w:rsidRPr="00E61579">
              <w:rPr>
                <w:rFonts w:ascii="Arial" w:eastAsia="Times New Roman" w:hAnsi="Arial" w:cs="Arial"/>
                <w:b/>
                <w:sz w:val="18"/>
                <w:szCs w:val="18"/>
              </w:rPr>
              <w:t>Exception</w:t>
            </w:r>
            <w:r w:rsidRPr="00E61579">
              <w:rPr>
                <w:rFonts w:ascii="Arial" w:eastAsia="Times New Roman" w:hAnsi="Arial" w:cs="Arial"/>
                <w:sz w:val="18"/>
                <w:szCs w:val="18"/>
              </w:rPr>
              <w:t>: Vacuum filter header assembly where velocity may be up to 10' per second (3048 mm/s).)</w:t>
            </w:r>
          </w:p>
        </w:tc>
      </w:tr>
      <w:tr w:rsidR="000E76E1" w:rsidRPr="00E61579" w14:paraId="5F799000" w14:textId="77777777" w:rsidTr="00DA1395">
        <w:tc>
          <w:tcPr>
            <w:tcW w:w="1311" w:type="dxa"/>
            <w:gridSpan w:val="2"/>
          </w:tcPr>
          <w:p w14:paraId="113FC2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602615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454.1.6.5.8</w:t>
            </w:r>
          </w:p>
        </w:tc>
        <w:tc>
          <w:tcPr>
            <w:tcW w:w="7816" w:type="dxa"/>
            <w:gridSpan w:val="2"/>
          </w:tcPr>
          <w:p w14:paraId="345C998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0E76E1" w:rsidRPr="00E61579" w14:paraId="63760431" w14:textId="77777777" w:rsidTr="00DA1395">
        <w:tc>
          <w:tcPr>
            <w:tcW w:w="1311" w:type="dxa"/>
            <w:gridSpan w:val="2"/>
          </w:tcPr>
          <w:p w14:paraId="55963B4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F6DB0A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gridSpan w:val="2"/>
          </w:tcPr>
          <w:p w14:paraId="2E1E8235" w14:textId="325E906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Wall </w:t>
            </w:r>
            <w:r w:rsidR="00C3029B">
              <w:rPr>
                <w:rFonts w:ascii="Arial" w:eastAsia="Times New Roman" w:hAnsi="Arial" w:cs="Arial"/>
                <w:sz w:val="18"/>
                <w:szCs w:val="18"/>
              </w:rPr>
              <w:t xml:space="preserve">inlets </w:t>
            </w:r>
            <w:r w:rsidRPr="00E61579">
              <w:rPr>
                <w:rFonts w:ascii="Arial" w:eastAsia="Times New Roman" w:hAnsi="Arial" w:cs="Arial"/>
                <w:sz w:val="18"/>
                <w:szCs w:val="18"/>
              </w:rPr>
              <w:t xml:space="preserve">are directionally adjustable and are installed a minimum of </w:t>
            </w:r>
            <w:r w:rsidR="00BD421A" w:rsidRPr="00E61579">
              <w:rPr>
                <w:rFonts w:ascii="Arial" w:eastAsia="Times New Roman" w:hAnsi="Arial" w:cs="Arial"/>
                <w:sz w:val="18"/>
                <w:szCs w:val="18"/>
              </w:rPr>
              <w:t>12” (</w:t>
            </w:r>
            <w:r w:rsidRPr="00E61579">
              <w:rPr>
                <w:rFonts w:ascii="Arial" w:eastAsia="Times New Roman" w:hAnsi="Arial" w:cs="Arial"/>
                <w:sz w:val="18"/>
                <w:szCs w:val="18"/>
              </w:rPr>
              <w:t>305 mm) below the normal operating water level unless precluded by the pool depth or intended for a specific acceptable purpose.</w:t>
            </w:r>
          </w:p>
        </w:tc>
      </w:tr>
      <w:tr w:rsidR="000E76E1" w:rsidRPr="00E61579" w14:paraId="6F3106DC" w14:textId="77777777" w:rsidTr="00DA1395">
        <w:tc>
          <w:tcPr>
            <w:tcW w:w="1311" w:type="dxa"/>
            <w:gridSpan w:val="2"/>
          </w:tcPr>
          <w:p w14:paraId="418BBCF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8DC4E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gridSpan w:val="2"/>
          </w:tcPr>
          <w:p w14:paraId="26AA52A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return inlets have a means of flow adjustment.</w:t>
            </w:r>
          </w:p>
        </w:tc>
      </w:tr>
      <w:tr w:rsidR="000E76E1" w:rsidRPr="00E61579" w14:paraId="751A46B9" w14:textId="77777777" w:rsidTr="00DA1395">
        <w:tc>
          <w:tcPr>
            <w:tcW w:w="1311" w:type="dxa"/>
            <w:gridSpan w:val="2"/>
          </w:tcPr>
          <w:p w14:paraId="46E129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6FC05E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gridSpan w:val="2"/>
          </w:tcPr>
          <w:p w14:paraId="4D7AA50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0E76E1" w:rsidRPr="00E61579" w14:paraId="66F7BA08" w14:textId="77777777" w:rsidTr="00DA1395">
        <w:tc>
          <w:tcPr>
            <w:tcW w:w="1311" w:type="dxa"/>
            <w:gridSpan w:val="2"/>
          </w:tcPr>
          <w:p w14:paraId="0C181C1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FAAC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w:t>
            </w:r>
          </w:p>
        </w:tc>
        <w:tc>
          <w:tcPr>
            <w:tcW w:w="7816" w:type="dxa"/>
            <w:gridSpan w:val="2"/>
          </w:tcPr>
          <w:p w14:paraId="12B28DD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for vinyl liner and fiberglass pools, shall be smooth with no sharp edges, and shall not extend more than 3/8” (9.5 mm) above the pool floor.</w:t>
            </w:r>
          </w:p>
        </w:tc>
      </w:tr>
      <w:tr w:rsidR="000E76E1" w:rsidRPr="00E61579" w14:paraId="0B55D0A2" w14:textId="77777777" w:rsidTr="00DA1395">
        <w:tc>
          <w:tcPr>
            <w:tcW w:w="1311" w:type="dxa"/>
            <w:gridSpan w:val="2"/>
          </w:tcPr>
          <w:p w14:paraId="48A8B1B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AB6165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454.1.6.5.9.1</w:t>
            </w:r>
          </w:p>
        </w:tc>
        <w:tc>
          <w:tcPr>
            <w:tcW w:w="7816" w:type="dxa"/>
            <w:gridSpan w:val="2"/>
          </w:tcPr>
          <w:p w14:paraId="0683DA2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wall inlets only, have maximum spacing of 20' (6096 mm) between inlets based on pool perimeter.</w:t>
            </w:r>
          </w:p>
        </w:tc>
      </w:tr>
      <w:tr w:rsidR="000E76E1" w:rsidRPr="00E61579" w14:paraId="7DC2E97C" w14:textId="77777777" w:rsidTr="00DA1395">
        <w:tc>
          <w:tcPr>
            <w:tcW w:w="1311" w:type="dxa"/>
            <w:gridSpan w:val="2"/>
          </w:tcPr>
          <w:p w14:paraId="763199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7ED4F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454.1.6.5.9.2</w:t>
            </w:r>
          </w:p>
        </w:tc>
        <w:tc>
          <w:tcPr>
            <w:tcW w:w="7816" w:type="dxa"/>
            <w:gridSpan w:val="2"/>
          </w:tcPr>
          <w:p w14:paraId="1602A00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floor inlets only, have inlets located such that they are not over 20' (6096 mm) apart nor over 10' (3048 mm) from adjacent walls.</w:t>
            </w:r>
          </w:p>
        </w:tc>
      </w:tr>
      <w:tr w:rsidR="000E76E1" w:rsidRPr="00E61579" w14:paraId="72294C05" w14:textId="77777777" w:rsidTr="00DA1395">
        <w:tc>
          <w:tcPr>
            <w:tcW w:w="1311" w:type="dxa"/>
            <w:gridSpan w:val="2"/>
          </w:tcPr>
          <w:p w14:paraId="3984474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2AFA47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454.1.6.5.9.3</w:t>
            </w:r>
          </w:p>
        </w:tc>
        <w:tc>
          <w:tcPr>
            <w:tcW w:w="7816" w:type="dxa"/>
            <w:gridSpan w:val="2"/>
          </w:tcPr>
          <w:p w14:paraId="474661F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30' (9144 mm) or less wide with combination floor and wall inlets meet requirements of either 424.1.6.5.9.1 or .2.</w:t>
            </w:r>
          </w:p>
        </w:tc>
      </w:tr>
      <w:tr w:rsidR="000E76E1" w:rsidRPr="00E61579" w14:paraId="1C0BD137" w14:textId="77777777" w:rsidTr="00DA1395">
        <w:tc>
          <w:tcPr>
            <w:tcW w:w="1311" w:type="dxa"/>
            <w:gridSpan w:val="2"/>
          </w:tcPr>
          <w:p w14:paraId="35564F5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B2F33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6" w:type="dxa"/>
            <w:gridSpan w:val="2"/>
          </w:tcPr>
          <w:p w14:paraId="6CD7560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that 30’ (9144 mm) wide have floor inlets only or a combination of floor and wall inlets.</w:t>
            </w:r>
          </w:p>
        </w:tc>
      </w:tr>
      <w:tr w:rsidR="000E76E1" w:rsidRPr="00E61579" w14:paraId="1C07ED53" w14:textId="77777777" w:rsidTr="00DA1395">
        <w:tc>
          <w:tcPr>
            <w:tcW w:w="1311" w:type="dxa"/>
            <w:gridSpan w:val="2"/>
          </w:tcPr>
          <w:p w14:paraId="0C65E4E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C0B350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454.1.6.5.9.4</w:t>
            </w:r>
          </w:p>
        </w:tc>
        <w:tc>
          <w:tcPr>
            <w:tcW w:w="7816" w:type="dxa"/>
            <w:gridSpan w:val="2"/>
          </w:tcPr>
          <w:p w14:paraId="14FF2A5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floor inlets only, have inlets located such that they are not over 20' (6096 mm) apart or 10' from adjacent walls.</w:t>
            </w:r>
          </w:p>
        </w:tc>
      </w:tr>
      <w:tr w:rsidR="000E76E1" w:rsidRPr="00E61579" w14:paraId="7CB59F63" w14:textId="77777777" w:rsidTr="00DA1395">
        <w:tc>
          <w:tcPr>
            <w:tcW w:w="1311" w:type="dxa"/>
            <w:gridSpan w:val="2"/>
          </w:tcPr>
          <w:p w14:paraId="772858F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1E94D4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454.1.6.5.9.5</w:t>
            </w:r>
          </w:p>
        </w:tc>
        <w:tc>
          <w:tcPr>
            <w:tcW w:w="7816" w:type="dxa"/>
            <w:gridSpan w:val="2"/>
          </w:tcPr>
          <w:p w14:paraId="4E465EF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Pools greater than 30' (9144 mm) wide with combination floor and wall inlets have wall inlets not over 20' (6096 mm) apart (based on pool perimeter) and floor inlets are provided for the water area beyond 15' (4572 mm) perpendicular distance from all walls.  (Floor inlets are located not over 20' (6096 mm) apart and 25' from adjacent walls.)</w:t>
            </w:r>
          </w:p>
        </w:tc>
      </w:tr>
      <w:tr w:rsidR="000E76E1" w:rsidRPr="00E61579" w14:paraId="67DE946F" w14:textId="77777777" w:rsidTr="00DA1395">
        <w:tc>
          <w:tcPr>
            <w:tcW w:w="1311" w:type="dxa"/>
            <w:gridSpan w:val="2"/>
          </w:tcPr>
          <w:p w14:paraId="5EB0969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369810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15739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005537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78F1CC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454.1.6.5.9.5</w:t>
            </w:r>
          </w:p>
        </w:tc>
        <w:tc>
          <w:tcPr>
            <w:tcW w:w="7816" w:type="dxa"/>
            <w:gridSpan w:val="2"/>
          </w:tcPr>
          <w:p w14:paraId="084F5E3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Floor inlets shall be designed and installed such that they do not protrude more than 5/8” (16 mm) above the pool floor and all inlets shall be designed and installed so as not to constitute sharp edges or protrusions hazardous to pool bathers.</w:t>
            </w:r>
          </w:p>
        </w:tc>
      </w:tr>
      <w:tr w:rsidR="000E76E1" w:rsidRPr="00E61579" w14:paraId="1930CBB4" w14:textId="77777777" w:rsidTr="00DA1395">
        <w:tc>
          <w:tcPr>
            <w:tcW w:w="1311" w:type="dxa"/>
            <w:gridSpan w:val="2"/>
          </w:tcPr>
          <w:p w14:paraId="60F15D7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69B4A5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454.1.6.5.9.6</w:t>
            </w:r>
          </w:p>
        </w:tc>
        <w:tc>
          <w:tcPr>
            <w:tcW w:w="7816" w:type="dxa"/>
            <w:gridSpan w:val="2"/>
          </w:tcPr>
          <w:p w14:paraId="2E80AB1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number of inlets handle the recirculation flow with a maximum flow of 20 gpm (1 L/s) per inlet.</w:t>
            </w:r>
          </w:p>
        </w:tc>
      </w:tr>
      <w:tr w:rsidR="000E76E1" w:rsidRPr="00E61579" w14:paraId="3478919C" w14:textId="77777777" w:rsidTr="00DA1395">
        <w:tc>
          <w:tcPr>
            <w:tcW w:w="1311" w:type="dxa"/>
            <w:gridSpan w:val="2"/>
          </w:tcPr>
          <w:p w14:paraId="0003884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28F644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w:t>
            </w:r>
          </w:p>
        </w:tc>
        <w:tc>
          <w:tcPr>
            <w:tcW w:w="7816" w:type="dxa"/>
            <w:gridSpan w:val="2"/>
          </w:tcPr>
          <w:p w14:paraId="7207E8B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grate(s) are located at the deepest point in the pool.</w:t>
            </w:r>
          </w:p>
        </w:tc>
      </w:tr>
      <w:tr w:rsidR="000E76E1" w:rsidRPr="00E61579" w14:paraId="0E47EA28" w14:textId="77777777" w:rsidTr="00DA1395">
        <w:tc>
          <w:tcPr>
            <w:tcW w:w="1311" w:type="dxa"/>
            <w:gridSpan w:val="2"/>
          </w:tcPr>
          <w:p w14:paraId="1076E1F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BC7A7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454.1.6.5.10.1</w:t>
            </w:r>
          </w:p>
        </w:tc>
        <w:tc>
          <w:tcPr>
            <w:tcW w:w="7816" w:type="dxa"/>
            <w:gridSpan w:val="2"/>
          </w:tcPr>
          <w:p w14:paraId="757E6DD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depth at the deepest point/main drain grate does not deviate more than 3" (76 mm) from side wall.</w:t>
            </w:r>
          </w:p>
        </w:tc>
      </w:tr>
      <w:tr w:rsidR="000E76E1" w:rsidRPr="00E61579" w14:paraId="75B8FBFC" w14:textId="77777777" w:rsidTr="00DA1395">
        <w:tc>
          <w:tcPr>
            <w:tcW w:w="1311" w:type="dxa"/>
            <w:gridSpan w:val="2"/>
          </w:tcPr>
          <w:p w14:paraId="77EEC47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DF4E5F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gridSpan w:val="2"/>
          </w:tcPr>
          <w:p w14:paraId="57265C8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Outlets are covered by a secure grate which requires the use of a tool to remove.</w:t>
            </w:r>
          </w:p>
        </w:tc>
      </w:tr>
      <w:tr w:rsidR="000E76E1" w:rsidRPr="00E61579" w14:paraId="2D9D1A5C" w14:textId="77777777" w:rsidTr="00DA1395">
        <w:tc>
          <w:tcPr>
            <w:tcW w:w="1311" w:type="dxa"/>
            <w:gridSpan w:val="2"/>
          </w:tcPr>
          <w:p w14:paraId="54A7FB4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B6032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gridSpan w:val="2"/>
          </w:tcPr>
          <w:p w14:paraId="4487ED0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open area of the main drain grate(s) is such that the flow velocity at the grate(s) does not exceed 1½' per second (457 mm/s) at the design flow rate of the recirculation pump.</w:t>
            </w:r>
          </w:p>
        </w:tc>
      </w:tr>
      <w:tr w:rsidR="000E76E1" w:rsidRPr="00E61579" w14:paraId="27B2F86B" w14:textId="77777777" w:rsidTr="00DA1395">
        <w:tc>
          <w:tcPr>
            <w:tcW w:w="1311" w:type="dxa"/>
            <w:gridSpan w:val="2"/>
          </w:tcPr>
          <w:p w14:paraId="7F08F5B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5C7537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454.1.6.5.10.2</w:t>
            </w:r>
          </w:p>
        </w:tc>
        <w:tc>
          <w:tcPr>
            <w:tcW w:w="7816" w:type="dxa"/>
            <w:gridSpan w:val="2"/>
          </w:tcPr>
          <w:p w14:paraId="1AD9919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Main drain covers/grates shall comply with the requirements of ANSI/APSP 16 and the water velocity of this section.</w:t>
            </w:r>
          </w:p>
        </w:tc>
      </w:tr>
      <w:tr w:rsidR="000E76E1" w:rsidRPr="00E61579" w14:paraId="475D7B2F" w14:textId="77777777" w:rsidTr="00DA1395">
        <w:tc>
          <w:tcPr>
            <w:tcW w:w="1311" w:type="dxa"/>
            <w:gridSpan w:val="2"/>
          </w:tcPr>
          <w:p w14:paraId="17F0DAF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E0C20A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454.1.6.5.10.3</w:t>
            </w:r>
          </w:p>
        </w:tc>
        <w:tc>
          <w:tcPr>
            <w:tcW w:w="7816" w:type="dxa"/>
            <w:gridSpan w:val="2"/>
          </w:tcPr>
          <w:p w14:paraId="024C622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over 30' (9144 mm) wide in deep end has multiple main drain grates, equally spaced from the pool side walls and each other.</w:t>
            </w:r>
          </w:p>
        </w:tc>
      </w:tr>
      <w:tr w:rsidR="000E76E1" w:rsidRPr="00E61579" w14:paraId="1B8D7D60" w14:textId="77777777" w:rsidTr="00DA1395">
        <w:tc>
          <w:tcPr>
            <w:tcW w:w="1311" w:type="dxa"/>
            <w:gridSpan w:val="2"/>
          </w:tcPr>
          <w:p w14:paraId="684B82D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3E6FE2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454.1.6.5.10.4</w:t>
            </w:r>
          </w:p>
        </w:tc>
        <w:tc>
          <w:tcPr>
            <w:tcW w:w="7816" w:type="dxa"/>
            <w:gridSpan w:val="2"/>
          </w:tcPr>
          <w:p w14:paraId="3FB19AD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0E76E1" w:rsidRPr="00E61579" w14:paraId="69B4F28D" w14:textId="77777777" w:rsidTr="00DA1395">
        <w:tc>
          <w:tcPr>
            <w:tcW w:w="1311" w:type="dxa"/>
            <w:gridSpan w:val="2"/>
          </w:tcPr>
          <w:p w14:paraId="1E0F94D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6CE6C4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6" w:type="dxa"/>
            <w:gridSpan w:val="2"/>
          </w:tcPr>
          <w:p w14:paraId="481BB32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main drain outlet shall be connected to a collector tank.</w:t>
            </w:r>
          </w:p>
        </w:tc>
      </w:tr>
      <w:tr w:rsidR="000E76E1" w:rsidRPr="00E61579" w14:paraId="571542B8" w14:textId="77777777" w:rsidTr="00DA1395">
        <w:tc>
          <w:tcPr>
            <w:tcW w:w="1311" w:type="dxa"/>
            <w:gridSpan w:val="2"/>
          </w:tcPr>
          <w:p w14:paraId="5DC9F0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70BF57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454.1.6.5.10.5</w:t>
            </w:r>
          </w:p>
        </w:tc>
        <w:tc>
          <w:tcPr>
            <w:tcW w:w="7816" w:type="dxa"/>
            <w:gridSpan w:val="2"/>
          </w:tcPr>
          <w:p w14:paraId="10D504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0E76E1" w:rsidRPr="00E61579" w14:paraId="0B30336B" w14:textId="77777777" w:rsidTr="00DA1395">
        <w:tc>
          <w:tcPr>
            <w:tcW w:w="1311" w:type="dxa"/>
            <w:gridSpan w:val="2"/>
          </w:tcPr>
          <w:p w14:paraId="65AD6C0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4"/>
          </w:tcPr>
          <w:p w14:paraId="4915301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454.1Definitions</w:t>
            </w:r>
          </w:p>
        </w:tc>
        <w:tc>
          <w:tcPr>
            <w:tcW w:w="7816" w:type="dxa"/>
            <w:gridSpan w:val="2"/>
          </w:tcPr>
          <w:p w14:paraId="4CE1BD83" w14:textId="74EBDD30"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Collector tank is a re</w:t>
            </w:r>
            <w:r w:rsidR="000575F5">
              <w:rPr>
                <w:rFonts w:ascii="Arial" w:eastAsia="Times New Roman" w:hAnsi="Arial" w:cs="Arial"/>
                <w:sz w:val="18"/>
                <w:szCs w:val="18"/>
              </w:rPr>
              <w:t>servoir, with a minimum of 2.25 FT</w:t>
            </w:r>
            <w:r w:rsidR="000575F5" w:rsidRPr="000575F5">
              <w:rPr>
                <w:rFonts w:ascii="Arial" w:eastAsia="Times New Roman" w:hAnsi="Arial" w:cs="Arial"/>
                <w:sz w:val="18"/>
                <w:szCs w:val="18"/>
                <w:vertAlign w:val="superscript"/>
              </w:rPr>
              <w:t>2</w:t>
            </w:r>
            <w:r w:rsidRPr="00E61579">
              <w:rPr>
                <w:rFonts w:ascii="Arial" w:eastAsia="Times New Roman" w:hAnsi="Arial" w:cs="Arial"/>
                <w:sz w:val="18"/>
                <w:szCs w:val="18"/>
              </w:rPr>
              <w:t xml:space="preserve"> water (0.2 m</w:t>
            </w:r>
            <w:r w:rsidRPr="009816BA">
              <w:rPr>
                <w:rFonts w:ascii="Arial" w:eastAsia="Times New Roman" w:hAnsi="Arial" w:cs="Arial"/>
                <w:sz w:val="18"/>
                <w:szCs w:val="18"/>
                <w:vertAlign w:val="superscript"/>
              </w:rPr>
              <w:t>2</w:t>
            </w:r>
            <w:r w:rsidRPr="00E61579">
              <w:rPr>
                <w:rFonts w:ascii="Arial" w:eastAsia="Times New Roman" w:hAnsi="Arial" w:cs="Arial"/>
                <w:sz w:val="18"/>
                <w:szCs w:val="18"/>
              </w:rPr>
              <w:t>) surface area open to the atmosphere, from which the recirculation or feature pump takes suction, which receives the gravity flow from the main drain line and surface overflow system or feature water source line, and that is cleanable.</w:t>
            </w:r>
          </w:p>
        </w:tc>
      </w:tr>
      <w:tr w:rsidR="000E76E1" w:rsidRPr="00E61579" w14:paraId="63B2904D" w14:textId="77777777" w:rsidTr="00DA1395">
        <w:tc>
          <w:tcPr>
            <w:tcW w:w="1311" w:type="dxa"/>
            <w:gridSpan w:val="2"/>
          </w:tcPr>
          <w:p w14:paraId="533147C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49B176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454.1.6.5.11</w:t>
            </w:r>
          </w:p>
        </w:tc>
        <w:tc>
          <w:tcPr>
            <w:tcW w:w="7816" w:type="dxa"/>
            <w:gridSpan w:val="2"/>
          </w:tcPr>
          <w:p w14:paraId="6CDC8A4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An automatic and manual water makeup control shall be provided to maintain the water level at the lip of the overflow gutter or at the mouth of the recessed automatic surface skimmers and shall discharge through an air gap into a fill pipe or collector tank. Over the rim fill spouts are prohibited.</w:t>
            </w:r>
          </w:p>
        </w:tc>
      </w:tr>
      <w:tr w:rsidR="000E76E1" w:rsidRPr="00E61579" w14:paraId="1E2C5560" w14:textId="77777777" w:rsidTr="00DA1395">
        <w:tc>
          <w:tcPr>
            <w:tcW w:w="1311" w:type="dxa"/>
            <w:gridSpan w:val="2"/>
          </w:tcPr>
          <w:p w14:paraId="5456BC3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E7EF5C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gridSpan w:val="2"/>
          </w:tcPr>
          <w:p w14:paraId="07A69EF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portable or plumbed vacuuming system is provided which allows vacuuming the pool with a hose not more than 50' (15 240 mm) in length. Note: Cleaning devices shall not be used while the pool is open to bathers.</w:t>
            </w:r>
          </w:p>
        </w:tc>
      </w:tr>
      <w:tr w:rsidR="000E76E1" w:rsidRPr="00E61579" w14:paraId="1565C4DC" w14:textId="77777777" w:rsidTr="00DA1395">
        <w:tc>
          <w:tcPr>
            <w:tcW w:w="1311" w:type="dxa"/>
            <w:gridSpan w:val="2"/>
          </w:tcPr>
          <w:p w14:paraId="25D404D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1CA72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454.1.6.5.12                                   </w:t>
            </w:r>
          </w:p>
        </w:tc>
        <w:tc>
          <w:tcPr>
            <w:tcW w:w="7816" w:type="dxa"/>
            <w:gridSpan w:val="2"/>
          </w:tcPr>
          <w:p w14:paraId="5E87A8D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cleaning system pump is provided with hair and lint strainer.</w:t>
            </w:r>
          </w:p>
        </w:tc>
      </w:tr>
      <w:tr w:rsidR="000E76E1" w:rsidRPr="00E61579" w14:paraId="3BB393C4" w14:textId="77777777" w:rsidTr="00DA1395">
        <w:tc>
          <w:tcPr>
            <w:tcW w:w="1311" w:type="dxa"/>
            <w:gridSpan w:val="2"/>
          </w:tcPr>
          <w:p w14:paraId="7C3DE39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D51167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gridSpan w:val="2"/>
          </w:tcPr>
          <w:p w14:paraId="5AD86B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Vacuum fittings shall be mounted no more than 15” (381 mm) below the water level, flush with the pool walls, and shall be provided with a spring-loaded safety cover which shall be in place at all times when the pool is not being vacuumed.</w:t>
            </w:r>
          </w:p>
        </w:tc>
      </w:tr>
      <w:tr w:rsidR="000E76E1" w:rsidRPr="00E61579" w14:paraId="2ED20B85" w14:textId="77777777" w:rsidTr="00DA1395">
        <w:tc>
          <w:tcPr>
            <w:tcW w:w="1311" w:type="dxa"/>
            <w:gridSpan w:val="2"/>
          </w:tcPr>
          <w:p w14:paraId="73388B4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B445B7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454.1.6.5.12</w:t>
            </w:r>
          </w:p>
        </w:tc>
        <w:tc>
          <w:tcPr>
            <w:tcW w:w="7816" w:type="dxa"/>
            <w:gridSpan w:val="2"/>
          </w:tcPr>
          <w:p w14:paraId="6876C0D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Bag type cleaners that operate as ejectors on potable water supply pressure are protected by a vacuum breaker.</w:t>
            </w:r>
          </w:p>
        </w:tc>
      </w:tr>
      <w:tr w:rsidR="000E76E1" w:rsidRPr="00E61579" w14:paraId="1FE8DA84" w14:textId="77777777" w:rsidTr="00DA1395">
        <w:tc>
          <w:tcPr>
            <w:tcW w:w="1311" w:type="dxa"/>
            <w:gridSpan w:val="2"/>
          </w:tcPr>
          <w:p w14:paraId="4B10C55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D701E4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gridSpan w:val="2"/>
          </w:tcPr>
          <w:p w14:paraId="314785E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rate of flow indicator (flowmeter), reading in gpm, shall be installed on the return line.</w:t>
            </w:r>
          </w:p>
        </w:tc>
      </w:tr>
      <w:tr w:rsidR="000E76E1" w:rsidRPr="00E61579" w14:paraId="224DA589" w14:textId="77777777" w:rsidTr="00DA1395">
        <w:tc>
          <w:tcPr>
            <w:tcW w:w="1311" w:type="dxa"/>
            <w:gridSpan w:val="2"/>
          </w:tcPr>
          <w:p w14:paraId="4313CD8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9BF6F4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gridSpan w:val="2"/>
          </w:tcPr>
          <w:p w14:paraId="701CF77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rate of flow indicator shall be properly sized for the design flow rate and shall be capable of measuring from one-half to at least 1½ times the design flow rate. </w:t>
            </w:r>
          </w:p>
        </w:tc>
      </w:tr>
      <w:tr w:rsidR="000E76E1" w:rsidRPr="00E61579" w14:paraId="40477485" w14:textId="77777777" w:rsidTr="00DA1395">
        <w:tc>
          <w:tcPr>
            <w:tcW w:w="1311" w:type="dxa"/>
            <w:gridSpan w:val="2"/>
          </w:tcPr>
          <w:p w14:paraId="17D4396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3AC27C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454.1.6.5.13</w:t>
            </w:r>
          </w:p>
        </w:tc>
        <w:tc>
          <w:tcPr>
            <w:tcW w:w="7816" w:type="dxa"/>
            <w:gridSpan w:val="2"/>
          </w:tcPr>
          <w:p w14:paraId="3E7F9A1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clearances upstream and downstream from the rate of flow indicator shall comply with manufacturer’s installation specifications.</w:t>
            </w:r>
          </w:p>
        </w:tc>
      </w:tr>
      <w:tr w:rsidR="000E76E1" w:rsidRPr="00E61579" w14:paraId="1946220B" w14:textId="77777777" w:rsidTr="00DA1395">
        <w:tc>
          <w:tcPr>
            <w:tcW w:w="1311" w:type="dxa"/>
            <w:gridSpan w:val="2"/>
          </w:tcPr>
          <w:p w14:paraId="104DD81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5672ED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327DA5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Pool heaters shall comply with nationally recognized standards acceptable to the jurisdictional building department and to the design engineer.</w:t>
            </w:r>
          </w:p>
        </w:tc>
      </w:tr>
      <w:tr w:rsidR="000E76E1" w:rsidRPr="00E61579" w14:paraId="23CBDD4C" w14:textId="77777777" w:rsidTr="00DA1395">
        <w:tc>
          <w:tcPr>
            <w:tcW w:w="1311" w:type="dxa"/>
            <w:gridSpan w:val="2"/>
          </w:tcPr>
          <w:p w14:paraId="3294BC7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F0EEB1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4A5E6EC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0E76E1" w:rsidRPr="00E61579" w14:paraId="305E4C1B" w14:textId="77777777" w:rsidTr="00DA1395">
        <w:tc>
          <w:tcPr>
            <w:tcW w:w="1311" w:type="dxa"/>
            <w:gridSpan w:val="2"/>
          </w:tcPr>
          <w:p w14:paraId="5EF577C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A0054C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49C1F19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heater is provided, a fixed thermometer is mounted in the pool recirculation line downstream of the heater outlet line connection.</w:t>
            </w:r>
            <w:r>
              <w:rPr>
                <w:rFonts w:ascii="Arial" w:eastAsia="Times New Roman" w:hAnsi="Arial" w:cs="Arial"/>
                <w:sz w:val="18"/>
                <w:szCs w:val="18"/>
              </w:rPr>
              <w:t xml:space="preserve"> Note: </w:t>
            </w:r>
            <w:r w:rsidRPr="00E61579">
              <w:rPr>
                <w:rFonts w:ascii="Arial" w:eastAsia="Times New Roman" w:hAnsi="Arial" w:cs="Arial"/>
                <w:sz w:val="18"/>
                <w:szCs w:val="18"/>
              </w:rPr>
              <w:t>Thermometers mounted on heater outlets do not meet this requirement.</w:t>
            </w:r>
          </w:p>
        </w:tc>
      </w:tr>
      <w:tr w:rsidR="000E76E1" w:rsidRPr="00E61579" w14:paraId="15114CEA" w14:textId="77777777" w:rsidTr="00DA1395">
        <w:tc>
          <w:tcPr>
            <w:tcW w:w="1311" w:type="dxa"/>
            <w:gridSpan w:val="2"/>
          </w:tcPr>
          <w:p w14:paraId="2C9A734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C44A7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30E67B3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Sufficient valves and piping are provided to allow isolation or removal of the pool heater.</w:t>
            </w:r>
          </w:p>
        </w:tc>
      </w:tr>
      <w:tr w:rsidR="000E76E1" w:rsidRPr="00E61579" w14:paraId="4DDD58C9" w14:textId="77777777" w:rsidTr="00DA1395">
        <w:tc>
          <w:tcPr>
            <w:tcW w:w="1311" w:type="dxa"/>
            <w:gridSpan w:val="2"/>
          </w:tcPr>
          <w:p w14:paraId="53C06A6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7BDB5A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63EE73C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 bypass valve is designed for proportioning flow (gate valve is unacceptable).</w:t>
            </w:r>
          </w:p>
        </w:tc>
      </w:tr>
      <w:tr w:rsidR="000E76E1" w:rsidRPr="00E61579" w14:paraId="6493856D" w14:textId="77777777" w:rsidTr="00DA1395">
        <w:tc>
          <w:tcPr>
            <w:tcW w:w="1311" w:type="dxa"/>
            <w:gridSpan w:val="2"/>
          </w:tcPr>
          <w:p w14:paraId="3FA404A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372336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36722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742260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252D7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0F2048B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Material used in solar and other heaters are non-toxic and acceptable for potable water use.</w:t>
            </w:r>
          </w:p>
        </w:tc>
      </w:tr>
      <w:tr w:rsidR="000E76E1" w:rsidRPr="00E61579" w14:paraId="3BE12727" w14:textId="77777777" w:rsidTr="00DA1395">
        <w:tc>
          <w:tcPr>
            <w:tcW w:w="1311" w:type="dxa"/>
            <w:gridSpan w:val="2"/>
          </w:tcPr>
          <w:p w14:paraId="0A728FB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777635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849215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7946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8007FF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454.1.6.5.14</w:t>
            </w:r>
          </w:p>
        </w:tc>
        <w:tc>
          <w:tcPr>
            <w:tcW w:w="7816" w:type="dxa"/>
            <w:gridSpan w:val="2"/>
          </w:tcPr>
          <w:p w14:paraId="763A768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Heaters shall not prevent the attainment of the required turnover rate.</w:t>
            </w:r>
          </w:p>
        </w:tc>
      </w:tr>
      <w:tr w:rsidR="000E76E1" w:rsidRPr="00E61579" w14:paraId="037512E9" w14:textId="77777777" w:rsidTr="00DA1395">
        <w:tc>
          <w:tcPr>
            <w:tcW w:w="1311" w:type="dxa"/>
            <w:gridSpan w:val="2"/>
          </w:tcPr>
          <w:p w14:paraId="47A7D96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28435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01982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483698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D4C6D9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gridSpan w:val="2"/>
          </w:tcPr>
          <w:p w14:paraId="4815B2B1" w14:textId="47131FD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Pool waste water shall be discharged through an air gap; disposal shall be to sanitary sewers, storm sewers, </w:t>
            </w:r>
            <w:r w:rsidR="00BD421A" w:rsidRPr="00E61579">
              <w:rPr>
                <w:rFonts w:ascii="Arial" w:eastAsia="Times New Roman" w:hAnsi="Arial" w:cs="Arial"/>
                <w:sz w:val="18"/>
                <w:szCs w:val="18"/>
              </w:rPr>
              <w:t>drain fields</w:t>
            </w:r>
            <w:r w:rsidRPr="00E61579">
              <w:rPr>
                <w:rFonts w:ascii="Arial" w:eastAsia="Times New Roman" w:hAnsi="Arial" w:cs="Arial"/>
                <w:sz w:val="18"/>
                <w:szCs w:val="18"/>
              </w:rPr>
              <w:t>, or by other means, in accordance with local requirements including obtaining all necessary permits.</w:t>
            </w:r>
            <w:r>
              <w:rPr>
                <w:rFonts w:ascii="Arial" w:eastAsia="Times New Roman" w:hAnsi="Arial" w:cs="Arial"/>
                <w:sz w:val="18"/>
                <w:szCs w:val="18"/>
              </w:rPr>
              <w:t xml:space="preserve"> </w:t>
            </w:r>
            <w:r w:rsidRPr="00E61579">
              <w:rPr>
                <w:rFonts w:ascii="Arial" w:eastAsia="Times New Roman" w:hAnsi="Arial" w:cs="Arial"/>
                <w:sz w:val="18"/>
                <w:szCs w:val="18"/>
              </w:rPr>
              <w:t>Method of water &amp; DE powder disposal is acceptable.</w:t>
            </w:r>
          </w:p>
        </w:tc>
      </w:tr>
      <w:tr w:rsidR="000E76E1" w:rsidRPr="00E61579" w14:paraId="47F88043" w14:textId="77777777" w:rsidTr="00DA1395">
        <w:tc>
          <w:tcPr>
            <w:tcW w:w="1311" w:type="dxa"/>
            <w:gridSpan w:val="2"/>
          </w:tcPr>
          <w:p w14:paraId="3D63299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0407C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gridSpan w:val="2"/>
          </w:tcPr>
          <w:p w14:paraId="64EF360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lines shall be sized to handle the expected flow.</w:t>
            </w:r>
          </w:p>
        </w:tc>
      </w:tr>
      <w:tr w:rsidR="000E76E1" w:rsidRPr="00E61579" w14:paraId="602D8B69" w14:textId="77777777" w:rsidTr="00DA1395">
        <w:tc>
          <w:tcPr>
            <w:tcW w:w="1311" w:type="dxa"/>
            <w:gridSpan w:val="2"/>
          </w:tcPr>
          <w:p w14:paraId="235D5C6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FAE17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454.1.6.5.15</w:t>
            </w:r>
          </w:p>
        </w:tc>
        <w:tc>
          <w:tcPr>
            <w:tcW w:w="7816" w:type="dxa"/>
            <w:gridSpan w:val="2"/>
          </w:tcPr>
          <w:p w14:paraId="64D5265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There shall not be a direct physical connection between any drain from a pool or recirculation system and a sewer line.</w:t>
            </w:r>
          </w:p>
        </w:tc>
      </w:tr>
      <w:tr w:rsidR="000E76E1" w:rsidRPr="00E61579" w14:paraId="0925572E" w14:textId="77777777" w:rsidTr="00DA1395">
        <w:tc>
          <w:tcPr>
            <w:tcW w:w="1311" w:type="dxa"/>
            <w:gridSpan w:val="2"/>
          </w:tcPr>
          <w:p w14:paraId="4E4A1BE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C1C4D5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6" w:type="dxa"/>
            <w:gridSpan w:val="2"/>
          </w:tcPr>
          <w:p w14:paraId="34CF20A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Disinfection and </w:t>
            </w:r>
            <w:r>
              <w:rPr>
                <w:rFonts w:ascii="Arial" w:eastAsia="Times New Roman" w:hAnsi="Arial" w:cs="Arial"/>
                <w:sz w:val="18"/>
                <w:szCs w:val="18"/>
              </w:rPr>
              <w:t>pH</w:t>
            </w:r>
            <w:r w:rsidRPr="00E61579">
              <w:rPr>
                <w:rFonts w:ascii="Arial" w:eastAsia="Times New Roman" w:hAnsi="Arial" w:cs="Arial"/>
                <w:sz w:val="18"/>
                <w:szCs w:val="18"/>
              </w:rPr>
              <w:t xml:space="preserve"> adjustment shall be added to the pool recirculation flow using automatic feeders meeting the requirement of ANSI/NSF 50.</w:t>
            </w:r>
          </w:p>
        </w:tc>
      </w:tr>
      <w:tr w:rsidR="000E76E1" w:rsidRPr="00E61579" w14:paraId="76258EBE" w14:textId="77777777" w:rsidTr="00DA1395">
        <w:tc>
          <w:tcPr>
            <w:tcW w:w="1311" w:type="dxa"/>
            <w:gridSpan w:val="2"/>
          </w:tcPr>
          <w:p w14:paraId="788E3A6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722692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821571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9100445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3627DB3" w14:textId="77777777" w:rsid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454.1.6.5.18</w:t>
            </w:r>
          </w:p>
        </w:tc>
        <w:tc>
          <w:tcPr>
            <w:tcW w:w="7816" w:type="dxa"/>
            <w:gridSpan w:val="2"/>
          </w:tcPr>
          <w:p w14:paraId="747CE33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Only NSF-60 approved chemicals shall be provided.</w:t>
            </w:r>
          </w:p>
        </w:tc>
      </w:tr>
      <w:tr w:rsidR="000E76E1" w:rsidRPr="00E61579" w14:paraId="12F29913" w14:textId="77777777" w:rsidTr="00DA1395">
        <w:tc>
          <w:tcPr>
            <w:tcW w:w="1311" w:type="dxa"/>
            <w:gridSpan w:val="2"/>
          </w:tcPr>
          <w:p w14:paraId="19E2003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E300FB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w:t>
            </w:r>
          </w:p>
        </w:tc>
        <w:tc>
          <w:tcPr>
            <w:tcW w:w="7816" w:type="dxa"/>
            <w:gridSpan w:val="2"/>
          </w:tcPr>
          <w:p w14:paraId="64D6792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0E76E1" w:rsidRPr="00E61579" w14:paraId="7A06DA91" w14:textId="77777777" w:rsidTr="00DA1395">
        <w:tc>
          <w:tcPr>
            <w:tcW w:w="1311" w:type="dxa"/>
            <w:gridSpan w:val="2"/>
          </w:tcPr>
          <w:p w14:paraId="7FE7217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0FB37C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w:t>
            </w:r>
          </w:p>
        </w:tc>
        <w:tc>
          <w:tcPr>
            <w:tcW w:w="7816" w:type="dxa"/>
            <w:gridSpan w:val="2"/>
          </w:tcPr>
          <w:p w14:paraId="2097C90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w:t>
            </w:r>
            <w:r>
              <w:rPr>
                <w:rFonts w:ascii="Arial" w:eastAsia="Times New Roman" w:hAnsi="Arial" w:cs="Arial"/>
                <w:sz w:val="18"/>
                <w:szCs w:val="18"/>
              </w:rPr>
              <w:t>T</w:t>
            </w:r>
            <w:r w:rsidRPr="000F415E">
              <w:rPr>
                <w:rFonts w:ascii="Arial" w:eastAsia="Times New Roman" w:hAnsi="Arial" w:cs="Arial"/>
                <w:sz w:val="18"/>
                <w:szCs w:val="18"/>
              </w:rPr>
              <w:t xml:space="preserve">he chlorinator shall be capable of continuously feeding a chlorine dosage of 6 mg/L to the recirculated flow of the filtration system. The application point for chlorine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the return line downstream of the filter, recirculation pump, heater, and flow meter, and as far as possible from the pool.</w:t>
            </w:r>
          </w:p>
        </w:tc>
      </w:tr>
      <w:tr w:rsidR="000E76E1" w:rsidRPr="00E61579" w14:paraId="667212F4" w14:textId="77777777" w:rsidTr="00DA1395">
        <w:tc>
          <w:tcPr>
            <w:tcW w:w="1311" w:type="dxa"/>
            <w:gridSpan w:val="2"/>
          </w:tcPr>
          <w:p w14:paraId="73FBD72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F79AAF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w:t>
            </w:r>
          </w:p>
        </w:tc>
        <w:tc>
          <w:tcPr>
            <w:tcW w:w="7816" w:type="dxa"/>
            <w:gridSpan w:val="2"/>
          </w:tcPr>
          <w:p w14:paraId="19A1923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Gas Chlorination: Gas chlorinators shall </w:t>
            </w:r>
            <w:proofErr w:type="gramStart"/>
            <w:r w:rsidRPr="000F415E">
              <w:rPr>
                <w:rFonts w:ascii="Arial" w:eastAsia="Times New Roman" w:hAnsi="Arial" w:cs="Arial"/>
                <w:sz w:val="18"/>
                <w:szCs w:val="18"/>
              </w:rPr>
              <w:t>be located in</w:t>
            </w:r>
            <w:proofErr w:type="gramEnd"/>
            <w:r w:rsidRPr="000F415E">
              <w:rPr>
                <w:rFonts w:ascii="Arial" w:eastAsia="Times New Roman" w:hAnsi="Arial" w:cs="Arial"/>
                <w:sz w:val="18"/>
                <w:szCs w:val="18"/>
              </w:rPr>
              <w:t xml:space="preserve"> above-grade rooms and in areas which are inaccessible to unauthorized persons</w:t>
            </w:r>
          </w:p>
        </w:tc>
      </w:tr>
      <w:tr w:rsidR="000E76E1" w:rsidRPr="00E61579" w14:paraId="50ED2A39" w14:textId="77777777" w:rsidTr="00DA1395">
        <w:tc>
          <w:tcPr>
            <w:tcW w:w="1311" w:type="dxa"/>
            <w:gridSpan w:val="2"/>
          </w:tcPr>
          <w:p w14:paraId="414DFA7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678EDA0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454.1.6.5.16.1.1.1</w:t>
            </w:r>
          </w:p>
        </w:tc>
        <w:tc>
          <w:tcPr>
            <w:tcW w:w="7816" w:type="dxa"/>
            <w:gridSpan w:val="2"/>
          </w:tcPr>
          <w:p w14:paraId="6E4E67B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 xml:space="preserve">Gas Chlorination: </w:t>
            </w:r>
            <w:r w:rsidRPr="000F415E">
              <w:rPr>
                <w:rFonts w:ascii="Arial" w:eastAsia="Times New Roman" w:hAnsi="Arial" w:cs="Arial"/>
                <w:sz w:val="18"/>
                <w:szCs w:val="18"/>
              </w:rPr>
              <w:t>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0E76E1" w:rsidRPr="00E61579" w14:paraId="292D3A58" w14:textId="77777777" w:rsidTr="00DA1395">
        <w:tc>
          <w:tcPr>
            <w:tcW w:w="1311" w:type="dxa"/>
            <w:gridSpan w:val="2"/>
          </w:tcPr>
          <w:p w14:paraId="3579B1A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8A0876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454.1.6.5.16.1.1.2</w:t>
            </w:r>
          </w:p>
        </w:tc>
        <w:tc>
          <w:tcPr>
            <w:tcW w:w="7816" w:type="dxa"/>
            <w:gridSpan w:val="2"/>
          </w:tcPr>
          <w:p w14:paraId="6176E49D" w14:textId="033CC589"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Chlorine areas shall have a roof and shall be enclosed by a chain-link-type fence at least 6</w:t>
            </w:r>
            <w:r w:rsidR="000575F5">
              <w:rPr>
                <w:rFonts w:ascii="Arial" w:eastAsia="Times New Roman" w:hAnsi="Arial" w:cs="Arial"/>
                <w:sz w:val="18"/>
                <w:szCs w:val="18"/>
              </w:rPr>
              <w:t>’</w:t>
            </w:r>
            <w:r w:rsidRPr="000F415E">
              <w:rPr>
                <w:rFonts w:ascii="Arial" w:eastAsia="Times New Roman" w:hAnsi="Arial" w:cs="Arial"/>
                <w:sz w:val="18"/>
                <w:szCs w:val="18"/>
              </w:rPr>
              <w:t xml:space="preserve"> (1829 mm) high to allow ventilation and prevent vandalism.</w:t>
            </w:r>
          </w:p>
        </w:tc>
      </w:tr>
      <w:tr w:rsidR="000E76E1" w:rsidRPr="00E61579" w14:paraId="5E600382" w14:textId="77777777" w:rsidTr="00DA1395">
        <w:tc>
          <w:tcPr>
            <w:tcW w:w="1311" w:type="dxa"/>
            <w:gridSpan w:val="2"/>
          </w:tcPr>
          <w:p w14:paraId="47241D9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F90A2C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454.1.6.5.16.1.2</w:t>
            </w:r>
          </w:p>
        </w:tc>
        <w:tc>
          <w:tcPr>
            <w:tcW w:w="7816" w:type="dxa"/>
            <w:gridSpan w:val="2"/>
          </w:tcPr>
          <w:p w14:paraId="7AC122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0E76E1" w:rsidRPr="00E61579" w14:paraId="6C738C9D" w14:textId="77777777" w:rsidTr="00DA1395">
        <w:tc>
          <w:tcPr>
            <w:tcW w:w="1311" w:type="dxa"/>
            <w:gridSpan w:val="2"/>
          </w:tcPr>
          <w:p w14:paraId="24737C8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D7DFD6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454.1.6.5.16.1.3</w:t>
            </w:r>
          </w:p>
        </w:tc>
        <w:tc>
          <w:tcPr>
            <w:tcW w:w="7816" w:type="dxa"/>
            <w:gridSpan w:val="2"/>
          </w:tcPr>
          <w:p w14:paraId="656EF32A" w14:textId="25F2EFFE"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Gas Chlorination: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A means of weighing chlorine containers shall be provided. When 150-pound (68 kg) cylinders are used, platform type scales shall be provided and shall </w:t>
            </w:r>
            <w:proofErr w:type="gramStart"/>
            <w:r w:rsidRPr="000F415E">
              <w:rPr>
                <w:rFonts w:ascii="Arial" w:eastAsia="Times New Roman" w:hAnsi="Arial" w:cs="Arial"/>
                <w:sz w:val="18"/>
                <w:szCs w:val="18"/>
              </w:rPr>
              <w:t>be capable of weighing</w:t>
            </w:r>
            <w:proofErr w:type="gramEnd"/>
            <w:r w:rsidRPr="000F415E">
              <w:rPr>
                <w:rFonts w:ascii="Arial" w:eastAsia="Times New Roman" w:hAnsi="Arial" w:cs="Arial"/>
                <w:sz w:val="18"/>
                <w:szCs w:val="18"/>
              </w:rPr>
              <w:t xml:space="preserve"> a minimum of two full cylinders at one time. The elevation of the scale platform shall be within 2</w:t>
            </w:r>
            <w:r w:rsidR="000575F5">
              <w:rPr>
                <w:rFonts w:ascii="Arial" w:eastAsia="Times New Roman" w:hAnsi="Arial" w:cs="Arial"/>
                <w:sz w:val="18"/>
                <w:szCs w:val="18"/>
              </w:rPr>
              <w:t>”</w:t>
            </w:r>
            <w:r w:rsidRPr="000F415E">
              <w:rPr>
                <w:rFonts w:ascii="Arial" w:eastAsia="Times New Roman" w:hAnsi="Arial" w:cs="Arial"/>
                <w:sz w:val="18"/>
                <w:szCs w:val="18"/>
              </w:rPr>
              <w:t xml:space="preserve"> (51 mm) of the adjacent floor level, and the facilities shall be constructed to allow easy placement of full cylinders on the scales.</w:t>
            </w:r>
          </w:p>
        </w:tc>
      </w:tr>
      <w:tr w:rsidR="000E76E1" w:rsidRPr="00E61579" w14:paraId="3F5ABC41" w14:textId="77777777" w:rsidTr="00DA1395">
        <w:tc>
          <w:tcPr>
            <w:tcW w:w="1311" w:type="dxa"/>
            <w:gridSpan w:val="2"/>
          </w:tcPr>
          <w:p w14:paraId="27E654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A49660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gridSpan w:val="2"/>
          </w:tcPr>
          <w:p w14:paraId="7CDCD8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Hypohalogenation:</w:t>
            </w:r>
            <w:r>
              <w:rPr>
                <w:rFonts w:ascii="Arial" w:eastAsia="Times New Roman" w:hAnsi="Arial" w:cs="Arial"/>
                <w:sz w:val="18"/>
                <w:szCs w:val="18"/>
              </w:rPr>
              <w:t xml:space="preserve">  </w:t>
            </w:r>
            <w:r w:rsidRPr="000F415E">
              <w:rPr>
                <w:rFonts w:ascii="Arial" w:eastAsia="Times New Roman" w:hAnsi="Arial" w:cs="Arial"/>
                <w:sz w:val="18"/>
                <w:szCs w:val="18"/>
              </w:rPr>
              <w:t xml:space="preserve">The hypohalogenation-type feeder and electrolytic chlorine generators shall be adjustable from 0 to full range.   </w:t>
            </w:r>
          </w:p>
        </w:tc>
      </w:tr>
      <w:tr w:rsidR="000E76E1" w:rsidRPr="00E61579" w14:paraId="7251BC9B" w14:textId="77777777" w:rsidTr="00DA1395">
        <w:tc>
          <w:tcPr>
            <w:tcW w:w="1311" w:type="dxa"/>
            <w:gridSpan w:val="2"/>
          </w:tcPr>
          <w:p w14:paraId="16F4D19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91A899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gridSpan w:val="2"/>
          </w:tcPr>
          <w:p w14:paraId="1A1D54F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 xml:space="preserve">Hypohalogenation:  The feeder </w:t>
            </w:r>
            <w:proofErr w:type="gramStart"/>
            <w:r w:rsidRPr="000F415E">
              <w:rPr>
                <w:rFonts w:ascii="Arial" w:eastAsia="Times New Roman" w:hAnsi="Arial" w:cs="Arial"/>
                <w:sz w:val="18"/>
                <w:szCs w:val="18"/>
              </w:rPr>
              <w:t>is capable of feeding</w:t>
            </w:r>
            <w:proofErr w:type="gramEnd"/>
            <w:r w:rsidRPr="000F415E">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0E76E1" w:rsidRPr="00E61579" w14:paraId="41EB481D" w14:textId="77777777" w:rsidTr="00DA1395">
        <w:tc>
          <w:tcPr>
            <w:tcW w:w="1311" w:type="dxa"/>
            <w:gridSpan w:val="2"/>
          </w:tcPr>
          <w:p w14:paraId="44BD729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2E183B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gridSpan w:val="2"/>
          </w:tcPr>
          <w:p w14:paraId="1087B9B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An electrical feeder, when used, has electrical interlock with the recirculation pump</w:t>
            </w:r>
            <w:r>
              <w:rPr>
                <w:rFonts w:ascii="Arial" w:eastAsia="Times New Roman" w:hAnsi="Arial" w:cs="Arial"/>
                <w:sz w:val="18"/>
                <w:szCs w:val="18"/>
              </w:rPr>
              <w:t xml:space="preserve"> t</w:t>
            </w:r>
            <w:r w:rsidRPr="000F415E">
              <w:rPr>
                <w:rFonts w:ascii="Arial" w:eastAsia="Times New Roman" w:hAnsi="Arial" w:cs="Arial"/>
                <w:sz w:val="18"/>
                <w:szCs w:val="18"/>
              </w:rPr>
              <w:t>o prevent the disinfectant from siphoning or feeding directly into the pool or pool piping under any type failure of the recirculation equipment</w:t>
            </w:r>
            <w:r w:rsidRPr="00E61579">
              <w:rPr>
                <w:rFonts w:ascii="Arial" w:eastAsia="Times New Roman" w:hAnsi="Arial" w:cs="Arial"/>
                <w:sz w:val="18"/>
                <w:szCs w:val="18"/>
              </w:rPr>
              <w:t>.  A flow sensor controller may be used.</w:t>
            </w:r>
          </w:p>
        </w:tc>
      </w:tr>
      <w:tr w:rsidR="000E76E1" w:rsidRPr="00E61579" w14:paraId="334C95A2" w14:textId="77777777" w:rsidTr="00DA1395">
        <w:tc>
          <w:tcPr>
            <w:tcW w:w="1311" w:type="dxa"/>
            <w:gridSpan w:val="2"/>
          </w:tcPr>
          <w:p w14:paraId="7A3A5CB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C03028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454.1.6.5.16.2</w:t>
            </w:r>
          </w:p>
        </w:tc>
        <w:tc>
          <w:tcPr>
            <w:tcW w:w="7816" w:type="dxa"/>
            <w:gridSpan w:val="2"/>
          </w:tcPr>
          <w:p w14:paraId="0A8534F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Hypohalogenation:  Solution crock has a volume equal to at least 50% of the maximum daily feed capacity of the chlorine solution feeder.</w:t>
            </w:r>
            <w:r>
              <w:rPr>
                <w:rFonts w:ascii="Arial" w:eastAsia="Times New Roman" w:hAnsi="Arial" w:cs="Arial"/>
                <w:sz w:val="18"/>
                <w:szCs w:val="18"/>
              </w:rPr>
              <w:t xml:space="preserve"> </w:t>
            </w:r>
            <w:r w:rsidRPr="000F415E">
              <w:rPr>
                <w:rFonts w:ascii="Arial" w:eastAsia="Times New Roman" w:hAnsi="Arial" w:cs="Arial"/>
                <w:sz w:val="18"/>
                <w:szCs w:val="18"/>
              </w:rPr>
              <w:t>Solution crock is marked to indicate contents.</w:t>
            </w:r>
          </w:p>
        </w:tc>
      </w:tr>
      <w:tr w:rsidR="000E76E1" w:rsidRPr="00E61579" w14:paraId="590A56E8" w14:textId="77777777" w:rsidTr="00DA1395">
        <w:tc>
          <w:tcPr>
            <w:tcW w:w="1311" w:type="dxa"/>
            <w:gridSpan w:val="2"/>
          </w:tcPr>
          <w:p w14:paraId="02B60E9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D594F1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gridSpan w:val="2"/>
          </w:tcPr>
          <w:p w14:paraId="063C796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0F415E">
              <w:rPr>
                <w:rFonts w:ascii="Arial" w:eastAsia="Times New Roman" w:hAnsi="Arial" w:cs="Arial"/>
                <w:sz w:val="18"/>
                <w:szCs w:val="18"/>
              </w:rPr>
              <w:t>Feeders for pH adjustment shall be provided on all pools</w:t>
            </w:r>
            <w:r>
              <w:rPr>
                <w:rFonts w:ascii="Arial" w:eastAsia="Times New Roman" w:hAnsi="Arial" w:cs="Arial"/>
                <w:sz w:val="18"/>
                <w:szCs w:val="18"/>
              </w:rPr>
              <w:t>.</w:t>
            </w:r>
          </w:p>
        </w:tc>
      </w:tr>
      <w:tr w:rsidR="000E76E1" w:rsidRPr="00E61579" w14:paraId="0EB838BA" w14:textId="77777777" w:rsidTr="00DA1395">
        <w:tc>
          <w:tcPr>
            <w:tcW w:w="1311" w:type="dxa"/>
            <w:gridSpan w:val="2"/>
          </w:tcPr>
          <w:p w14:paraId="7CB4F11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4923EB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gridSpan w:val="2"/>
          </w:tcPr>
          <w:p w14:paraId="397D15C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pH adjustment feeder:  </w:t>
            </w:r>
            <w:r w:rsidRPr="000F415E">
              <w:rPr>
                <w:rFonts w:ascii="Arial" w:eastAsia="Times New Roman" w:hAnsi="Arial" w:cs="Arial"/>
                <w:sz w:val="18"/>
                <w:szCs w:val="18"/>
              </w:rPr>
              <w:t>pH adjustment feeders shall be positive displacement type, shall be adjustable from 0 to full range</w:t>
            </w:r>
            <w:r>
              <w:rPr>
                <w:rFonts w:ascii="Arial" w:eastAsia="Times New Roman" w:hAnsi="Arial" w:cs="Arial"/>
                <w:sz w:val="18"/>
                <w:szCs w:val="18"/>
              </w:rPr>
              <w:t>.</w:t>
            </w:r>
          </w:p>
        </w:tc>
      </w:tr>
      <w:tr w:rsidR="000E76E1" w:rsidRPr="00E61579" w14:paraId="1525753C" w14:textId="77777777" w:rsidTr="00DA1395">
        <w:tc>
          <w:tcPr>
            <w:tcW w:w="1311" w:type="dxa"/>
            <w:gridSpan w:val="2"/>
          </w:tcPr>
          <w:p w14:paraId="4C64E01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4F64FE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gridSpan w:val="2"/>
          </w:tcPr>
          <w:p w14:paraId="0864914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An electrical feeder has electrical interlock with the recirculation pump</w:t>
            </w:r>
            <w:r>
              <w:rPr>
                <w:rFonts w:ascii="Arial" w:eastAsia="Times New Roman" w:hAnsi="Arial" w:cs="Arial"/>
                <w:sz w:val="18"/>
                <w:szCs w:val="18"/>
              </w:rPr>
              <w:t xml:space="preserve"> </w:t>
            </w:r>
            <w:r w:rsidRPr="00F15515">
              <w:rPr>
                <w:rFonts w:ascii="Arial" w:eastAsia="Times New Roman" w:hAnsi="Arial" w:cs="Arial"/>
                <w:sz w:val="18"/>
                <w:szCs w:val="18"/>
              </w:rPr>
              <w:t>to prevent discharge when the recirculation pump is not operating</w:t>
            </w:r>
            <w:r w:rsidRPr="00E61579">
              <w:rPr>
                <w:rFonts w:ascii="Arial" w:eastAsia="Times New Roman" w:hAnsi="Arial" w:cs="Arial"/>
                <w:sz w:val="18"/>
                <w:szCs w:val="18"/>
              </w:rPr>
              <w:t>.</w:t>
            </w:r>
          </w:p>
        </w:tc>
      </w:tr>
      <w:tr w:rsidR="000E76E1" w:rsidRPr="00E61579" w14:paraId="65CF8A9D" w14:textId="77777777" w:rsidTr="00DA1395">
        <w:tc>
          <w:tcPr>
            <w:tcW w:w="1311" w:type="dxa"/>
            <w:gridSpan w:val="2"/>
          </w:tcPr>
          <w:p w14:paraId="590F339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73C36C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gridSpan w:val="2"/>
          </w:tcPr>
          <w:p w14:paraId="1C0E25D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pH adjustment feeder:  When soda ash is used for pH adjustment, the maximum concentration of soda ash solution to be fed shall not exceed 1/2-pound (0.2 kg) soda ash per gallon of water. Feeders for soda ash shall </w:t>
            </w:r>
            <w:proofErr w:type="gramStart"/>
            <w:r w:rsidRPr="00F15515">
              <w:rPr>
                <w:rFonts w:ascii="Arial" w:eastAsia="Times New Roman" w:hAnsi="Arial" w:cs="Arial"/>
                <w:sz w:val="18"/>
                <w:szCs w:val="18"/>
              </w:rPr>
              <w:t>be capable of feeding</w:t>
            </w:r>
            <w:proofErr w:type="gramEnd"/>
            <w:r w:rsidRPr="00F15515">
              <w:rPr>
                <w:rFonts w:ascii="Arial" w:eastAsia="Times New Roman" w:hAnsi="Arial" w:cs="Arial"/>
                <w:sz w:val="18"/>
                <w:szCs w:val="18"/>
              </w:rPr>
              <w:t xml:space="preserve"> a minimum of 3 gallons (11 L) of the above soda ash solution per pound of gas chlorination capacity.</w:t>
            </w:r>
          </w:p>
        </w:tc>
      </w:tr>
      <w:tr w:rsidR="000E76E1" w:rsidRPr="00E61579" w14:paraId="78CD0FC3" w14:textId="77777777" w:rsidTr="00DA1395">
        <w:tc>
          <w:tcPr>
            <w:tcW w:w="1311" w:type="dxa"/>
            <w:gridSpan w:val="2"/>
          </w:tcPr>
          <w:p w14:paraId="6605A87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21D9C2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454.1.6.5.16.3</w:t>
            </w:r>
          </w:p>
        </w:tc>
        <w:tc>
          <w:tcPr>
            <w:tcW w:w="7816" w:type="dxa"/>
            <w:gridSpan w:val="2"/>
          </w:tcPr>
          <w:p w14:paraId="44FB53D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pH adjustment feeder:  The solution crock volume is at least 50% of the maximum daily capacity of the feeder and is marked to indicate the contents.</w:t>
            </w:r>
          </w:p>
        </w:tc>
      </w:tr>
      <w:tr w:rsidR="000E76E1" w:rsidRPr="00E61579" w14:paraId="753CF54A" w14:textId="77777777" w:rsidTr="00DA1395">
        <w:tc>
          <w:tcPr>
            <w:tcW w:w="1311" w:type="dxa"/>
            <w:gridSpan w:val="2"/>
          </w:tcPr>
          <w:p w14:paraId="052261F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15BF3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w:t>
            </w:r>
          </w:p>
        </w:tc>
        <w:tc>
          <w:tcPr>
            <w:tcW w:w="7816" w:type="dxa"/>
            <w:gridSpan w:val="2"/>
          </w:tcPr>
          <w:p w14:paraId="4454689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0E76E1" w:rsidRPr="00E61579" w14:paraId="473FB192" w14:textId="77777777" w:rsidTr="00DA1395">
        <w:tc>
          <w:tcPr>
            <w:tcW w:w="1311" w:type="dxa"/>
            <w:gridSpan w:val="2"/>
          </w:tcPr>
          <w:p w14:paraId="49B1C1B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361835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64E-9.004(9)(a)</w:t>
            </w:r>
          </w:p>
        </w:tc>
        <w:tc>
          <w:tcPr>
            <w:tcW w:w="7816" w:type="dxa"/>
            <w:gridSpan w:val="2"/>
          </w:tcPr>
          <w:p w14:paraId="0EF77B3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If a salt solution in the pool water is necessary for a chlorine generator, a sodium chloride test kit is provided.</w:t>
            </w:r>
          </w:p>
        </w:tc>
      </w:tr>
      <w:tr w:rsidR="000E76E1" w:rsidRPr="00E61579" w14:paraId="1E449CF3" w14:textId="77777777" w:rsidTr="00DA1395">
        <w:tc>
          <w:tcPr>
            <w:tcW w:w="1311" w:type="dxa"/>
            <w:gridSpan w:val="2"/>
          </w:tcPr>
          <w:p w14:paraId="718C02C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3539D3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gridSpan w:val="2"/>
          </w:tcPr>
          <w:p w14:paraId="59C2B91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Water features such as waterfalls or foun</w:t>
            </w:r>
            <w:r>
              <w:rPr>
                <w:rFonts w:ascii="Arial" w:eastAsia="Times New Roman" w:hAnsi="Arial" w:cs="Arial"/>
                <w:sz w:val="18"/>
                <w:szCs w:val="18"/>
              </w:rPr>
              <w:t>tains in pools may use up to 20%</w:t>
            </w:r>
            <w:r w:rsidRPr="0040016A">
              <w:rPr>
                <w:rFonts w:ascii="Arial" w:eastAsia="Times New Roman" w:hAnsi="Arial" w:cs="Arial"/>
                <w:sz w:val="18"/>
                <w:szCs w:val="18"/>
              </w:rPr>
              <w:t xml:space="preserve"> of the return water from the filter system, however all waters used in the feature shall not be counted toward attaining the designed turnover rate.</w:t>
            </w:r>
            <w:r>
              <w:rPr>
                <w:rFonts w:ascii="Arial" w:eastAsia="Times New Roman" w:hAnsi="Arial" w:cs="Arial"/>
                <w:sz w:val="18"/>
                <w:szCs w:val="18"/>
              </w:rPr>
              <w:t xml:space="preserve"> Example: If designed recirculation flowrate is 100 gpm and the features are using the maximum 20% allowed the cumulative flowrate must now be 120 gpm.</w:t>
            </w:r>
          </w:p>
        </w:tc>
      </w:tr>
      <w:tr w:rsidR="000E76E1" w:rsidRPr="00E61579" w14:paraId="7AFDD8E7" w14:textId="77777777" w:rsidTr="00DA1395">
        <w:tc>
          <w:tcPr>
            <w:tcW w:w="1311" w:type="dxa"/>
            <w:gridSpan w:val="2"/>
          </w:tcPr>
          <w:p w14:paraId="4945E31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92557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gridSpan w:val="2"/>
          </w:tcPr>
          <w:p w14:paraId="488A41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Return piping system shall be designed and capable of handling the additional feature flow when the feature is turned off.</w:t>
            </w:r>
          </w:p>
        </w:tc>
      </w:tr>
      <w:tr w:rsidR="000E76E1" w:rsidRPr="00E61579" w14:paraId="3867E302" w14:textId="77777777" w:rsidTr="00DA1395">
        <w:tc>
          <w:tcPr>
            <w:tcW w:w="1311" w:type="dxa"/>
            <w:gridSpan w:val="2"/>
          </w:tcPr>
          <w:p w14:paraId="777706F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C53CF2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gridSpan w:val="2"/>
          </w:tcPr>
          <w:p w14:paraId="263E203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Features that require more than 20</w:t>
            </w:r>
            <w:r>
              <w:rPr>
                <w:rFonts w:ascii="Arial" w:eastAsia="Times New Roman" w:hAnsi="Arial" w:cs="Arial"/>
                <w:sz w:val="18"/>
                <w:szCs w:val="18"/>
              </w:rPr>
              <w:t>%</w:t>
            </w:r>
            <w:r w:rsidRPr="00A31CD4">
              <w:rPr>
                <w:rFonts w:ascii="Arial" w:eastAsia="Times New Roman" w:hAnsi="Arial" w:cs="Arial"/>
                <w:sz w:val="18"/>
                <w:szCs w:val="18"/>
              </w:rPr>
              <w:t xml:space="preserve"> of the flow rate shall be supplied by an additional pump that drafts from a suitable collector tank.</w:t>
            </w:r>
            <w:r>
              <w:rPr>
                <w:rFonts w:ascii="Arial" w:eastAsia="Times New Roman" w:hAnsi="Arial" w:cs="Arial"/>
                <w:sz w:val="18"/>
                <w:szCs w:val="18"/>
              </w:rPr>
              <w:t xml:space="preserve"> Example: Recirculation Flow in gpm + Feature flowrate in gpm = required gallons for collector tank(s).</w:t>
            </w:r>
          </w:p>
        </w:tc>
      </w:tr>
      <w:tr w:rsidR="000E76E1" w:rsidRPr="00E61579" w14:paraId="76251F8A" w14:textId="77777777" w:rsidTr="00DA1395">
        <w:tc>
          <w:tcPr>
            <w:tcW w:w="1311" w:type="dxa"/>
            <w:gridSpan w:val="2"/>
          </w:tcPr>
          <w:p w14:paraId="047CA09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C28902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gridSpan w:val="2"/>
          </w:tcPr>
          <w:p w14:paraId="7B2FDC5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All water features that utilize water from the pool shall be designed to return the water to the pool.</w:t>
            </w:r>
          </w:p>
        </w:tc>
      </w:tr>
      <w:tr w:rsidR="000E76E1" w:rsidRPr="00E61579" w14:paraId="5702481D" w14:textId="77777777" w:rsidTr="00DA1395">
        <w:tc>
          <w:tcPr>
            <w:tcW w:w="1311" w:type="dxa"/>
            <w:gridSpan w:val="2"/>
          </w:tcPr>
          <w:p w14:paraId="0937EFD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1F8C49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454.1.6.5.17</w:t>
            </w:r>
          </w:p>
        </w:tc>
        <w:tc>
          <w:tcPr>
            <w:tcW w:w="7816" w:type="dxa"/>
            <w:gridSpan w:val="2"/>
          </w:tcPr>
          <w:p w14:paraId="7F9A217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A31CD4">
              <w:rPr>
                <w:rFonts w:ascii="Arial" w:eastAsia="Times New Roman" w:hAnsi="Arial" w:cs="Arial"/>
                <w:sz w:val="18"/>
                <w:szCs w:val="18"/>
              </w:rPr>
              <w:t>Spray features mounted in the pool deck shall be flush with the pool deck and shall be designed with the safety of the pool patron in mind.</w:t>
            </w:r>
          </w:p>
        </w:tc>
      </w:tr>
      <w:tr w:rsidR="000E76E1" w:rsidRPr="00E61579" w14:paraId="7128115A" w14:textId="77777777" w:rsidTr="00DA1395">
        <w:tc>
          <w:tcPr>
            <w:tcW w:w="1311" w:type="dxa"/>
            <w:gridSpan w:val="2"/>
            <w:tcBorders>
              <w:bottom w:val="single" w:sz="12" w:space="0" w:color="auto"/>
            </w:tcBorders>
          </w:tcPr>
          <w:p w14:paraId="0D956C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w:t>
            </w:r>
            <w:r w:rsidRPr="00E61579">
              <w:rPr>
                <w:rFonts w:ascii="Segoe UI Symbol" w:eastAsia="Times New Roman" w:hAnsi="Segoe UI Symbol" w:cs="Segoe UI Symbol"/>
                <w:sz w:val="18"/>
                <w:szCs w:val="18"/>
              </w:rPr>
              <w:t>☐</w:t>
            </w:r>
            <w:r w:rsidRPr="00E61579">
              <w:rPr>
                <w:rFonts w:ascii="Arial" w:eastAsia="Times New Roman" w:hAnsi="Arial" w:cs="Arial"/>
                <w:sz w:val="18"/>
                <w:szCs w:val="18"/>
              </w:rPr>
              <w:t>N/A</w:t>
            </w:r>
            <w:r w:rsidRPr="00E61579">
              <w:rPr>
                <w:rFonts w:ascii="Segoe UI Symbol" w:eastAsia="Times New Roman" w:hAnsi="Segoe UI Symbol" w:cs="Segoe UI Symbol"/>
                <w:sz w:val="18"/>
                <w:szCs w:val="18"/>
              </w:rPr>
              <w:t>☐</w:t>
            </w:r>
          </w:p>
        </w:tc>
        <w:tc>
          <w:tcPr>
            <w:tcW w:w="1668" w:type="dxa"/>
            <w:gridSpan w:val="4"/>
            <w:tcBorders>
              <w:bottom w:val="single" w:sz="12" w:space="0" w:color="auto"/>
            </w:tcBorders>
          </w:tcPr>
          <w:p w14:paraId="387C06B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64E-9.004(e)</w:t>
            </w:r>
          </w:p>
        </w:tc>
        <w:tc>
          <w:tcPr>
            <w:tcW w:w="7816" w:type="dxa"/>
            <w:gridSpan w:val="2"/>
            <w:tcBorders>
              <w:bottom w:val="single" w:sz="12" w:space="0" w:color="auto"/>
            </w:tcBorders>
          </w:tcPr>
          <w:p w14:paraId="091B235B" w14:textId="0F85542B"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w:t>
            </w:r>
            <w:proofErr w:type="gramStart"/>
            <w:r w:rsidRPr="00E61579">
              <w:rPr>
                <w:rFonts w:ascii="Arial" w:eastAsia="Times New Roman" w:hAnsi="Arial" w:cs="Arial"/>
                <w:sz w:val="18"/>
                <w:szCs w:val="18"/>
              </w:rPr>
              <w:t>in the vicinity of</w:t>
            </w:r>
            <w:proofErr w:type="gramEnd"/>
            <w:r w:rsidRPr="00E61579">
              <w:rPr>
                <w:rFonts w:ascii="Arial" w:eastAsia="Times New Roman" w:hAnsi="Arial" w:cs="Arial"/>
                <w:sz w:val="18"/>
                <w:szCs w:val="18"/>
              </w:rPr>
              <w:t xml:space="preserve"> the pool (inside </w:t>
            </w:r>
            <w:r w:rsidR="000575F5">
              <w:rPr>
                <w:rFonts w:ascii="Arial" w:eastAsia="Times New Roman" w:hAnsi="Arial" w:cs="Arial"/>
                <w:sz w:val="18"/>
                <w:szCs w:val="18"/>
              </w:rPr>
              <w:t xml:space="preserve">of the pool fence or within </w:t>
            </w:r>
            <w:r w:rsidR="00CC2F91">
              <w:rPr>
                <w:rFonts w:ascii="Arial" w:eastAsia="Times New Roman" w:hAnsi="Arial" w:cs="Arial"/>
                <w:sz w:val="18"/>
                <w:szCs w:val="18"/>
              </w:rPr>
              <w:t>100‘</w:t>
            </w:r>
            <w:r w:rsidR="00CC2F91" w:rsidRPr="00E61579">
              <w:rPr>
                <w:rFonts w:ascii="Arial" w:eastAsia="Times New Roman" w:hAnsi="Arial" w:cs="Arial"/>
                <w:sz w:val="18"/>
                <w:szCs w:val="18"/>
              </w:rPr>
              <w:t>of</w:t>
            </w:r>
            <w:r w:rsidRPr="00E61579">
              <w:rPr>
                <w:rFonts w:ascii="Arial" w:eastAsia="Times New Roman" w:hAnsi="Arial" w:cs="Arial"/>
                <w:sz w:val="18"/>
                <w:szCs w:val="18"/>
              </w:rPr>
              <w:t xml:space="preserve"> the pool water’s edge) it must employ drip irrigation or soaker hoses. Signs shall be posted notifying pool patrons that reclaimed water is in use, and is not to be consumed.</w:t>
            </w:r>
          </w:p>
        </w:tc>
      </w:tr>
      <w:tr w:rsidR="000E76E1" w:rsidRPr="00E61579" w14:paraId="7E836AEF"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292EABD9" w14:textId="77777777" w:rsidR="000E76E1" w:rsidRPr="0029696E"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29696E">
              <w:rPr>
                <w:rFonts w:ascii="Arial" w:eastAsia="Times New Roman" w:hAnsi="Arial" w:cs="Arial"/>
                <w:b/>
                <w:sz w:val="18"/>
                <w:szCs w:val="18"/>
              </w:rPr>
              <w:t>ELECTRICAL</w:t>
            </w:r>
          </w:p>
        </w:tc>
      </w:tr>
      <w:tr w:rsidR="000E76E1" w:rsidRPr="00E61579" w14:paraId="03ABC9E0" w14:textId="77777777" w:rsidTr="00DA1395">
        <w:tc>
          <w:tcPr>
            <w:tcW w:w="1311" w:type="dxa"/>
            <w:gridSpan w:val="2"/>
            <w:tcBorders>
              <w:bottom w:val="single" w:sz="12" w:space="0" w:color="auto"/>
            </w:tcBorders>
          </w:tcPr>
          <w:p w14:paraId="12AA617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12" w:space="0" w:color="auto"/>
            </w:tcBorders>
          </w:tcPr>
          <w:p w14:paraId="2D6ACC4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454.1.10.4.1</w:t>
            </w:r>
          </w:p>
        </w:tc>
        <w:tc>
          <w:tcPr>
            <w:tcW w:w="7816" w:type="dxa"/>
            <w:gridSpan w:val="2"/>
            <w:tcBorders>
              <w:bottom w:val="single" w:sz="12" w:space="0" w:color="auto"/>
            </w:tcBorders>
          </w:tcPr>
          <w:p w14:paraId="752ABD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w:t>
            </w:r>
          </w:p>
        </w:tc>
      </w:tr>
      <w:tr w:rsidR="000E76E1" w:rsidRPr="00E52BFD" w14:paraId="04E1474E"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706C46B3" w14:textId="77777777" w:rsidR="000E76E1" w:rsidRPr="00E52BFD"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E52BFD">
              <w:rPr>
                <w:rFonts w:ascii="Arial" w:eastAsia="Times New Roman" w:hAnsi="Arial" w:cs="Arial"/>
                <w:b/>
                <w:sz w:val="18"/>
                <w:szCs w:val="18"/>
              </w:rPr>
              <w:t>EQUIPOTENTIAL BONDING</w:t>
            </w:r>
          </w:p>
        </w:tc>
      </w:tr>
      <w:tr w:rsidR="000E76E1" w:rsidRPr="00E61579" w14:paraId="233D71C2" w14:textId="77777777" w:rsidTr="00DA1395">
        <w:tc>
          <w:tcPr>
            <w:tcW w:w="1311" w:type="dxa"/>
            <w:gridSpan w:val="2"/>
            <w:tcBorders>
              <w:top w:val="single" w:sz="12" w:space="0" w:color="auto"/>
              <w:bottom w:val="single" w:sz="8" w:space="0" w:color="auto"/>
            </w:tcBorders>
          </w:tcPr>
          <w:p w14:paraId="51791BA1"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top w:val="single" w:sz="12" w:space="0" w:color="auto"/>
              <w:bottom w:val="single" w:sz="8" w:space="0" w:color="auto"/>
            </w:tcBorders>
          </w:tcPr>
          <w:p w14:paraId="2E25D458" w14:textId="77777777" w:rsidR="000E76E1" w:rsidRPr="00E52BFD" w:rsidRDefault="000E76E1" w:rsidP="00C3029B">
            <w:pPr>
              <w:pStyle w:val="NoSpacing"/>
              <w:spacing w:after="180"/>
              <w:rPr>
                <w:rFonts w:ascii="Arial" w:eastAsia="Times New Roman" w:hAnsi="Arial" w:cs="Arial"/>
                <w:sz w:val="18"/>
                <w:szCs w:val="18"/>
              </w:rPr>
            </w:pPr>
            <w:r w:rsidRPr="00E52BFD">
              <w:rPr>
                <w:lang w:val="en"/>
              </w:rPr>
              <w:t>454.1.10.4.2</w:t>
            </w:r>
          </w:p>
        </w:tc>
        <w:tc>
          <w:tcPr>
            <w:tcW w:w="7816" w:type="dxa"/>
            <w:gridSpan w:val="2"/>
            <w:tcBorders>
              <w:top w:val="single" w:sz="12" w:space="0" w:color="auto"/>
              <w:bottom w:val="single" w:sz="8" w:space="0" w:color="auto"/>
            </w:tcBorders>
          </w:tcPr>
          <w:p w14:paraId="7C4FFA2C"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Any of the parts specified in Sections 680.26(B)(1) through (B)(7)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corrosion-resistant metal.</w:t>
            </w:r>
          </w:p>
        </w:tc>
      </w:tr>
      <w:tr w:rsidR="000E76E1" w:rsidRPr="00E61579" w14:paraId="16A64828" w14:textId="77777777" w:rsidTr="00DA1395">
        <w:tc>
          <w:tcPr>
            <w:tcW w:w="1311" w:type="dxa"/>
            <w:gridSpan w:val="2"/>
            <w:tcBorders>
              <w:bottom w:val="single" w:sz="8" w:space="0" w:color="auto"/>
            </w:tcBorders>
          </w:tcPr>
          <w:p w14:paraId="0741D80D"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040A2386"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14017305"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Connections to bonded parts shall be made in accordance with Section 250.8 of NFPA 70, National Electrical Code.</w:t>
            </w:r>
          </w:p>
        </w:tc>
      </w:tr>
      <w:tr w:rsidR="000E76E1" w:rsidRPr="00E61579" w14:paraId="4099B645" w14:textId="77777777" w:rsidTr="00DA1395">
        <w:tc>
          <w:tcPr>
            <w:tcW w:w="1311" w:type="dxa"/>
            <w:gridSpan w:val="2"/>
            <w:tcBorders>
              <w:bottom w:val="single" w:sz="8" w:space="0" w:color="auto"/>
            </w:tcBorders>
          </w:tcPr>
          <w:p w14:paraId="042AE8FF"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7D393688"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16EDEC94"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An 8 AWG or larger solid copper bonding conductor provided to reduce voltage gradients in the pool area shall not be required to be extended or attached to remote panelboards, service equipment, or electrodes.</w:t>
            </w:r>
          </w:p>
        </w:tc>
      </w:tr>
      <w:tr w:rsidR="000E76E1" w:rsidRPr="00E61579" w14:paraId="689A9D8F" w14:textId="77777777" w:rsidTr="00DA1395">
        <w:tc>
          <w:tcPr>
            <w:tcW w:w="1311" w:type="dxa"/>
            <w:gridSpan w:val="2"/>
            <w:tcBorders>
              <w:bottom w:val="single" w:sz="8" w:space="0" w:color="auto"/>
            </w:tcBorders>
          </w:tcPr>
          <w:p w14:paraId="63F23A00"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5EA7F009"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6BB06188"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All metallic float-in light rings shall be connected to the equipotential bonding grid.</w:t>
            </w:r>
          </w:p>
        </w:tc>
      </w:tr>
      <w:tr w:rsidR="000E76E1" w:rsidRPr="00E61579" w14:paraId="2461192C" w14:textId="77777777" w:rsidTr="00DA1395">
        <w:tc>
          <w:tcPr>
            <w:tcW w:w="1311" w:type="dxa"/>
            <w:gridSpan w:val="2"/>
            <w:tcBorders>
              <w:bottom w:val="single" w:sz="8" w:space="0" w:color="auto"/>
            </w:tcBorders>
          </w:tcPr>
          <w:p w14:paraId="0E9B5A3C"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78E156C2"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77CA3BB2" w14:textId="77777777" w:rsidR="000E76E1" w:rsidRPr="00E52BFD"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w:t>
            </w:r>
          </w:p>
        </w:tc>
      </w:tr>
      <w:tr w:rsidR="000E76E1" w:rsidRPr="00E61579" w14:paraId="354067DC" w14:textId="77777777" w:rsidTr="00DA1395">
        <w:tc>
          <w:tcPr>
            <w:tcW w:w="1311" w:type="dxa"/>
            <w:gridSpan w:val="2"/>
            <w:tcBorders>
              <w:bottom w:val="single" w:sz="8" w:space="0" w:color="auto"/>
            </w:tcBorders>
          </w:tcPr>
          <w:p w14:paraId="3C0F6A0D"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lastRenderedPageBreak/>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36644FFC"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415D5987" w14:textId="46139568" w:rsidR="000E76E1" w:rsidRPr="00E52BFD"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Where none of the bonded parts is in direct connection with the pool water, the pool water shall be in direct contact with an approved corrosion-resistant conductive surface that exposes not less than 9 </w:t>
            </w:r>
            <w:r w:rsidR="00BD69B4">
              <w:rPr>
                <w:rFonts w:ascii="Arial" w:eastAsia="Times New Roman" w:hAnsi="Arial" w:cs="Arial"/>
                <w:sz w:val="18"/>
                <w:szCs w:val="18"/>
              </w:rPr>
              <w:t>IN</w:t>
            </w:r>
            <w:r w:rsidR="00BD69B4" w:rsidRPr="00BD69B4">
              <w:rPr>
                <w:rFonts w:ascii="Arial" w:eastAsia="Times New Roman" w:hAnsi="Arial" w:cs="Arial"/>
                <w:sz w:val="18"/>
                <w:szCs w:val="18"/>
                <w:vertAlign w:val="superscript"/>
              </w:rPr>
              <w:t>2</w:t>
            </w:r>
            <w:r w:rsidRPr="00E52BFD">
              <w:rPr>
                <w:rFonts w:ascii="Arial" w:eastAsia="Times New Roman" w:hAnsi="Arial" w:cs="Arial"/>
                <w:sz w:val="18"/>
                <w:szCs w:val="18"/>
              </w:rPr>
              <w:t xml:space="preserve"> (5800 mm</w:t>
            </w:r>
            <w:r w:rsidRPr="009816BA">
              <w:rPr>
                <w:rFonts w:ascii="Arial" w:eastAsia="Times New Roman" w:hAnsi="Arial" w:cs="Arial"/>
                <w:sz w:val="18"/>
                <w:szCs w:val="18"/>
                <w:vertAlign w:val="superscript"/>
              </w:rPr>
              <w:t>2</w:t>
            </w:r>
            <w:r w:rsidRPr="00E52BFD">
              <w:rPr>
                <w:rFonts w:ascii="Arial" w:eastAsia="Times New Roman" w:hAnsi="Arial" w:cs="Arial"/>
                <w:sz w:val="18"/>
                <w:szCs w:val="18"/>
              </w:rPr>
              <w:t xml:space="preserve">) of surface area to the pool water </w:t>
            </w:r>
            <w:proofErr w:type="gramStart"/>
            <w:r w:rsidRPr="00E52BFD">
              <w:rPr>
                <w:rFonts w:ascii="Arial" w:eastAsia="Times New Roman" w:hAnsi="Arial" w:cs="Arial"/>
                <w:sz w:val="18"/>
                <w:szCs w:val="18"/>
              </w:rPr>
              <w:t>at all times</w:t>
            </w:r>
            <w:proofErr w:type="gramEnd"/>
            <w:r w:rsidRPr="00E52BFD">
              <w:rPr>
                <w:rFonts w:ascii="Arial" w:eastAsia="Times New Roman" w:hAnsi="Arial" w:cs="Arial"/>
                <w:sz w:val="18"/>
                <w:szCs w:val="18"/>
              </w:rPr>
              <w:t>.</w:t>
            </w:r>
          </w:p>
        </w:tc>
      </w:tr>
      <w:tr w:rsidR="000E76E1" w:rsidRPr="00E61579" w14:paraId="2ECE0E3F" w14:textId="77777777" w:rsidTr="00DA1395">
        <w:tc>
          <w:tcPr>
            <w:tcW w:w="1311" w:type="dxa"/>
            <w:gridSpan w:val="2"/>
            <w:tcBorders>
              <w:bottom w:val="single" w:sz="8" w:space="0" w:color="auto"/>
            </w:tcBorders>
          </w:tcPr>
          <w:p w14:paraId="02DD3845"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7BC45E45"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3761678B" w14:textId="77777777" w:rsidR="000E76E1" w:rsidRPr="00E52BFD"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The conductive surface shall be located where it is not exposed to physical damage or dislodgement during usual pool activities, and it shall be bonded in accordance with Section 680.26(B) of the NFPA 70, National Electrical Code.</w:t>
            </w:r>
          </w:p>
        </w:tc>
      </w:tr>
      <w:tr w:rsidR="000E76E1" w:rsidRPr="00E61579" w14:paraId="538C154C" w14:textId="77777777" w:rsidTr="00DA1395">
        <w:tc>
          <w:tcPr>
            <w:tcW w:w="1311" w:type="dxa"/>
            <w:gridSpan w:val="2"/>
            <w:tcBorders>
              <w:bottom w:val="single" w:sz="8" w:space="0" w:color="auto"/>
            </w:tcBorders>
          </w:tcPr>
          <w:p w14:paraId="32055D0E"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12CFB795"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45C28C45" w14:textId="77777777" w:rsidR="000E76E1" w:rsidRPr="00E52BFD"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 xml:space="preserve">A bonded concrete pool shell shall </w:t>
            </w:r>
            <w:proofErr w:type="gramStart"/>
            <w:r w:rsidRPr="00E52BFD">
              <w:rPr>
                <w:rFonts w:ascii="Arial" w:eastAsia="Times New Roman" w:hAnsi="Arial" w:cs="Arial"/>
                <w:sz w:val="18"/>
                <w:szCs w:val="18"/>
              </w:rPr>
              <w:t>be considered to be</w:t>
            </w:r>
            <w:proofErr w:type="gramEnd"/>
            <w:r w:rsidRPr="00E52BFD">
              <w:rPr>
                <w:rFonts w:ascii="Arial" w:eastAsia="Times New Roman" w:hAnsi="Arial" w:cs="Arial"/>
                <w:sz w:val="18"/>
                <w:szCs w:val="18"/>
              </w:rPr>
              <w:t xml:space="preserve"> a conductive surface.</w:t>
            </w:r>
          </w:p>
        </w:tc>
      </w:tr>
      <w:tr w:rsidR="000E76E1" w:rsidRPr="00E61579" w14:paraId="663A696E" w14:textId="77777777" w:rsidTr="00DA1395">
        <w:tc>
          <w:tcPr>
            <w:tcW w:w="1311" w:type="dxa"/>
            <w:gridSpan w:val="2"/>
            <w:tcBorders>
              <w:bottom w:val="single" w:sz="8" w:space="0" w:color="auto"/>
            </w:tcBorders>
          </w:tcPr>
          <w:p w14:paraId="4019E378"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Borders>
              <w:bottom w:val="single" w:sz="8" w:space="0" w:color="auto"/>
            </w:tcBorders>
          </w:tcPr>
          <w:p w14:paraId="3C384AC9" w14:textId="77777777" w:rsidR="000E76E1" w:rsidRPr="00E52BFD" w:rsidRDefault="000E76E1" w:rsidP="00C3029B">
            <w:pPr>
              <w:pStyle w:val="NoSpacing"/>
              <w:spacing w:after="180"/>
              <w:rPr>
                <w:lang w:val="en"/>
              </w:rPr>
            </w:pPr>
            <w:r w:rsidRPr="00E52BFD">
              <w:rPr>
                <w:lang w:val="en"/>
              </w:rPr>
              <w:t>454.1.10.4.2</w:t>
            </w:r>
          </w:p>
        </w:tc>
        <w:tc>
          <w:tcPr>
            <w:tcW w:w="7816" w:type="dxa"/>
            <w:gridSpan w:val="2"/>
            <w:tcBorders>
              <w:bottom w:val="single" w:sz="8" w:space="0" w:color="auto"/>
            </w:tcBorders>
          </w:tcPr>
          <w:p w14:paraId="5699D2D7" w14:textId="77777777" w:rsidR="000E76E1" w:rsidRPr="00E52BFD"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52BFD">
              <w:rPr>
                <w:rFonts w:ascii="Arial" w:eastAsia="Times New Roman" w:hAnsi="Arial" w:cs="Arial"/>
                <w:sz w:val="18"/>
                <w:szCs w:val="18"/>
              </w:rPr>
              <w:t>The interior metallic surface or surfaces of any forming shell (wet niche) shall not be covered with any material, including plaster, except potting compound covering internal bonding connections in conformance with 680.23(B)(2)(b) of NFPA 70, National Electrical Code, shall be allowed.</w:t>
            </w:r>
          </w:p>
        </w:tc>
      </w:tr>
      <w:tr w:rsidR="000E76E1" w:rsidRPr="00E61579" w14:paraId="0C98DC34" w14:textId="77777777" w:rsidTr="00DA1395">
        <w:tc>
          <w:tcPr>
            <w:tcW w:w="10795" w:type="dxa"/>
            <w:gridSpan w:val="8"/>
            <w:tcBorders>
              <w:top w:val="single" w:sz="12" w:space="0" w:color="auto"/>
              <w:left w:val="single" w:sz="12" w:space="0" w:color="auto"/>
              <w:bottom w:val="single" w:sz="8" w:space="0" w:color="auto"/>
              <w:right w:val="single" w:sz="12" w:space="0" w:color="auto"/>
            </w:tcBorders>
          </w:tcPr>
          <w:p w14:paraId="69EB8D4E" w14:textId="77777777" w:rsidR="000E76E1" w:rsidRPr="00E61579"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SUN SHELVES</w:t>
            </w:r>
          </w:p>
        </w:tc>
      </w:tr>
      <w:tr w:rsidR="000E76E1" w:rsidRPr="00E61579" w14:paraId="398BBEAE"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5F447BD3"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2333216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51400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96107128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gridSpan w:val="2"/>
            <w:tcBorders>
              <w:top w:val="single" w:sz="8" w:space="0" w:color="auto"/>
              <w:left w:val="single" w:sz="8" w:space="0" w:color="auto"/>
              <w:bottom w:val="single" w:sz="8" w:space="0" w:color="auto"/>
              <w:right w:val="single" w:sz="8" w:space="0" w:color="auto"/>
            </w:tcBorders>
          </w:tcPr>
          <w:p w14:paraId="614F2BB0"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gridSpan w:val="2"/>
            <w:tcBorders>
              <w:top w:val="single" w:sz="8" w:space="0" w:color="auto"/>
              <w:left w:val="single" w:sz="8" w:space="0" w:color="auto"/>
              <w:bottom w:val="single" w:sz="8" w:space="0" w:color="auto"/>
              <w:right w:val="single" w:sz="8" w:space="0" w:color="auto"/>
            </w:tcBorders>
          </w:tcPr>
          <w:p w14:paraId="354BD734"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may be installed in pool areas with no more than 4’ (1219 mm) of water depth, or less.</w:t>
            </w:r>
          </w:p>
        </w:tc>
      </w:tr>
      <w:tr w:rsidR="000E76E1" w:rsidRPr="00E61579" w14:paraId="55A44C33"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411EFC6B"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8973111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6892929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43215627"/>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gridSpan w:val="2"/>
            <w:tcBorders>
              <w:top w:val="single" w:sz="8" w:space="0" w:color="auto"/>
              <w:left w:val="single" w:sz="8" w:space="0" w:color="auto"/>
              <w:bottom w:val="single" w:sz="8" w:space="0" w:color="auto"/>
              <w:right w:val="single" w:sz="8" w:space="0" w:color="auto"/>
            </w:tcBorders>
          </w:tcPr>
          <w:p w14:paraId="5CC65B3A"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gridSpan w:val="2"/>
            <w:tcBorders>
              <w:top w:val="single" w:sz="8" w:space="0" w:color="auto"/>
              <w:left w:val="single" w:sz="8" w:space="0" w:color="auto"/>
              <w:bottom w:val="single" w:sz="8" w:space="0" w:color="auto"/>
              <w:right w:val="single" w:sz="8" w:space="0" w:color="auto"/>
            </w:tcBorders>
          </w:tcPr>
          <w:p w14:paraId="40A6AF6A" w14:textId="3DE8FC19"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must have a dark contrasting slip-resistant tile marking at the edge of the shelf and the pool wall extending 4</w:t>
            </w:r>
            <w:r w:rsidR="00BD69B4">
              <w:rPr>
                <w:rFonts w:ascii="Arial" w:eastAsia="Times New Roman" w:hAnsi="Arial" w:cs="Arial"/>
                <w:sz w:val="18"/>
                <w:szCs w:val="18"/>
              </w:rPr>
              <w:t>”</w:t>
            </w:r>
            <w:r w:rsidRPr="005548B2">
              <w:rPr>
                <w:rFonts w:ascii="Arial" w:eastAsia="Times New Roman" w:hAnsi="Arial" w:cs="Arial"/>
                <w:sz w:val="18"/>
                <w:szCs w:val="18"/>
              </w:rPr>
              <w:t xml:space="preserve"> (102 mm) from the horizontal shelf </w:t>
            </w:r>
            <w:r w:rsidR="00BD69B4">
              <w:rPr>
                <w:rFonts w:ascii="Arial" w:eastAsia="Times New Roman" w:hAnsi="Arial" w:cs="Arial"/>
                <w:sz w:val="18"/>
                <w:szCs w:val="18"/>
              </w:rPr>
              <w:t>edge surface. Additionally, a 2”</w:t>
            </w:r>
            <w:r w:rsidRPr="005548B2">
              <w:rPr>
                <w:rFonts w:ascii="Arial" w:eastAsia="Times New Roman" w:hAnsi="Arial" w:cs="Arial"/>
                <w:sz w:val="18"/>
                <w:szCs w:val="18"/>
              </w:rPr>
              <w:t xml:space="preserve"> (51 mm) contrasting tile line is required on the vertical pool wall at the edge of the shelf. Vinyl liner, stainless steel and fiberglass pools may use other material for the sun shelf edge marking as detailed in Section 454.1.2.3.1, Item 7, provided the material is permanently secured, dark in color, nonfading and slip resistant.</w:t>
            </w:r>
          </w:p>
        </w:tc>
      </w:tr>
      <w:tr w:rsidR="000E76E1" w:rsidRPr="00E61579" w14:paraId="00A28FDD"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1B0C2070"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10763159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236823744"/>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388700979"/>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gridSpan w:val="2"/>
            <w:tcBorders>
              <w:top w:val="single" w:sz="8" w:space="0" w:color="auto"/>
              <w:left w:val="single" w:sz="8" w:space="0" w:color="auto"/>
              <w:bottom w:val="single" w:sz="8" w:space="0" w:color="auto"/>
              <w:right w:val="single" w:sz="8" w:space="0" w:color="auto"/>
            </w:tcBorders>
          </w:tcPr>
          <w:p w14:paraId="3B452F58"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gridSpan w:val="2"/>
            <w:tcBorders>
              <w:top w:val="single" w:sz="8" w:space="0" w:color="auto"/>
              <w:left w:val="single" w:sz="8" w:space="0" w:color="auto"/>
              <w:bottom w:val="single" w:sz="8" w:space="0" w:color="auto"/>
              <w:right w:val="single" w:sz="8" w:space="0" w:color="auto"/>
            </w:tcBorders>
          </w:tcPr>
          <w:p w14:paraId="683627D2"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0E76E1" w:rsidRPr="00E61579" w14:paraId="4CC49BEB"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7775CC53"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sdt>
              <w:sdtPr>
                <w:rPr>
                  <w:rFonts w:ascii="Arial" w:eastAsia="Times New Roman" w:hAnsi="Arial" w:cs="Arial"/>
                  <w:sz w:val="18"/>
                  <w:szCs w:val="18"/>
                </w:rPr>
                <w:id w:val="-843326475"/>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w:t>
            </w:r>
            <w:sdt>
              <w:sdtPr>
                <w:rPr>
                  <w:rFonts w:ascii="Arial" w:eastAsia="Times New Roman" w:hAnsi="Arial" w:cs="Arial"/>
                  <w:sz w:val="18"/>
                  <w:szCs w:val="18"/>
                </w:rPr>
                <w:id w:val="-1198765633"/>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r w:rsidRPr="005548B2">
              <w:rPr>
                <w:rFonts w:ascii="Arial" w:eastAsia="Times New Roman" w:hAnsi="Arial" w:cs="Arial"/>
                <w:sz w:val="18"/>
                <w:szCs w:val="18"/>
              </w:rPr>
              <w:t>N/A</w:t>
            </w:r>
            <w:sdt>
              <w:sdtPr>
                <w:rPr>
                  <w:rFonts w:ascii="Arial" w:eastAsia="Times New Roman" w:hAnsi="Arial" w:cs="Arial"/>
                  <w:sz w:val="18"/>
                  <w:szCs w:val="18"/>
                </w:rPr>
                <w:id w:val="-1981060492"/>
                <w14:checkbox>
                  <w14:checked w14:val="0"/>
                  <w14:checkedState w14:val="2612" w14:font="MS Gothic"/>
                  <w14:uncheckedState w14:val="2610" w14:font="MS Gothic"/>
                </w14:checkbox>
              </w:sdtPr>
              <w:sdtEndPr/>
              <w:sdtContent>
                <w:r w:rsidRPr="005548B2">
                  <w:rPr>
                    <w:rFonts w:ascii="MS Gothic" w:eastAsia="MS Gothic" w:hAnsi="MS Gothic" w:cs="Arial" w:hint="eastAsia"/>
                    <w:sz w:val="18"/>
                    <w:szCs w:val="18"/>
                  </w:rPr>
                  <w:t>☐</w:t>
                </w:r>
              </w:sdtContent>
            </w:sdt>
          </w:p>
        </w:tc>
        <w:tc>
          <w:tcPr>
            <w:tcW w:w="1636" w:type="dxa"/>
            <w:gridSpan w:val="2"/>
            <w:tcBorders>
              <w:top w:val="single" w:sz="8" w:space="0" w:color="auto"/>
              <w:left w:val="single" w:sz="8" w:space="0" w:color="auto"/>
              <w:bottom w:val="single" w:sz="8" w:space="0" w:color="auto"/>
              <w:right w:val="single" w:sz="8" w:space="0" w:color="auto"/>
            </w:tcBorders>
          </w:tcPr>
          <w:p w14:paraId="7D2C9173"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454.1.2.6(3)</w:t>
            </w:r>
          </w:p>
        </w:tc>
        <w:tc>
          <w:tcPr>
            <w:tcW w:w="7816" w:type="dxa"/>
            <w:gridSpan w:val="2"/>
            <w:tcBorders>
              <w:top w:val="single" w:sz="8" w:space="0" w:color="auto"/>
              <w:left w:val="single" w:sz="8" w:space="0" w:color="auto"/>
              <w:bottom w:val="single" w:sz="8" w:space="0" w:color="auto"/>
              <w:right w:val="single" w:sz="8" w:space="0" w:color="auto"/>
            </w:tcBorders>
          </w:tcPr>
          <w:p w14:paraId="31D4D38D"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 sun shelf shall not protrude into the 15’ (4572 mm) clearance requirement of Section 454.1.2.6. A sun shelf shall not protrude into the diving bowl. A sun shelf must additionally comply with Section 454.1.2.8.</w:t>
            </w:r>
          </w:p>
        </w:tc>
      </w:tr>
      <w:tr w:rsidR="000E76E1" w:rsidRPr="00E61579" w14:paraId="148C1181"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2D9E5C17"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2F3FB067"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6" w:type="dxa"/>
            <w:gridSpan w:val="2"/>
            <w:tcBorders>
              <w:top w:val="single" w:sz="8" w:space="0" w:color="auto"/>
              <w:left w:val="single" w:sz="8" w:space="0" w:color="auto"/>
              <w:bottom w:val="single" w:sz="8" w:space="0" w:color="auto"/>
              <w:right w:val="single" w:sz="8" w:space="0" w:color="auto"/>
            </w:tcBorders>
          </w:tcPr>
          <w:p w14:paraId="395F3549" w14:textId="7D52787F"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Sun shelf areas must be a minimum of 20” (508 mm) wide and provide a minimum of 10 </w:t>
            </w:r>
            <w:r w:rsidR="009816BA">
              <w:rPr>
                <w:rFonts w:ascii="Arial" w:eastAsia="Times New Roman" w:hAnsi="Arial" w:cs="Arial"/>
                <w:sz w:val="18"/>
                <w:szCs w:val="18"/>
              </w:rPr>
              <w:t>FT</w:t>
            </w:r>
            <w:r w:rsidR="009816BA" w:rsidRPr="009816BA">
              <w:rPr>
                <w:rFonts w:ascii="Arial" w:eastAsia="Times New Roman" w:hAnsi="Arial" w:cs="Arial"/>
                <w:sz w:val="18"/>
                <w:szCs w:val="18"/>
                <w:vertAlign w:val="superscript"/>
              </w:rPr>
              <w:t>2</w:t>
            </w:r>
            <w:r w:rsidR="00BD421A" w:rsidRPr="005548B2">
              <w:rPr>
                <w:rFonts w:ascii="Arial" w:eastAsia="Times New Roman" w:hAnsi="Arial" w:cs="Arial"/>
                <w:sz w:val="18"/>
                <w:szCs w:val="18"/>
              </w:rPr>
              <w:t xml:space="preserve"> (</w:t>
            </w:r>
            <w:r w:rsidRPr="005548B2">
              <w:rPr>
                <w:rFonts w:ascii="Arial" w:eastAsia="Times New Roman" w:hAnsi="Arial" w:cs="Arial"/>
                <w:sz w:val="18"/>
                <w:szCs w:val="18"/>
              </w:rPr>
              <w:t>0.93 m</w:t>
            </w:r>
            <w:r w:rsidRPr="009816BA">
              <w:rPr>
                <w:rFonts w:ascii="Arial" w:eastAsia="Times New Roman" w:hAnsi="Arial" w:cs="Arial"/>
                <w:sz w:val="18"/>
                <w:szCs w:val="18"/>
                <w:vertAlign w:val="superscript"/>
              </w:rPr>
              <w:t>2</w:t>
            </w:r>
            <w:r w:rsidRPr="005548B2">
              <w:rPr>
                <w:rFonts w:ascii="Arial" w:eastAsia="Times New Roman" w:hAnsi="Arial" w:cs="Arial"/>
                <w:sz w:val="18"/>
                <w:szCs w:val="18"/>
              </w:rPr>
              <w:t>) of horizontal surface adjoining on the edge of the pool over a distance of not less than 3’ (914 mm).</w:t>
            </w:r>
          </w:p>
        </w:tc>
      </w:tr>
      <w:tr w:rsidR="000E76E1" w:rsidRPr="00E61579" w14:paraId="18409538"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5C884F7D"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745E4F24"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454.1.2.8.1</w:t>
            </w:r>
          </w:p>
        </w:tc>
        <w:tc>
          <w:tcPr>
            <w:tcW w:w="7816" w:type="dxa"/>
            <w:gridSpan w:val="2"/>
            <w:tcBorders>
              <w:top w:val="single" w:sz="8" w:space="0" w:color="auto"/>
              <w:left w:val="single" w:sz="8" w:space="0" w:color="auto"/>
              <w:bottom w:val="single" w:sz="8" w:space="0" w:color="auto"/>
              <w:right w:val="single" w:sz="8" w:space="0" w:color="auto"/>
            </w:tcBorders>
          </w:tcPr>
          <w:p w14:paraId="610F0506" w14:textId="6B0AC51B"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The sun shelf floor shall be horizontal or shall a have uniform slope from a </w:t>
            </w:r>
            <w:r w:rsidR="00BD421A" w:rsidRPr="005548B2">
              <w:rPr>
                <w:rFonts w:ascii="Arial" w:eastAsia="Times New Roman" w:hAnsi="Arial" w:cs="Arial"/>
                <w:sz w:val="18"/>
                <w:szCs w:val="18"/>
              </w:rPr>
              <w:t>zero-depth</w:t>
            </w:r>
            <w:r w:rsidRPr="005548B2">
              <w:rPr>
                <w:rFonts w:ascii="Arial" w:eastAsia="Times New Roman" w:hAnsi="Arial" w:cs="Arial"/>
                <w:sz w:val="18"/>
                <w:szCs w:val="18"/>
              </w:rPr>
              <w:t xml:space="preserve"> entry, and its maximum depth shall be between 8</w:t>
            </w:r>
            <w:r w:rsidR="00BD69B4">
              <w:rPr>
                <w:rFonts w:ascii="Arial" w:eastAsia="Times New Roman" w:hAnsi="Arial" w:cs="Arial"/>
                <w:sz w:val="18"/>
                <w:szCs w:val="18"/>
              </w:rPr>
              <w:t>”</w:t>
            </w:r>
            <w:r w:rsidRPr="005548B2">
              <w:rPr>
                <w:rFonts w:ascii="Arial" w:eastAsia="Times New Roman" w:hAnsi="Arial" w:cs="Arial"/>
                <w:sz w:val="18"/>
                <w:szCs w:val="18"/>
              </w:rPr>
              <w:t xml:space="preserve"> (203 mm) to 12</w:t>
            </w:r>
            <w:r w:rsidR="00BD69B4">
              <w:rPr>
                <w:rFonts w:ascii="Arial" w:eastAsia="Times New Roman" w:hAnsi="Arial" w:cs="Arial"/>
                <w:sz w:val="18"/>
                <w:szCs w:val="18"/>
              </w:rPr>
              <w:t>”</w:t>
            </w:r>
            <w:r w:rsidRPr="005548B2">
              <w:rPr>
                <w:rFonts w:ascii="Arial" w:eastAsia="Times New Roman" w:hAnsi="Arial" w:cs="Arial"/>
                <w:sz w:val="18"/>
                <w:szCs w:val="18"/>
              </w:rPr>
              <w:t xml:space="preserve"> (254 mm) below the water surface.</w:t>
            </w:r>
          </w:p>
        </w:tc>
      </w:tr>
      <w:tr w:rsidR="000E76E1" w:rsidRPr="00E61579" w14:paraId="75B2DEFB"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00A93740"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76B944AC"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gridSpan w:val="2"/>
            <w:tcBorders>
              <w:top w:val="single" w:sz="8" w:space="0" w:color="auto"/>
              <w:left w:val="single" w:sz="8" w:space="0" w:color="auto"/>
              <w:bottom w:val="single" w:sz="8" w:space="0" w:color="auto"/>
              <w:right w:val="single" w:sz="8" w:space="0" w:color="auto"/>
            </w:tcBorders>
          </w:tcPr>
          <w:p w14:paraId="3C8C840E" w14:textId="266CB4C6"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 xml:space="preserve">Where a sun shelf is installed, wet deck-located depth and </w:t>
            </w:r>
            <w:r w:rsidR="00BD421A" w:rsidRPr="005548B2">
              <w:rPr>
                <w:rFonts w:ascii="Arial" w:eastAsia="Times New Roman" w:hAnsi="Arial" w:cs="Arial"/>
                <w:sz w:val="18"/>
                <w:szCs w:val="18"/>
              </w:rPr>
              <w:t>“NO</w:t>
            </w:r>
            <w:r w:rsidRPr="005548B2">
              <w:rPr>
                <w:rFonts w:ascii="Arial" w:eastAsia="Times New Roman" w:hAnsi="Arial" w:cs="Arial"/>
                <w:sz w:val="18"/>
                <w:szCs w:val="18"/>
              </w:rPr>
              <w:t xml:space="preserve"> DIVING” markers shall be placed every 20’ (6096 mm) or less.</w:t>
            </w:r>
          </w:p>
        </w:tc>
      </w:tr>
      <w:tr w:rsidR="000E76E1" w:rsidRPr="00E61579" w14:paraId="7FD30412"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6A21317A"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1673FD8C"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gridSpan w:val="2"/>
            <w:tcBorders>
              <w:top w:val="single" w:sz="8" w:space="0" w:color="auto"/>
              <w:left w:val="single" w:sz="8" w:space="0" w:color="auto"/>
              <w:bottom w:val="single" w:sz="8" w:space="0" w:color="auto"/>
              <w:right w:val="single" w:sz="8" w:space="0" w:color="auto"/>
            </w:tcBorders>
          </w:tcPr>
          <w:p w14:paraId="7AD2B0BC"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or wet deck and the shelf floor adjacent to the wall is 12” (305 mm) or less, these markers shall indicate the water depth of the sun shelf. For open-type gutter pools, the vertical distance shall be measured from the gutter lip to the shelf floor.</w:t>
            </w:r>
          </w:p>
        </w:tc>
      </w:tr>
      <w:tr w:rsidR="000E76E1" w:rsidRPr="00E61579" w14:paraId="3CE68B00"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5D501668"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647874F6"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gridSpan w:val="2"/>
            <w:tcBorders>
              <w:top w:val="single" w:sz="8" w:space="0" w:color="auto"/>
              <w:left w:val="single" w:sz="8" w:space="0" w:color="auto"/>
              <w:bottom w:val="single" w:sz="8" w:space="0" w:color="auto"/>
              <w:right w:val="single" w:sz="8" w:space="0" w:color="auto"/>
            </w:tcBorders>
          </w:tcPr>
          <w:p w14:paraId="7C2BF1C2"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Where vertical distance between the coping or wet deck and the shelf floor adjacent to the wall is more than 12” (305 mm), “No-Entry” markers as described in Section 454.1.9.6.4 shall be provided in the deck. For open-type gutter pools, the vertical distance shall be measured from the gutter lip to the shelf floor.</w:t>
            </w:r>
          </w:p>
        </w:tc>
      </w:tr>
      <w:tr w:rsidR="000E76E1" w:rsidRPr="00E61579" w14:paraId="1D858BDB"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736F4BA6"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0FB6188B"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gridSpan w:val="2"/>
            <w:tcBorders>
              <w:top w:val="single" w:sz="8" w:space="0" w:color="auto"/>
              <w:left w:val="single" w:sz="8" w:space="0" w:color="auto"/>
              <w:bottom w:val="single" w:sz="8" w:space="0" w:color="auto"/>
              <w:right w:val="single" w:sz="8" w:space="0" w:color="auto"/>
            </w:tcBorders>
          </w:tcPr>
          <w:p w14:paraId="57D83C13"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When the sun shelf does not use stairs as a transition, depth markers of the adjacent pool depth at the sun shelf edge and “NO DIVING” markers shall be placed on the sun shelf floor, every 10’ (3048 mm) or less, along a line no more than 1’ (305 mm) back from the edge of the sun shelf above the deeper pool.</w:t>
            </w:r>
          </w:p>
        </w:tc>
      </w:tr>
      <w:tr w:rsidR="000E76E1" w:rsidRPr="00E61579" w14:paraId="7F027363"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27531A11"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3A1BB8EC"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454.1.2.8.2</w:t>
            </w:r>
          </w:p>
        </w:tc>
        <w:tc>
          <w:tcPr>
            <w:tcW w:w="7816" w:type="dxa"/>
            <w:gridSpan w:val="2"/>
            <w:tcBorders>
              <w:top w:val="single" w:sz="8" w:space="0" w:color="auto"/>
              <w:left w:val="single" w:sz="8" w:space="0" w:color="auto"/>
              <w:bottom w:val="single" w:sz="8" w:space="0" w:color="auto"/>
              <w:right w:val="single" w:sz="8" w:space="0" w:color="auto"/>
            </w:tcBorders>
          </w:tcPr>
          <w:p w14:paraId="5491F8CB"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All markers shall comply with Items 2, 6 and 7 of Section 454.1.2.3.1, except the distance between them as described in this section shall be followed.</w:t>
            </w:r>
          </w:p>
        </w:tc>
      </w:tr>
      <w:tr w:rsidR="000E76E1" w:rsidRPr="00E61579" w14:paraId="49C54A6D"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1C118F88"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68BC23E7"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gridSpan w:val="2"/>
            <w:tcBorders>
              <w:top w:val="single" w:sz="8" w:space="0" w:color="auto"/>
              <w:left w:val="single" w:sz="8" w:space="0" w:color="auto"/>
              <w:bottom w:val="single" w:sz="8" w:space="0" w:color="auto"/>
              <w:right w:val="single" w:sz="8" w:space="0" w:color="auto"/>
            </w:tcBorders>
          </w:tcPr>
          <w:p w14:paraId="14BA4A69"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the purposes of Section 454.1.2.5, a sun shelf area shall be considered an entrance to or exit from the pool</w:t>
            </w:r>
          </w:p>
        </w:tc>
      </w:tr>
      <w:tr w:rsidR="000E76E1" w:rsidRPr="00E61579" w14:paraId="2D522716"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30C51EDA"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153D5037"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gridSpan w:val="2"/>
            <w:tcBorders>
              <w:top w:val="single" w:sz="8" w:space="0" w:color="auto"/>
              <w:left w:val="single" w:sz="8" w:space="0" w:color="auto"/>
              <w:bottom w:val="single" w:sz="8" w:space="0" w:color="auto"/>
              <w:right w:val="single" w:sz="8" w:space="0" w:color="auto"/>
            </w:tcBorders>
          </w:tcPr>
          <w:p w14:paraId="6C3AF83D" w14:textId="36903BFD"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If the vertical distance between the coping and the shelf floor adjacent to the wall is more than 10</w:t>
            </w:r>
            <w:r w:rsidR="00BD69B4">
              <w:rPr>
                <w:rFonts w:ascii="Arial" w:eastAsia="Times New Roman" w:hAnsi="Arial" w:cs="Arial"/>
                <w:sz w:val="18"/>
                <w:szCs w:val="18"/>
              </w:rPr>
              <w:t>”</w:t>
            </w:r>
            <w:r w:rsidRPr="005548B2">
              <w:rPr>
                <w:rFonts w:ascii="Arial" w:eastAsia="Times New Roman" w:hAnsi="Arial" w:cs="Arial"/>
                <w:sz w:val="18"/>
                <w:szCs w:val="18"/>
              </w:rPr>
              <w:t xml:space="preserve"> (254 mm), stairs up to the deck or coping shall be provided which shall comply with </w:t>
            </w:r>
            <w:r w:rsidRPr="005548B2">
              <w:rPr>
                <w:rFonts w:ascii="Arial" w:eastAsia="Times New Roman" w:hAnsi="Arial" w:cs="Arial"/>
                <w:sz w:val="18"/>
                <w:szCs w:val="18"/>
              </w:rPr>
              <w:lastRenderedPageBreak/>
              <w:t>Sections 454.1.2.5.3 and 454.1.2.5.5; or a zero-depth entry area complying with Section 454.1.9.6 may be provided instead of stairs.</w:t>
            </w:r>
          </w:p>
        </w:tc>
      </w:tr>
      <w:tr w:rsidR="000E76E1" w:rsidRPr="00E61579" w14:paraId="51BE6508"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43B23243"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lastRenderedPageBreak/>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263F01D1"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454.1.2.8.3</w:t>
            </w:r>
          </w:p>
        </w:tc>
        <w:tc>
          <w:tcPr>
            <w:tcW w:w="7816" w:type="dxa"/>
            <w:gridSpan w:val="2"/>
            <w:tcBorders>
              <w:top w:val="single" w:sz="8" w:space="0" w:color="auto"/>
              <w:left w:val="single" w:sz="8" w:space="0" w:color="auto"/>
              <w:bottom w:val="single" w:sz="8" w:space="0" w:color="auto"/>
              <w:right w:val="single" w:sz="8" w:space="0" w:color="auto"/>
            </w:tcBorders>
          </w:tcPr>
          <w:p w14:paraId="5A3581B8" w14:textId="188CA499"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For open gutter pools, where the gutter is used as a step, additional steps shall not be required where the distance from the gutter lip to the shelf floor is 10</w:t>
            </w:r>
            <w:r w:rsidR="00BD69B4">
              <w:rPr>
                <w:rFonts w:ascii="Arial" w:eastAsia="Times New Roman" w:hAnsi="Arial" w:cs="Arial"/>
                <w:sz w:val="18"/>
                <w:szCs w:val="18"/>
              </w:rPr>
              <w:t xml:space="preserve">” </w:t>
            </w:r>
            <w:r w:rsidRPr="005548B2">
              <w:rPr>
                <w:rFonts w:ascii="Arial" w:eastAsia="Times New Roman" w:hAnsi="Arial" w:cs="Arial"/>
                <w:sz w:val="18"/>
                <w:szCs w:val="18"/>
              </w:rPr>
              <w:t>or less. At least one handrail that is compliant with Section 454.1.2.5.5 must be provided at the sun shelf.</w:t>
            </w:r>
          </w:p>
        </w:tc>
      </w:tr>
      <w:tr w:rsidR="000E76E1" w:rsidRPr="00E61579" w14:paraId="5506F140" w14:textId="77777777" w:rsidTr="00DA1395">
        <w:tc>
          <w:tcPr>
            <w:tcW w:w="1343" w:type="dxa"/>
            <w:gridSpan w:val="4"/>
            <w:tcBorders>
              <w:top w:val="single" w:sz="8" w:space="0" w:color="auto"/>
              <w:left w:val="single" w:sz="8" w:space="0" w:color="auto"/>
              <w:bottom w:val="single" w:sz="8" w:space="0" w:color="auto"/>
              <w:right w:val="single" w:sz="8" w:space="0" w:color="auto"/>
            </w:tcBorders>
          </w:tcPr>
          <w:p w14:paraId="1036C10C"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Y</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w:t>
            </w:r>
            <w:r w:rsidRPr="005548B2">
              <w:rPr>
                <w:rFonts w:ascii="Segoe UI Symbol" w:eastAsia="Times New Roman" w:hAnsi="Segoe UI Symbol" w:cs="Segoe UI Symbol"/>
                <w:sz w:val="18"/>
                <w:szCs w:val="18"/>
              </w:rPr>
              <w:t>☐</w:t>
            </w:r>
            <w:r w:rsidRPr="005548B2">
              <w:rPr>
                <w:rFonts w:ascii="Arial" w:eastAsia="Times New Roman" w:hAnsi="Arial" w:cs="Arial"/>
                <w:sz w:val="18"/>
                <w:szCs w:val="18"/>
              </w:rPr>
              <w:t>N/A</w:t>
            </w:r>
            <w:r w:rsidRPr="005548B2">
              <w:rPr>
                <w:rFonts w:ascii="Segoe UI Symbol" w:eastAsia="Times New Roman" w:hAnsi="Segoe UI Symbol" w:cs="Segoe UI Symbol"/>
                <w:sz w:val="18"/>
                <w:szCs w:val="18"/>
              </w:rPr>
              <w:t>☐</w:t>
            </w:r>
          </w:p>
        </w:tc>
        <w:tc>
          <w:tcPr>
            <w:tcW w:w="1636" w:type="dxa"/>
            <w:gridSpan w:val="2"/>
            <w:tcBorders>
              <w:top w:val="single" w:sz="8" w:space="0" w:color="auto"/>
              <w:left w:val="single" w:sz="8" w:space="0" w:color="auto"/>
              <w:bottom w:val="single" w:sz="8" w:space="0" w:color="auto"/>
              <w:right w:val="single" w:sz="8" w:space="0" w:color="auto"/>
            </w:tcBorders>
          </w:tcPr>
          <w:p w14:paraId="1F98945F"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454.1.2.8.4</w:t>
            </w:r>
          </w:p>
        </w:tc>
        <w:tc>
          <w:tcPr>
            <w:tcW w:w="7816" w:type="dxa"/>
            <w:gridSpan w:val="2"/>
            <w:tcBorders>
              <w:top w:val="single" w:sz="8" w:space="0" w:color="auto"/>
              <w:left w:val="single" w:sz="8" w:space="0" w:color="auto"/>
              <w:bottom w:val="single" w:sz="8" w:space="0" w:color="auto"/>
              <w:right w:val="single" w:sz="8" w:space="0" w:color="auto"/>
            </w:tcBorders>
          </w:tcPr>
          <w:p w14:paraId="3B80BE07" w14:textId="77777777" w:rsidR="000E76E1" w:rsidRPr="005548B2"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5548B2">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0E76E1" w:rsidRPr="00E61579" w14:paraId="44FD171C"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59AC6074" w14:textId="77777777" w:rsidR="000E76E1" w:rsidRPr="00E61579"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ULTRAVIOLET (UV) LIGHT DISINFECTANT EQUIPMENT </w:t>
            </w:r>
          </w:p>
        </w:tc>
      </w:tr>
      <w:tr w:rsidR="000E76E1" w:rsidRPr="00E61579" w14:paraId="1F4374A2" w14:textId="77777777" w:rsidTr="00DA1395">
        <w:tc>
          <w:tcPr>
            <w:tcW w:w="1311" w:type="dxa"/>
            <w:gridSpan w:val="2"/>
            <w:tcBorders>
              <w:top w:val="single" w:sz="12" w:space="0" w:color="auto"/>
            </w:tcBorders>
          </w:tcPr>
          <w:p w14:paraId="3C6C664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939614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4570670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5310314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259BF10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p>
        </w:tc>
        <w:tc>
          <w:tcPr>
            <w:tcW w:w="7816" w:type="dxa"/>
            <w:gridSpan w:val="2"/>
            <w:tcBorders>
              <w:top w:val="single" w:sz="12" w:space="0" w:color="auto"/>
            </w:tcBorders>
          </w:tcPr>
          <w:p w14:paraId="6A7B825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chlorine-resistant pathogens, especially the protozoan cryptosporidium.</w:t>
            </w:r>
          </w:p>
        </w:tc>
      </w:tr>
      <w:tr w:rsidR="000E76E1" w:rsidRPr="00E61579" w14:paraId="5081CC6C" w14:textId="77777777" w:rsidTr="00DA1395">
        <w:tc>
          <w:tcPr>
            <w:tcW w:w="1311" w:type="dxa"/>
            <w:gridSpan w:val="2"/>
            <w:tcBorders>
              <w:top w:val="single" w:sz="12" w:space="0" w:color="auto"/>
            </w:tcBorders>
          </w:tcPr>
          <w:p w14:paraId="79DE337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2941312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445212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7754289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5C68E9B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(1)</w:t>
            </w:r>
          </w:p>
        </w:tc>
        <w:tc>
          <w:tcPr>
            <w:tcW w:w="7816" w:type="dxa"/>
            <w:gridSpan w:val="2"/>
            <w:tcBorders>
              <w:top w:val="single" w:sz="12" w:space="0" w:color="auto"/>
            </w:tcBorders>
          </w:tcPr>
          <w:p w14:paraId="3FDB05F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0E76E1" w:rsidRPr="00E61579" w14:paraId="31C9129D" w14:textId="77777777" w:rsidTr="00DA1395">
        <w:tc>
          <w:tcPr>
            <w:tcW w:w="1311" w:type="dxa"/>
            <w:gridSpan w:val="2"/>
          </w:tcPr>
          <w:p w14:paraId="1E8C1B5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74615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2037075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5013992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0016C6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(2)</w:t>
            </w:r>
          </w:p>
        </w:tc>
        <w:tc>
          <w:tcPr>
            <w:tcW w:w="7816" w:type="dxa"/>
            <w:gridSpan w:val="2"/>
          </w:tcPr>
          <w:p w14:paraId="51A7EA0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0E76E1" w:rsidRPr="00E61579" w14:paraId="73903A78" w14:textId="77777777" w:rsidTr="00DA1395">
        <w:tc>
          <w:tcPr>
            <w:tcW w:w="1311" w:type="dxa"/>
            <w:gridSpan w:val="2"/>
          </w:tcPr>
          <w:p w14:paraId="09DBE81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987920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2287756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520686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46409D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(3)</w:t>
            </w:r>
          </w:p>
        </w:tc>
        <w:tc>
          <w:tcPr>
            <w:tcW w:w="7816" w:type="dxa"/>
            <w:gridSpan w:val="2"/>
          </w:tcPr>
          <w:p w14:paraId="1CDA08C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USEPA Ultraviolet Disinfectant Guidance Manual dated November 2006, which is publication number EPA 815-R-06-007 available from the department at http://www.floridashealth.org/Environment/water/swim/ index.html or at </w:t>
            </w:r>
            <w:hyperlink r:id="rId10" w:history="1">
              <w:r w:rsidRPr="00F24B50">
                <w:rPr>
                  <w:rStyle w:val="Hyperlink"/>
                  <w:rFonts w:ascii="Arial" w:eastAsia="Times New Roman" w:hAnsi="Arial" w:cs="Arial"/>
                  <w:sz w:val="18"/>
                  <w:szCs w:val="18"/>
                </w:rPr>
                <w:t>http://www.epa.gov/safewater/disinfection/lt2/pdfs/guideit2_uguidance.pdf</w:t>
              </w:r>
            </w:hyperlink>
            <w:r w:rsidRPr="00F15515">
              <w:rPr>
                <w:rFonts w:ascii="Arial" w:eastAsia="Times New Roman" w:hAnsi="Arial" w:cs="Arial"/>
                <w:sz w:val="18"/>
                <w:szCs w:val="18"/>
              </w:rPr>
              <w:t>.</w:t>
            </w:r>
            <w:r>
              <w:rPr>
                <w:rFonts w:ascii="Arial" w:eastAsia="Times New Roman" w:hAnsi="Arial" w:cs="Arial"/>
                <w:sz w:val="18"/>
                <w:szCs w:val="18"/>
              </w:rPr>
              <w:t xml:space="preserve"> </w:t>
            </w:r>
            <w:r w:rsidRPr="00F15515">
              <w:rPr>
                <w:rFonts w:ascii="Arial" w:eastAsia="Times New Roman" w:hAnsi="Arial" w:cs="Arial"/>
                <w:b/>
                <w:sz w:val="18"/>
                <w:szCs w:val="18"/>
              </w:rPr>
              <w:t>Exception</w:t>
            </w:r>
            <w:r w:rsidRPr="00F15515">
              <w:rPr>
                <w:rFonts w:ascii="Arial" w:eastAsia="Times New Roman" w:hAnsi="Arial" w:cs="Arial"/>
                <w:sz w:val="18"/>
                <w:szCs w:val="18"/>
              </w:rPr>
              <w:t>: Not applicable when Section 454.1.9.8.6.1 alternative is used.</w:t>
            </w:r>
          </w:p>
        </w:tc>
      </w:tr>
      <w:tr w:rsidR="000E76E1" w:rsidRPr="00E61579" w14:paraId="59C14747" w14:textId="77777777" w:rsidTr="00DA1395">
        <w:tc>
          <w:tcPr>
            <w:tcW w:w="1311" w:type="dxa"/>
            <w:gridSpan w:val="2"/>
          </w:tcPr>
          <w:p w14:paraId="7F200EE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8371149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6794401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97705948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0BE93AF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(4)</w:t>
            </w:r>
          </w:p>
        </w:tc>
        <w:tc>
          <w:tcPr>
            <w:tcW w:w="7816" w:type="dxa"/>
            <w:gridSpan w:val="2"/>
          </w:tcPr>
          <w:p w14:paraId="0D88F23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UV equipment shall constantly produce a validated dosage of at least 40 mJ/cm</w:t>
            </w:r>
            <w:r w:rsidRPr="009816BA">
              <w:rPr>
                <w:rFonts w:ascii="Arial" w:eastAsia="Times New Roman" w:hAnsi="Arial" w:cs="Arial"/>
                <w:sz w:val="18"/>
                <w:szCs w:val="18"/>
                <w:vertAlign w:val="superscript"/>
              </w:rPr>
              <w:t>2</w:t>
            </w:r>
            <w:r w:rsidRPr="00F15515">
              <w:rPr>
                <w:rFonts w:ascii="Arial" w:eastAsia="Times New Roman" w:hAnsi="Arial" w:cs="Arial"/>
                <w:sz w:val="18"/>
                <w:szCs w:val="18"/>
              </w:rPr>
              <w:t xml:space="preserve"> (millijoules per square centimeter) at the end of lamp life.</w:t>
            </w:r>
          </w:p>
        </w:tc>
      </w:tr>
      <w:tr w:rsidR="000E76E1" w:rsidRPr="00E61579" w14:paraId="624E2833" w14:textId="77777777" w:rsidTr="00DA1395">
        <w:tc>
          <w:tcPr>
            <w:tcW w:w="1311" w:type="dxa"/>
            <w:gridSpan w:val="2"/>
          </w:tcPr>
          <w:p w14:paraId="66D84F1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4447480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05729890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4194512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35E756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454.1.6.5.16.6</w:t>
            </w:r>
            <w:r>
              <w:rPr>
                <w:rFonts w:ascii="Arial" w:eastAsia="Times New Roman" w:hAnsi="Arial" w:cs="Arial"/>
                <w:sz w:val="18"/>
                <w:szCs w:val="18"/>
              </w:rPr>
              <w:t>(5)</w:t>
            </w:r>
          </w:p>
        </w:tc>
        <w:tc>
          <w:tcPr>
            <w:tcW w:w="7816" w:type="dxa"/>
            <w:gridSpan w:val="2"/>
          </w:tcPr>
          <w:p w14:paraId="29CAC0A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40016A">
              <w:rPr>
                <w:rFonts w:ascii="Arial" w:eastAsia="Times New Roman" w:hAnsi="Arial" w:cs="Arial"/>
                <w:sz w:val="18"/>
                <w:szCs w:val="18"/>
              </w:rPr>
              <w:t xml:space="preserve">The UV equipment shall not </w:t>
            </w:r>
            <w:proofErr w:type="gramStart"/>
            <w:r w:rsidRPr="0040016A">
              <w:rPr>
                <w:rFonts w:ascii="Arial" w:eastAsia="Times New Roman" w:hAnsi="Arial" w:cs="Arial"/>
                <w:sz w:val="18"/>
                <w:szCs w:val="18"/>
              </w:rPr>
              <w:t>be located in</w:t>
            </w:r>
            <w:proofErr w:type="gramEnd"/>
            <w:r w:rsidRPr="0040016A">
              <w:rPr>
                <w:rFonts w:ascii="Arial" w:eastAsia="Times New Roman" w:hAnsi="Arial" w:cs="Arial"/>
                <w:sz w:val="18"/>
                <w:szCs w:val="18"/>
              </w:rPr>
              <w:t xml:space="preserve"> a side stream flow and shall be located to treat all water returning to the pool or water features.</w:t>
            </w:r>
          </w:p>
        </w:tc>
      </w:tr>
      <w:tr w:rsidR="000E76E1" w:rsidRPr="00E61579" w14:paraId="3B64A4F0"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6B6922B0" w14:textId="77777777" w:rsidR="000E76E1" w:rsidRPr="00E61579"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E61579">
              <w:rPr>
                <w:rFonts w:ascii="Arial" w:eastAsia="Times New Roman" w:hAnsi="Arial" w:cs="Arial"/>
                <w:b/>
                <w:sz w:val="18"/>
                <w:szCs w:val="18"/>
              </w:rPr>
              <w:t xml:space="preserve">OZONE EQUIPMENT </w:t>
            </w:r>
          </w:p>
        </w:tc>
      </w:tr>
      <w:tr w:rsidR="000E76E1" w:rsidRPr="00E61579" w14:paraId="0726ACAB" w14:textId="77777777" w:rsidTr="00DA1395">
        <w:tc>
          <w:tcPr>
            <w:tcW w:w="1311" w:type="dxa"/>
            <w:gridSpan w:val="2"/>
            <w:tcBorders>
              <w:top w:val="single" w:sz="12" w:space="0" w:color="auto"/>
            </w:tcBorders>
          </w:tcPr>
          <w:p w14:paraId="1F184D5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025C38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454.1.6.5.16.4</w:t>
            </w:r>
          </w:p>
        </w:tc>
        <w:tc>
          <w:tcPr>
            <w:tcW w:w="7816" w:type="dxa"/>
            <w:gridSpan w:val="2"/>
            <w:tcBorders>
              <w:top w:val="single" w:sz="12" w:space="0" w:color="auto"/>
            </w:tcBorders>
          </w:tcPr>
          <w:p w14:paraId="26E054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F15515">
              <w:rPr>
                <w:rFonts w:ascii="Arial" w:eastAsia="Times New Roman" w:hAnsi="Arial" w:cs="Arial"/>
                <w:sz w:val="18"/>
                <w:szCs w:val="18"/>
              </w:rPr>
              <w:t>Ozone generating equipment may be used for supplemental water treatment on public swimming pools subject to the conditions of this section.</w:t>
            </w:r>
          </w:p>
        </w:tc>
      </w:tr>
      <w:tr w:rsidR="000E76E1" w:rsidRPr="00E61579" w14:paraId="5DCB3A66" w14:textId="77777777" w:rsidTr="00DA1395">
        <w:tc>
          <w:tcPr>
            <w:tcW w:w="1311" w:type="dxa"/>
            <w:gridSpan w:val="2"/>
            <w:tcBorders>
              <w:top w:val="single" w:sz="12" w:space="0" w:color="auto"/>
            </w:tcBorders>
          </w:tcPr>
          <w:p w14:paraId="71BAD8C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281C82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454.1.6.5.16.4.1</w:t>
            </w:r>
          </w:p>
        </w:tc>
        <w:tc>
          <w:tcPr>
            <w:tcW w:w="7816" w:type="dxa"/>
            <w:gridSpan w:val="2"/>
            <w:tcBorders>
              <w:top w:val="single" w:sz="12" w:space="0" w:color="auto"/>
            </w:tcBorders>
          </w:tcPr>
          <w:p w14:paraId="68C161A1"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electrical components and wiring shall comply with the requirements of Chapter 27 of this code and the manufacturer shall provide a certificate of conformance. The process equipment shall be provided with an effective means to alert the user when a component of this equipment is not operating.</w:t>
            </w:r>
          </w:p>
        </w:tc>
      </w:tr>
      <w:tr w:rsidR="000E76E1" w:rsidRPr="00E61579" w14:paraId="7AC1C467" w14:textId="77777777" w:rsidTr="00DA1395">
        <w:tc>
          <w:tcPr>
            <w:tcW w:w="1311" w:type="dxa"/>
            <w:gridSpan w:val="2"/>
          </w:tcPr>
          <w:p w14:paraId="588C3DE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172EF75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454.1.6.5.16.4.2</w:t>
            </w:r>
          </w:p>
        </w:tc>
        <w:tc>
          <w:tcPr>
            <w:tcW w:w="7816" w:type="dxa"/>
            <w:gridSpan w:val="2"/>
          </w:tcPr>
          <w:p w14:paraId="7FD3C88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meet NSF/ANSI Standard 50.</w:t>
            </w:r>
          </w:p>
        </w:tc>
      </w:tr>
      <w:tr w:rsidR="000E76E1" w:rsidRPr="00E61579" w14:paraId="1EE587BA" w14:textId="77777777" w:rsidTr="00DA1395">
        <w:tc>
          <w:tcPr>
            <w:tcW w:w="1311" w:type="dxa"/>
            <w:gridSpan w:val="2"/>
          </w:tcPr>
          <w:p w14:paraId="769894E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69675D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454.1.6.5.16.4.3</w:t>
            </w:r>
          </w:p>
        </w:tc>
        <w:tc>
          <w:tcPr>
            <w:tcW w:w="7816" w:type="dxa"/>
            <w:gridSpan w:val="2"/>
          </w:tcPr>
          <w:p w14:paraId="6534351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The concentration of ozone in the return line to the pool shall not exceed 0.1 mg/L.</w:t>
            </w:r>
          </w:p>
        </w:tc>
      </w:tr>
      <w:tr w:rsidR="000E76E1" w:rsidRPr="00E61579" w14:paraId="40EE48A8" w14:textId="77777777" w:rsidTr="00DA1395">
        <w:tc>
          <w:tcPr>
            <w:tcW w:w="1311" w:type="dxa"/>
            <w:gridSpan w:val="2"/>
          </w:tcPr>
          <w:p w14:paraId="6694B24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188211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454.1.6.5.16.4.4</w:t>
            </w:r>
          </w:p>
        </w:tc>
        <w:tc>
          <w:tcPr>
            <w:tcW w:w="7816" w:type="dxa"/>
            <w:gridSpan w:val="2"/>
          </w:tcPr>
          <w:p w14:paraId="0E6B2EC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The injection point for ozone generating equipment shall </w:t>
            </w:r>
            <w:proofErr w:type="gramStart"/>
            <w:r w:rsidRPr="00E61579">
              <w:rPr>
                <w:rFonts w:ascii="Arial" w:eastAsia="Times New Roman" w:hAnsi="Arial" w:cs="Arial"/>
                <w:sz w:val="18"/>
                <w:szCs w:val="18"/>
              </w:rPr>
              <w:t>be located in</w:t>
            </w:r>
            <w:proofErr w:type="gramEnd"/>
            <w:r w:rsidRPr="00E61579">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t>
            </w:r>
            <w:r>
              <w:rPr>
                <w:rFonts w:ascii="Arial" w:eastAsia="Times New Roman" w:hAnsi="Arial" w:cs="Arial"/>
                <w:sz w:val="18"/>
                <w:szCs w:val="18"/>
              </w:rPr>
              <w:t>with a minimum distance of 4’</w:t>
            </w:r>
            <w:r w:rsidRPr="00E61579">
              <w:rPr>
                <w:rFonts w:ascii="Arial" w:eastAsia="Times New Roman" w:hAnsi="Arial" w:cs="Arial"/>
                <w:sz w:val="18"/>
                <w:szCs w:val="18"/>
              </w:rPr>
              <w:t xml:space="preserve">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meter and a means to control the flow. The generator shall be electrically interlocked with the recirculation pump to prevent the feeding of </w:t>
            </w:r>
            <w:r w:rsidRPr="00E61579">
              <w:rPr>
                <w:rFonts w:ascii="Arial" w:eastAsia="Times New Roman" w:hAnsi="Arial" w:cs="Arial"/>
                <w:sz w:val="18"/>
                <w:szCs w:val="18"/>
              </w:rPr>
              <w:lastRenderedPageBreak/>
              <w:t>ozone when the recirculation pump is not operating. A flow sensor controller can also be used to turn off the feeder when flow is sensed.</w:t>
            </w:r>
          </w:p>
        </w:tc>
      </w:tr>
      <w:tr w:rsidR="000E76E1" w:rsidRPr="00E61579" w14:paraId="441010FF" w14:textId="77777777" w:rsidTr="00DA1395">
        <w:tc>
          <w:tcPr>
            <w:tcW w:w="1311" w:type="dxa"/>
            <w:gridSpan w:val="2"/>
          </w:tcPr>
          <w:p w14:paraId="10662FF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B4C10B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454.1.6.5.16.4.5</w:t>
            </w:r>
          </w:p>
        </w:tc>
        <w:tc>
          <w:tcPr>
            <w:tcW w:w="7816" w:type="dxa"/>
            <w:gridSpan w:val="2"/>
          </w:tcPr>
          <w:p w14:paraId="702B3152"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0E76E1" w:rsidRPr="00E61579" w14:paraId="4A8048BF" w14:textId="77777777" w:rsidTr="00DA1395">
        <w:tc>
          <w:tcPr>
            <w:tcW w:w="1311" w:type="dxa"/>
            <w:gridSpan w:val="2"/>
            <w:tcBorders>
              <w:bottom w:val="single" w:sz="12" w:space="0" w:color="auto"/>
            </w:tcBorders>
          </w:tcPr>
          <w:p w14:paraId="3768EA5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bottom w:val="single" w:sz="12" w:space="0" w:color="auto"/>
            </w:tcBorders>
          </w:tcPr>
          <w:p w14:paraId="4EF3E8E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454.1.6.5.16.4.6</w:t>
            </w:r>
          </w:p>
        </w:tc>
        <w:tc>
          <w:tcPr>
            <w:tcW w:w="7816" w:type="dxa"/>
            <w:gridSpan w:val="2"/>
            <w:tcBorders>
              <w:bottom w:val="single" w:sz="12" w:space="0" w:color="auto"/>
            </w:tcBorders>
          </w:tcPr>
          <w:p w14:paraId="7E3B783A"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E61579">
              <w:rPr>
                <w:rFonts w:ascii="Arial" w:eastAsia="Times New Roman" w:hAnsi="Arial" w:cs="Arial"/>
                <w:sz w:val="18"/>
                <w:szCs w:val="18"/>
              </w:rPr>
              <w:t>are capable of exceeding</w:t>
            </w:r>
            <w:proofErr w:type="gramEnd"/>
            <w:r w:rsidRPr="00E61579">
              <w:rPr>
                <w:rFonts w:ascii="Arial" w:eastAsia="Times New Roman" w:hAnsi="Arial" w:cs="Arial"/>
                <w:sz w:val="18"/>
                <w:szCs w:val="18"/>
              </w:rPr>
              <w:t xml:space="preserve"> the maximum pool water ozone contact concentration of 0.1 milligram per liter. The self-contained breathing apparatus shall be available </w:t>
            </w:r>
            <w:proofErr w:type="gramStart"/>
            <w:r w:rsidRPr="00E61579">
              <w:rPr>
                <w:rFonts w:ascii="Arial" w:eastAsia="Times New Roman" w:hAnsi="Arial" w:cs="Arial"/>
                <w:sz w:val="18"/>
                <w:szCs w:val="18"/>
              </w:rPr>
              <w:t>at all times</w:t>
            </w:r>
            <w:proofErr w:type="gramEnd"/>
            <w:r w:rsidRPr="00E61579">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Draeger-type detector tube equipment which is capable of detecting ozone</w:t>
            </w:r>
            <w:r>
              <w:rPr>
                <w:rFonts w:ascii="Arial" w:eastAsia="Times New Roman" w:hAnsi="Arial" w:cs="Arial"/>
                <w:sz w:val="18"/>
                <w:szCs w:val="18"/>
              </w:rPr>
              <w:t xml:space="preserve"> levels of 10 mg/L and greater. </w:t>
            </w:r>
            <w:r w:rsidRPr="00F15515">
              <w:rPr>
                <w:rFonts w:ascii="Arial" w:eastAsia="Times New Roman" w:hAnsi="Arial" w:cs="Arial"/>
                <w:b/>
                <w:sz w:val="18"/>
                <w:szCs w:val="18"/>
              </w:rPr>
              <w:t>Exception</w:t>
            </w:r>
            <w:r w:rsidRPr="00E61579">
              <w:rPr>
                <w:rFonts w:ascii="Arial" w:eastAsia="Times New Roman" w:hAnsi="Arial" w:cs="Arial"/>
                <w:sz w:val="18"/>
                <w:szCs w:val="18"/>
              </w:rPr>
              <w:t xml:space="preserve">: In lieu of the self-contained breathing apparatus, an ozone detector capable of detecting 1 mg/L may be used. Said detector shall </w:t>
            </w:r>
            <w:proofErr w:type="gramStart"/>
            <w:r w:rsidRPr="00E61579">
              <w:rPr>
                <w:rFonts w:ascii="Arial" w:eastAsia="Times New Roman" w:hAnsi="Arial" w:cs="Arial"/>
                <w:sz w:val="18"/>
                <w:szCs w:val="18"/>
              </w:rPr>
              <w:t>be capable of stopping</w:t>
            </w:r>
            <w:proofErr w:type="gramEnd"/>
            <w:r w:rsidRPr="00E61579">
              <w:rPr>
                <w:rFonts w:ascii="Arial" w:eastAsia="Times New Roman" w:hAnsi="Arial" w:cs="Arial"/>
                <w:sz w:val="18"/>
                <w:szCs w:val="18"/>
              </w:rPr>
              <w:t xml:space="preserve"> the production of ozone, venting the room and sounding an alarm once ozone is detected.</w:t>
            </w:r>
          </w:p>
        </w:tc>
      </w:tr>
      <w:tr w:rsidR="000E76E1" w:rsidRPr="00E61579" w14:paraId="0FF3DD9A"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3673B502" w14:textId="77777777" w:rsidR="000E76E1" w:rsidRPr="00F15515"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sidRPr="00F15515">
              <w:rPr>
                <w:rFonts w:ascii="Arial" w:eastAsia="Times New Roman" w:hAnsi="Arial" w:cs="Arial"/>
                <w:b/>
                <w:sz w:val="18"/>
                <w:szCs w:val="18"/>
              </w:rPr>
              <w:t>IONIZATION EQUIPMENT</w:t>
            </w:r>
          </w:p>
        </w:tc>
      </w:tr>
      <w:tr w:rsidR="000E76E1" w:rsidRPr="00E61579" w14:paraId="29AFCF01" w14:textId="77777777" w:rsidTr="00DA1395">
        <w:tc>
          <w:tcPr>
            <w:tcW w:w="1311" w:type="dxa"/>
            <w:gridSpan w:val="2"/>
            <w:tcBorders>
              <w:top w:val="single" w:sz="12" w:space="0" w:color="auto"/>
            </w:tcBorders>
          </w:tcPr>
          <w:p w14:paraId="1989288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3DE5674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w:t>
            </w:r>
          </w:p>
        </w:tc>
        <w:tc>
          <w:tcPr>
            <w:tcW w:w="7816" w:type="dxa"/>
            <w:gridSpan w:val="2"/>
            <w:tcBorders>
              <w:top w:val="single" w:sz="12" w:space="0" w:color="auto"/>
            </w:tcBorders>
          </w:tcPr>
          <w:p w14:paraId="24B75E77"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units may be used as supplemental water treatment on public pools subject to the condition of this section.</w:t>
            </w:r>
          </w:p>
        </w:tc>
      </w:tr>
      <w:tr w:rsidR="000E76E1" w:rsidRPr="00E61579" w14:paraId="29F75B82" w14:textId="77777777" w:rsidTr="00DA1395">
        <w:tc>
          <w:tcPr>
            <w:tcW w:w="1311" w:type="dxa"/>
            <w:gridSpan w:val="2"/>
          </w:tcPr>
          <w:p w14:paraId="58A50FA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4F57A0DD"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454.1.6.5.16.5.1</w:t>
            </w:r>
          </w:p>
        </w:tc>
        <w:tc>
          <w:tcPr>
            <w:tcW w:w="7816" w:type="dxa"/>
            <w:gridSpan w:val="2"/>
          </w:tcPr>
          <w:p w14:paraId="6FC3148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and electrical components and wiring shall comply with the requirements of Chapter 27 of this code and the manufacturer shall provide a certification of conformance.</w:t>
            </w:r>
          </w:p>
        </w:tc>
      </w:tr>
      <w:tr w:rsidR="000E76E1" w:rsidRPr="00E61579" w14:paraId="13DCDF87" w14:textId="77777777" w:rsidTr="00DA1395">
        <w:tc>
          <w:tcPr>
            <w:tcW w:w="1311" w:type="dxa"/>
            <w:gridSpan w:val="2"/>
          </w:tcPr>
          <w:p w14:paraId="117E4366"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3EC6A3C"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454.1.6.5.16.5.2</w:t>
            </w:r>
          </w:p>
        </w:tc>
        <w:tc>
          <w:tcPr>
            <w:tcW w:w="7816" w:type="dxa"/>
            <w:gridSpan w:val="2"/>
          </w:tcPr>
          <w:p w14:paraId="0FB452E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Ionization equipment shall meet NSF/ANSI Standard 50, Circulation System Components and Related Materials for Swimming Pools, Spas/Hot Tubs, or equivalent, shall meet UL standards and shall be electrically interlocked with recirculation pump.</w:t>
            </w:r>
          </w:p>
        </w:tc>
      </w:tr>
      <w:tr w:rsidR="000E76E1" w:rsidRPr="00E61579" w14:paraId="673F2188" w14:textId="77777777" w:rsidTr="00DA1395">
        <w:tc>
          <w:tcPr>
            <w:tcW w:w="10795" w:type="dxa"/>
            <w:gridSpan w:val="8"/>
            <w:tcBorders>
              <w:top w:val="single" w:sz="12" w:space="0" w:color="auto"/>
              <w:left w:val="single" w:sz="12" w:space="0" w:color="auto"/>
              <w:bottom w:val="single" w:sz="12" w:space="0" w:color="auto"/>
              <w:right w:val="single" w:sz="12" w:space="0" w:color="auto"/>
            </w:tcBorders>
          </w:tcPr>
          <w:p w14:paraId="1B780AB2" w14:textId="77777777" w:rsidR="000E76E1" w:rsidRPr="00F15515" w:rsidRDefault="000E76E1" w:rsidP="00C3029B">
            <w:pPr>
              <w:tabs>
                <w:tab w:val="left" w:pos="6480"/>
                <w:tab w:val="left" w:pos="7920"/>
                <w:tab w:val="left" w:pos="8370"/>
              </w:tabs>
              <w:spacing w:beforeAutospacing="0" w:after="180"/>
              <w:jc w:val="center"/>
              <w:rPr>
                <w:rFonts w:ascii="Arial" w:eastAsia="Times New Roman" w:hAnsi="Arial" w:cs="Arial"/>
                <w:b/>
                <w:sz w:val="18"/>
                <w:szCs w:val="18"/>
              </w:rPr>
            </w:pPr>
            <w:r>
              <w:rPr>
                <w:rFonts w:ascii="Arial" w:eastAsia="Times New Roman" w:hAnsi="Arial" w:cs="Arial"/>
                <w:b/>
                <w:sz w:val="18"/>
                <w:szCs w:val="18"/>
              </w:rPr>
              <w:t>COPPER/SILVER IONIZATION</w:t>
            </w:r>
            <w:r w:rsidRPr="00F15515">
              <w:rPr>
                <w:rFonts w:ascii="Arial" w:eastAsia="Times New Roman" w:hAnsi="Arial" w:cs="Arial"/>
                <w:b/>
                <w:sz w:val="18"/>
                <w:szCs w:val="18"/>
              </w:rPr>
              <w:t xml:space="preserve"> EQUIPMENT</w:t>
            </w:r>
          </w:p>
        </w:tc>
      </w:tr>
      <w:tr w:rsidR="000E76E1" w:rsidRPr="00E61579" w14:paraId="546209B2" w14:textId="77777777" w:rsidTr="00DA1395">
        <w:tc>
          <w:tcPr>
            <w:tcW w:w="1311" w:type="dxa"/>
            <w:gridSpan w:val="2"/>
            <w:tcBorders>
              <w:top w:val="single" w:sz="12" w:space="0" w:color="auto"/>
            </w:tcBorders>
          </w:tcPr>
          <w:p w14:paraId="7BF65A8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5053584"/>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6872257"/>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8418616"/>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Borders>
              <w:top w:val="single" w:sz="12" w:space="0" w:color="auto"/>
            </w:tcBorders>
          </w:tcPr>
          <w:p w14:paraId="34FD1F5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p>
        </w:tc>
        <w:tc>
          <w:tcPr>
            <w:tcW w:w="7816" w:type="dxa"/>
            <w:gridSpan w:val="2"/>
            <w:tcBorders>
              <w:top w:val="single" w:sz="12" w:space="0" w:color="auto"/>
            </w:tcBorders>
          </w:tcPr>
          <w:p w14:paraId="6DA7AB43"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w:t>
            </w:r>
          </w:p>
        </w:tc>
      </w:tr>
      <w:tr w:rsidR="000E76E1" w:rsidRPr="00E61579" w14:paraId="07A23AC4" w14:textId="77777777" w:rsidTr="00DA1395">
        <w:tc>
          <w:tcPr>
            <w:tcW w:w="1311" w:type="dxa"/>
            <w:gridSpan w:val="2"/>
          </w:tcPr>
          <w:p w14:paraId="501AE248"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80759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205599"/>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0718123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3267BE39"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(1)</w:t>
            </w:r>
          </w:p>
        </w:tc>
        <w:tc>
          <w:tcPr>
            <w:tcW w:w="7816" w:type="dxa"/>
            <w:gridSpan w:val="2"/>
          </w:tcPr>
          <w:p w14:paraId="50F950EB" w14:textId="3D8AC7C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ionization or ozone generator unit complies with paragraph 64E-9.008(</w:t>
            </w:r>
            <w:r w:rsidR="00BD421A" w:rsidRPr="0029696E">
              <w:rPr>
                <w:rFonts w:ascii="Arial" w:eastAsia="Times New Roman" w:hAnsi="Arial" w:cs="Arial"/>
                <w:sz w:val="18"/>
                <w:szCs w:val="18"/>
              </w:rPr>
              <w:t>10) (</w:t>
            </w:r>
            <w:r w:rsidRPr="0029696E">
              <w:rPr>
                <w:rFonts w:ascii="Arial" w:eastAsia="Times New Roman" w:hAnsi="Arial" w:cs="Arial"/>
                <w:sz w:val="18"/>
                <w:szCs w:val="18"/>
              </w:rPr>
              <w:t>e), Florida Administrative Code.</w:t>
            </w:r>
          </w:p>
        </w:tc>
      </w:tr>
      <w:tr w:rsidR="000E76E1" w:rsidRPr="00E61579" w14:paraId="4F052934" w14:textId="77777777" w:rsidTr="00DA1395">
        <w:tc>
          <w:tcPr>
            <w:tcW w:w="1311" w:type="dxa"/>
            <w:gridSpan w:val="2"/>
          </w:tcPr>
          <w:p w14:paraId="75B51A30"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gridSpan w:val="4"/>
          </w:tcPr>
          <w:p w14:paraId="3FBA8AFD" w14:textId="5567810C"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64E-9.008(</w:t>
            </w:r>
            <w:r w:rsidR="00BD421A">
              <w:rPr>
                <w:rFonts w:ascii="Arial" w:eastAsia="Times New Roman" w:hAnsi="Arial" w:cs="Arial"/>
                <w:sz w:val="18"/>
                <w:szCs w:val="18"/>
              </w:rPr>
              <w:t>10) (</w:t>
            </w:r>
            <w:r>
              <w:rPr>
                <w:rFonts w:ascii="Arial" w:eastAsia="Times New Roman" w:hAnsi="Arial" w:cs="Arial"/>
                <w:sz w:val="18"/>
                <w:szCs w:val="18"/>
              </w:rPr>
              <w:t>e)</w:t>
            </w:r>
          </w:p>
        </w:tc>
        <w:tc>
          <w:tcPr>
            <w:tcW w:w="7816" w:type="dxa"/>
            <w:gridSpan w:val="2"/>
          </w:tcPr>
          <w:p w14:paraId="7272E6F2" w14:textId="33769F69" w:rsidR="000E76E1"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 xml:space="preserve">Disinfection and pH adjustment shall be maintained as added to the pool recirculation flow using automatic feeders meeting the requirement of NSF/ANSI Standard 50-2012. All chemicals shall be fed into the return line after the pump, heater and filters, unless the feeder was designed by the manufacturer and approved by the NSF to feed to the collector tank or to the suction side of the pump. Feeding chlorinated isocyanurates disinfectant is prohibited in spas, wading pools and interactive water features. Dual or multiuse feeders can be used if approved for and feeding an acceptable rate of alternate disinfectant. Where pH adjustment feeders are not present on these three types of pools that were required to replace chlorinated isocyanurates feeders, pH adjustment feeders shall be installed. Exception: spa pools of 100 </w:t>
            </w:r>
            <w:r w:rsidR="000575F5">
              <w:rPr>
                <w:rFonts w:ascii="Arial" w:eastAsia="Times New Roman" w:hAnsi="Arial" w:cs="Arial"/>
                <w:sz w:val="18"/>
                <w:szCs w:val="18"/>
              </w:rPr>
              <w:t>FT</w:t>
            </w:r>
            <w:r w:rsidR="000575F5" w:rsidRPr="000575F5">
              <w:rPr>
                <w:rFonts w:ascii="Arial" w:eastAsia="Times New Roman" w:hAnsi="Arial" w:cs="Arial"/>
                <w:sz w:val="18"/>
                <w:szCs w:val="18"/>
                <w:vertAlign w:val="superscript"/>
              </w:rPr>
              <w:t>2</w:t>
            </w:r>
            <w:r w:rsidRPr="0029696E">
              <w:rPr>
                <w:rFonts w:ascii="Arial" w:eastAsia="Times New Roman" w:hAnsi="Arial" w:cs="Arial"/>
                <w:sz w:val="18"/>
                <w:szCs w:val="18"/>
              </w:rPr>
              <w:t xml:space="preserve"> or less with original department approval to be built without a pH adjustment feeder.</w:t>
            </w:r>
          </w:p>
          <w:p w14:paraId="3D12C65A"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 xml:space="preserve">4. Ozone generating equipment – </w:t>
            </w:r>
          </w:p>
          <w:p w14:paraId="14504F07"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a. The concentration of ozone in the return line to the pool shall not exceed 0.1 mg/L.</w:t>
            </w:r>
          </w:p>
          <w:p w14:paraId="67F47B55"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b. Ozone generating equipment shall be maintained as equipped with an air flow meter and a means to control the flow. The generator shall be maintained as electrically interlocked with the recirculation pump to prevent the feeding of ozone when the recirculation pump is not operating. A flow sensor controller can also be used to turn off the feeder when flow is not sensed.</w:t>
            </w:r>
          </w:p>
          <w:p w14:paraId="292C6A23"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5. UV equipment used for any purpose shall constantly produce a dosage of at least 40 mJ/cm</w:t>
            </w:r>
            <w:r w:rsidRPr="009816BA">
              <w:rPr>
                <w:rFonts w:ascii="Arial" w:eastAsia="Times New Roman" w:hAnsi="Arial" w:cs="Arial"/>
                <w:sz w:val="18"/>
                <w:szCs w:val="18"/>
                <w:vertAlign w:val="superscript"/>
              </w:rPr>
              <w:t>2</w:t>
            </w:r>
            <w:r w:rsidRPr="0029696E">
              <w:rPr>
                <w:rFonts w:ascii="Arial" w:eastAsia="Times New Roman" w:hAnsi="Arial" w:cs="Arial"/>
                <w:sz w:val="18"/>
                <w:szCs w:val="18"/>
              </w:rPr>
              <w:t xml:space="preserve"> (milliJoules per square centimeter).</w:t>
            </w:r>
          </w:p>
          <w:p w14:paraId="27F076AA"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lastRenderedPageBreak/>
              <w:t>6. Ozone generators shall produce no more than a pool water contact concentration of 0.1 milligrams per liter (mg/L). The contact concentration in mg/L shall be calculated as the amount of ozone in grams per hours divided by the recirculation flow rate in gallons per minute times 4.41.</w:t>
            </w:r>
          </w:p>
        </w:tc>
      </w:tr>
      <w:tr w:rsidR="000E76E1" w:rsidRPr="00E61579" w14:paraId="1EB4844B" w14:textId="77777777" w:rsidTr="00DA1395">
        <w:tc>
          <w:tcPr>
            <w:tcW w:w="1311" w:type="dxa"/>
            <w:gridSpan w:val="2"/>
          </w:tcPr>
          <w:p w14:paraId="140A9AB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lastRenderedPageBreak/>
              <w:t>Y</w:t>
            </w:r>
            <w:sdt>
              <w:sdtPr>
                <w:rPr>
                  <w:rFonts w:ascii="Arial" w:eastAsia="Times New Roman" w:hAnsi="Arial" w:cs="Arial"/>
                  <w:sz w:val="18"/>
                  <w:szCs w:val="18"/>
                </w:rPr>
                <w:id w:val="-1669852491"/>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89794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56746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75DF1F3F"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(2)</w:t>
            </w:r>
          </w:p>
        </w:tc>
        <w:tc>
          <w:tcPr>
            <w:tcW w:w="7816" w:type="dxa"/>
            <w:gridSpan w:val="2"/>
          </w:tcPr>
          <w:p w14:paraId="0BBEA4E2"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The manufacturer provides one set of signed and sealed engineering drawings indicating the following:</w:t>
            </w:r>
          </w:p>
          <w:p w14:paraId="2BC82248"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proofErr w:type="spellStart"/>
            <w:proofErr w:type="gramStart"/>
            <w:r>
              <w:rPr>
                <w:rFonts w:ascii="Arial" w:eastAsia="Times New Roman" w:hAnsi="Arial" w:cs="Arial"/>
                <w:sz w:val="18"/>
                <w:szCs w:val="18"/>
              </w:rPr>
              <w:t>a.</w:t>
            </w:r>
            <w:r w:rsidRPr="0029696E">
              <w:rPr>
                <w:rFonts w:ascii="Arial" w:eastAsia="Times New Roman" w:hAnsi="Arial" w:cs="Arial"/>
                <w:sz w:val="18"/>
                <w:szCs w:val="18"/>
              </w:rPr>
              <w:t>The</w:t>
            </w:r>
            <w:proofErr w:type="spellEnd"/>
            <w:proofErr w:type="gramEnd"/>
            <w:r w:rsidRPr="0029696E">
              <w:rPr>
                <w:rFonts w:ascii="Arial" w:eastAsia="Times New Roman" w:hAnsi="Arial" w:cs="Arial"/>
                <w:sz w:val="18"/>
                <w:szCs w:val="18"/>
              </w:rPr>
              <w:t xml:space="preserve"> unit does not interfere with the design flow rate.</w:t>
            </w:r>
          </w:p>
          <w:p w14:paraId="37D7F621" w14:textId="2BA6AC4A" w:rsidR="000E76E1" w:rsidRPr="0029696E" w:rsidRDefault="00BD421A"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b.</w:t>
            </w:r>
            <w:r w:rsidRPr="0029696E">
              <w:rPr>
                <w:rFonts w:ascii="Arial" w:eastAsia="Times New Roman" w:hAnsi="Arial" w:cs="Arial"/>
                <w:sz w:val="18"/>
                <w:szCs w:val="18"/>
              </w:rPr>
              <w:t xml:space="preserve"> The</w:t>
            </w:r>
            <w:r w:rsidR="000E76E1" w:rsidRPr="0029696E">
              <w:rPr>
                <w:rFonts w:ascii="Arial" w:eastAsia="Times New Roman" w:hAnsi="Arial" w:cs="Arial"/>
                <w:sz w:val="18"/>
                <w:szCs w:val="18"/>
              </w:rPr>
              <w:t xml:space="preserve"> unit and the typical installation meet the requirements of the National Electrical Code.</w:t>
            </w:r>
          </w:p>
          <w:p w14:paraId="730A1EE3" w14:textId="79AB04ED" w:rsidR="000E76E1" w:rsidRPr="0029696E" w:rsidRDefault="00BD421A"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c.</w:t>
            </w:r>
            <w:r w:rsidRPr="0029696E">
              <w:rPr>
                <w:rFonts w:ascii="Arial" w:eastAsia="Times New Roman" w:hAnsi="Arial" w:cs="Arial"/>
                <w:sz w:val="18"/>
                <w:szCs w:val="18"/>
              </w:rPr>
              <w:t xml:space="preserve"> A</w:t>
            </w:r>
            <w:r w:rsidR="000E76E1" w:rsidRPr="0029696E">
              <w:rPr>
                <w:rFonts w:ascii="Arial" w:eastAsia="Times New Roman" w:hAnsi="Arial" w:cs="Arial"/>
                <w:sz w:val="18"/>
                <w:szCs w:val="18"/>
              </w:rPr>
              <w:t xml:space="preserve"> copper test kit and information regarding the maximum allowed copper and silver level and the minimum required chlorine level shall be available to the pool owner.</w:t>
            </w:r>
          </w:p>
          <w:p w14:paraId="664FCE91" w14:textId="5666D80E" w:rsidR="000E76E1" w:rsidRPr="00E61579" w:rsidRDefault="00BD421A" w:rsidP="00C3029B">
            <w:pPr>
              <w:tabs>
                <w:tab w:val="left" w:pos="6480"/>
                <w:tab w:val="left" w:pos="7920"/>
                <w:tab w:val="left" w:pos="8370"/>
              </w:tabs>
              <w:spacing w:beforeAutospacing="0" w:after="180"/>
              <w:rPr>
                <w:rFonts w:ascii="Arial" w:eastAsia="Times New Roman" w:hAnsi="Arial" w:cs="Arial"/>
                <w:sz w:val="18"/>
                <w:szCs w:val="18"/>
              </w:rPr>
            </w:pPr>
            <w:r>
              <w:rPr>
                <w:rFonts w:ascii="Arial" w:eastAsia="Times New Roman" w:hAnsi="Arial" w:cs="Arial"/>
                <w:sz w:val="18"/>
                <w:szCs w:val="18"/>
              </w:rPr>
              <w:t>d.</w:t>
            </w:r>
            <w:r w:rsidRPr="0029696E">
              <w:rPr>
                <w:rFonts w:ascii="Arial" w:eastAsia="Times New Roman" w:hAnsi="Arial" w:cs="Arial"/>
                <w:sz w:val="18"/>
                <w:szCs w:val="18"/>
              </w:rPr>
              <w:t xml:space="preserve"> The</w:t>
            </w:r>
            <w:r w:rsidR="000E76E1" w:rsidRPr="0029696E">
              <w:rPr>
                <w:rFonts w:ascii="Arial" w:eastAsia="Times New Roman" w:hAnsi="Arial" w:cs="Arial"/>
                <w:sz w:val="18"/>
                <w:szCs w:val="18"/>
              </w:rPr>
              <w:t xml:space="preserve"> unit shall meet the requirements of NSF/ANSI Standard 50.</w:t>
            </w:r>
          </w:p>
        </w:tc>
      </w:tr>
      <w:tr w:rsidR="000E76E1" w:rsidRPr="00E61579" w14:paraId="231BC766" w14:textId="77777777" w:rsidTr="00DA1395">
        <w:tc>
          <w:tcPr>
            <w:tcW w:w="1311" w:type="dxa"/>
            <w:gridSpan w:val="2"/>
          </w:tcPr>
          <w:p w14:paraId="0E43EF24"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438082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4987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7854468"/>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5F39ECE7"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(3)</w:t>
            </w:r>
          </w:p>
        </w:tc>
        <w:tc>
          <w:tcPr>
            <w:tcW w:w="7816" w:type="dxa"/>
            <w:gridSpan w:val="2"/>
          </w:tcPr>
          <w:p w14:paraId="4C4235EE"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At least 7 days before the time of installation, the installer will provide a photocopy of the above drawings and a letter of intent identifying the pool on which the unit is to be installed.</w:t>
            </w:r>
          </w:p>
        </w:tc>
      </w:tr>
      <w:tr w:rsidR="000E76E1" w:rsidRPr="00E61579" w14:paraId="381CCBC4" w14:textId="77777777" w:rsidTr="00DA1395">
        <w:tc>
          <w:tcPr>
            <w:tcW w:w="1311" w:type="dxa"/>
            <w:gridSpan w:val="2"/>
          </w:tcPr>
          <w:p w14:paraId="7BBD6905"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96948142"/>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8356270"/>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23335573"/>
                <w14:checkbox>
                  <w14:checked w14:val="0"/>
                  <w14:checkedState w14:val="2612" w14:font="MS Gothic"/>
                  <w14:uncheckedState w14:val="2610" w14:font="MS Gothic"/>
                </w14:checkbox>
              </w:sdtPr>
              <w:sdtEndPr/>
              <w:sdtContent>
                <w:r w:rsidRPr="00E61579">
                  <w:rPr>
                    <w:rFonts w:ascii="MS Gothic" w:eastAsia="MS Gothic" w:hAnsi="MS Gothic" w:cs="Arial" w:hint="eastAsia"/>
                    <w:sz w:val="18"/>
                    <w:szCs w:val="18"/>
                  </w:rPr>
                  <w:t>☐</w:t>
                </w:r>
              </w:sdtContent>
            </w:sdt>
          </w:p>
        </w:tc>
        <w:tc>
          <w:tcPr>
            <w:tcW w:w="1668" w:type="dxa"/>
            <w:gridSpan w:val="4"/>
          </w:tcPr>
          <w:p w14:paraId="2C72E445" w14:textId="77777777" w:rsidR="000E76E1" w:rsidRPr="0029696E"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(4)</w:t>
            </w:r>
          </w:p>
        </w:tc>
        <w:tc>
          <w:tcPr>
            <w:tcW w:w="7816" w:type="dxa"/>
            <w:gridSpan w:val="2"/>
          </w:tcPr>
          <w:p w14:paraId="4EAC03DB" w14:textId="77777777" w:rsidR="000E76E1" w:rsidRPr="00E61579" w:rsidRDefault="000E76E1" w:rsidP="00C3029B">
            <w:pPr>
              <w:tabs>
                <w:tab w:val="left" w:pos="6480"/>
                <w:tab w:val="left" w:pos="7920"/>
                <w:tab w:val="left" w:pos="8370"/>
              </w:tabs>
              <w:spacing w:beforeAutospacing="0" w:after="180"/>
              <w:rPr>
                <w:rFonts w:ascii="Arial" w:eastAsia="Times New Roman" w:hAnsi="Arial" w:cs="Arial"/>
                <w:sz w:val="18"/>
                <w:szCs w:val="18"/>
              </w:rPr>
            </w:pPr>
            <w:r w:rsidRPr="0029696E">
              <w:rPr>
                <w:rFonts w:ascii="Arial" w:eastAsia="Times New Roman" w:hAnsi="Arial" w:cs="Arial"/>
                <w:sz w:val="18"/>
                <w:szCs w:val="18"/>
              </w:rPr>
              <w:t>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bl>
    <w:p w14:paraId="43C1E490"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006A314C"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04F1E0F1"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4E4F3719"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50018C3C"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666DC5B1" w14:textId="77777777" w:rsidR="00AD5518" w:rsidRPr="00E61579" w:rsidRDefault="00AD5518" w:rsidP="00C3029B">
      <w:pPr>
        <w:tabs>
          <w:tab w:val="left" w:pos="6480"/>
          <w:tab w:val="left" w:pos="7920"/>
          <w:tab w:val="left" w:pos="8370"/>
        </w:tabs>
        <w:spacing w:before="0" w:beforeAutospacing="0" w:after="180"/>
        <w:rPr>
          <w:rFonts w:ascii="Arial" w:eastAsia="Times New Roman" w:hAnsi="Arial" w:cs="Arial"/>
          <w:sz w:val="18"/>
          <w:szCs w:val="18"/>
        </w:rPr>
      </w:pPr>
    </w:p>
    <w:p w14:paraId="4CF86AC1" w14:textId="77777777" w:rsidR="000C186A" w:rsidRPr="00AD5518" w:rsidRDefault="000C186A" w:rsidP="00C3029B">
      <w:pPr>
        <w:tabs>
          <w:tab w:val="left" w:pos="6480"/>
          <w:tab w:val="left" w:pos="7920"/>
          <w:tab w:val="left" w:pos="8370"/>
        </w:tabs>
        <w:spacing w:before="0" w:beforeAutospacing="0" w:after="180"/>
        <w:rPr>
          <w:rFonts w:ascii="Arial" w:eastAsia="Times New Roman" w:hAnsi="Arial" w:cs="Arial"/>
          <w:b/>
          <w:sz w:val="18"/>
          <w:szCs w:val="18"/>
        </w:rPr>
      </w:pPr>
    </w:p>
    <w:sectPr w:rsidR="000C186A" w:rsidRPr="00AD5518" w:rsidSect="006E42D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9C76" w14:textId="77777777" w:rsidR="0031243F" w:rsidRDefault="0031243F" w:rsidP="00EE4618">
      <w:pPr>
        <w:spacing w:before="0"/>
      </w:pPr>
      <w:r>
        <w:separator/>
      </w:r>
    </w:p>
  </w:endnote>
  <w:endnote w:type="continuationSeparator" w:id="0">
    <w:p w14:paraId="37E9117E" w14:textId="77777777" w:rsidR="0031243F" w:rsidRDefault="0031243F"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F178" w14:textId="77777777" w:rsidR="00584136" w:rsidRDefault="00584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7833"/>
      <w:docPartObj>
        <w:docPartGallery w:val="Page Numbers (Bottom of Page)"/>
        <w:docPartUnique/>
      </w:docPartObj>
    </w:sdtPr>
    <w:sdtEndPr>
      <w:rPr>
        <w:noProof/>
      </w:rPr>
    </w:sdtEndPr>
    <w:sdtContent>
      <w:p w14:paraId="4CF86ACE" w14:textId="493E5FD7" w:rsidR="009816BA" w:rsidRDefault="009816BA">
        <w:pPr>
          <w:pStyle w:val="Footer"/>
          <w:jc w:val="center"/>
        </w:pPr>
        <w:r>
          <w:fldChar w:fldCharType="begin"/>
        </w:r>
        <w:r>
          <w:instrText xml:space="preserve"> PAGE   \* MERGEFORMAT </w:instrText>
        </w:r>
        <w:r>
          <w:fldChar w:fldCharType="separate"/>
        </w:r>
        <w:r w:rsidR="00584136">
          <w:rPr>
            <w:noProof/>
          </w:rPr>
          <w:t>2</w:t>
        </w:r>
        <w:r>
          <w:rPr>
            <w:noProof/>
          </w:rPr>
          <w:fldChar w:fldCharType="end"/>
        </w:r>
      </w:p>
    </w:sdtContent>
  </w:sdt>
  <w:p w14:paraId="4CF86ACF" w14:textId="77777777" w:rsidR="009816BA" w:rsidRDefault="0098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8957" w14:textId="77777777" w:rsidR="00584136" w:rsidRDefault="0058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6040" w14:textId="77777777" w:rsidR="0031243F" w:rsidRDefault="0031243F" w:rsidP="00EE4618">
      <w:pPr>
        <w:spacing w:before="0"/>
      </w:pPr>
      <w:r>
        <w:separator/>
      </w:r>
    </w:p>
  </w:footnote>
  <w:footnote w:type="continuationSeparator" w:id="0">
    <w:p w14:paraId="69246343" w14:textId="77777777" w:rsidR="0031243F" w:rsidRDefault="0031243F"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3710" w14:textId="77777777" w:rsidR="00584136" w:rsidRDefault="00584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6AC8" w14:textId="77777777" w:rsidR="009816BA" w:rsidRPr="00EE4618" w:rsidRDefault="009816BA" w:rsidP="00EE4618">
    <w:pPr>
      <w:spacing w:before="0" w:beforeAutospacing="0"/>
      <w:jc w:val="center"/>
      <w:rPr>
        <w:rFonts w:ascii="Arial" w:eastAsia="Times New Roman" w:hAnsi="Arial" w:cs="Arial"/>
        <w:sz w:val="18"/>
        <w:szCs w:val="18"/>
        <w:u w:val="single"/>
      </w:rPr>
    </w:pPr>
  </w:p>
  <w:p w14:paraId="4CF86AC9" w14:textId="77777777" w:rsidR="009816BA" w:rsidRPr="00EE4618" w:rsidRDefault="009816BA" w:rsidP="00EE4618">
    <w:pPr>
      <w:spacing w:before="0" w:beforeAutospacing="0" w:line="204" w:lineRule="auto"/>
      <w:jc w:val="center"/>
      <w:rPr>
        <w:rFonts w:ascii="Arial" w:eastAsia="Times New Roman" w:hAnsi="Arial" w:cs="Arial"/>
        <w:b/>
        <w:sz w:val="18"/>
        <w:szCs w:val="18"/>
      </w:rPr>
    </w:pPr>
  </w:p>
  <w:p w14:paraId="4CF86ACA" w14:textId="0B8E7274" w:rsidR="009816BA" w:rsidRDefault="009816BA" w:rsidP="00EE4618">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SPA</w:t>
    </w:r>
    <w:r w:rsidRPr="00EE4618">
      <w:rPr>
        <w:rFonts w:ascii="Arial" w:eastAsia="Times New Roman" w:hAnsi="Arial" w:cs="Arial"/>
        <w:b/>
        <w:sz w:val="18"/>
        <w:szCs w:val="18"/>
      </w:rPr>
      <w:t xml:space="preserve"> –DOH / BOAF version </w:t>
    </w:r>
    <w:r w:rsidR="00C3029B" w:rsidRPr="00C3029B">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10790"/>
    </w:tblGrid>
    <w:tr w:rsidR="009816BA" w:rsidRPr="00C67186" w14:paraId="4CF86ACC" w14:textId="77777777" w:rsidTr="00E930E6">
      <w:tc>
        <w:tcPr>
          <w:tcW w:w="10790" w:type="dxa"/>
        </w:tcPr>
        <w:p w14:paraId="4CF86ACB" w14:textId="49949C51" w:rsidR="009816BA" w:rsidRPr="00C67186" w:rsidRDefault="009816BA" w:rsidP="00C67186">
          <w:pPr>
            <w:tabs>
              <w:tab w:val="left" w:pos="8370"/>
            </w:tabs>
            <w:spacing w:beforeAutospacing="0"/>
            <w:rPr>
              <w:rFonts w:ascii="Arial" w:eastAsia="Times New Roman" w:hAnsi="Arial" w:cs="Arial"/>
              <w:b/>
              <w:sz w:val="18"/>
              <w:szCs w:val="18"/>
            </w:rPr>
          </w:pPr>
          <w:r w:rsidRPr="00C67186">
            <w:rPr>
              <w:rFonts w:ascii="Arial" w:eastAsia="Times New Roman" w:hAnsi="Arial" w:cs="Arial"/>
              <w:b/>
              <w:sz w:val="18"/>
              <w:szCs w:val="18"/>
            </w:rPr>
            <w:t>Project:</w:t>
          </w:r>
          <w:r w:rsidR="00584136">
            <w:rPr>
              <w:rFonts w:ascii="Arial" w:eastAsia="Times New Roman" w:hAnsi="Arial" w:cs="Arial"/>
              <w:b/>
              <w:sz w:val="18"/>
              <w:szCs w:val="18"/>
            </w:rPr>
            <w:t xml:space="preserve"> </w:t>
          </w:r>
          <w:r w:rsidR="00584136" w:rsidRPr="00584136">
            <w:rPr>
              <w:rFonts w:ascii="Arial" w:eastAsia="Times New Roman" w:hAnsi="Arial" w:cs="Arial"/>
              <w:b/>
              <w:sz w:val="18"/>
              <w:szCs w:val="18"/>
            </w:rPr>
            <w:t>Maitland Concourse Spa</w:t>
          </w:r>
          <w:bookmarkStart w:id="0" w:name="_GoBack"/>
          <w:bookmarkEnd w:id="0"/>
        </w:p>
      </w:tc>
    </w:tr>
  </w:tbl>
  <w:p w14:paraId="4CF86ACD" w14:textId="77777777" w:rsidR="009816BA" w:rsidRPr="00DF484E" w:rsidRDefault="009816BA" w:rsidP="00DF484E">
    <w:pPr>
      <w:tabs>
        <w:tab w:val="left" w:pos="8370"/>
      </w:tabs>
      <w:spacing w:before="0" w:beforeAutospacing="0"/>
      <w:rPr>
        <w:rFonts w:ascii="Arial" w:eastAsia="Times New Roman"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6AD0" w14:textId="77777777" w:rsidR="009816BA" w:rsidRDefault="009816BA" w:rsidP="00FA3971">
    <w:pPr>
      <w:tabs>
        <w:tab w:val="left" w:pos="8100"/>
      </w:tabs>
      <w:spacing w:before="0" w:beforeAutospacing="0"/>
      <w:jc w:val="center"/>
      <w:rPr>
        <w:rFonts w:ascii="Arial" w:eastAsia="Times New Roman" w:hAnsi="Arial" w:cs="Arial"/>
        <w:b/>
        <w:sz w:val="18"/>
        <w:szCs w:val="18"/>
      </w:rPr>
    </w:pPr>
  </w:p>
  <w:p w14:paraId="4CF86AD1" w14:textId="64A35AC9" w:rsidR="009816BA" w:rsidRDefault="009816BA" w:rsidP="00FA3971">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SPA</w:t>
    </w:r>
    <w:r w:rsidRPr="00EE4618">
      <w:rPr>
        <w:rFonts w:ascii="Arial" w:eastAsia="Times New Roman" w:hAnsi="Arial" w:cs="Arial"/>
        <w:b/>
        <w:sz w:val="18"/>
        <w:szCs w:val="18"/>
      </w:rPr>
      <w:t xml:space="preserve"> –DOH / BOAF version </w:t>
    </w:r>
    <w:r w:rsidR="00C3029B" w:rsidRPr="00C3029B">
      <w:rPr>
        <w:rFonts w:ascii="Arial" w:eastAsia="Times New Roman" w:hAnsi="Arial" w:cs="Arial"/>
        <w:b/>
        <w:sz w:val="18"/>
        <w:szCs w:val="18"/>
      </w:rPr>
      <w:t>February 6, 2018</w:t>
    </w:r>
  </w:p>
  <w:tbl>
    <w:tblPr>
      <w:tblStyle w:val="TableGrid"/>
      <w:tblW w:w="0" w:type="auto"/>
      <w:tblLook w:val="04A0" w:firstRow="1" w:lastRow="0" w:firstColumn="1" w:lastColumn="0" w:noHBand="0" w:noVBand="1"/>
    </w:tblPr>
    <w:tblGrid>
      <w:gridCol w:w="5575"/>
      <w:gridCol w:w="1080"/>
      <w:gridCol w:w="1260"/>
      <w:gridCol w:w="1350"/>
      <w:gridCol w:w="1525"/>
    </w:tblGrid>
    <w:tr w:rsidR="009816BA" w:rsidRPr="00C67186" w14:paraId="4CF86AD3" w14:textId="77777777" w:rsidTr="00E930E6">
      <w:tc>
        <w:tcPr>
          <w:tcW w:w="10790" w:type="dxa"/>
          <w:gridSpan w:val="5"/>
        </w:tcPr>
        <w:p w14:paraId="4CF86AD2" w14:textId="77777777" w:rsidR="009816BA" w:rsidRPr="00C67186" w:rsidRDefault="009816BA" w:rsidP="00FA3971">
          <w:pPr>
            <w:tabs>
              <w:tab w:val="left" w:pos="8370"/>
            </w:tabs>
            <w:spacing w:beforeAutospacing="0"/>
            <w:rPr>
              <w:rFonts w:ascii="Arial" w:eastAsia="Times New Roman" w:hAnsi="Arial" w:cs="Arial"/>
              <w:b/>
              <w:sz w:val="18"/>
              <w:szCs w:val="18"/>
            </w:rPr>
          </w:pPr>
          <w:r w:rsidRPr="00C67186">
            <w:rPr>
              <w:rFonts w:ascii="Arial" w:eastAsia="Times New Roman" w:hAnsi="Arial" w:cs="Arial"/>
              <w:b/>
              <w:sz w:val="18"/>
              <w:szCs w:val="18"/>
            </w:rPr>
            <w:t>Date:</w:t>
          </w:r>
        </w:p>
      </w:tc>
    </w:tr>
    <w:tr w:rsidR="009816BA" w:rsidRPr="00C67186" w14:paraId="4CF86AD6" w14:textId="77777777" w:rsidTr="00E930E6">
      <w:tc>
        <w:tcPr>
          <w:tcW w:w="5575" w:type="dxa"/>
        </w:tcPr>
        <w:p w14:paraId="4CF86AD4"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County:</w:t>
          </w:r>
        </w:p>
      </w:tc>
      <w:tc>
        <w:tcPr>
          <w:tcW w:w="5215" w:type="dxa"/>
          <w:gridSpan w:val="4"/>
        </w:tcPr>
        <w:p w14:paraId="4CF86AD5"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Permit#</w:t>
          </w:r>
        </w:p>
      </w:tc>
    </w:tr>
    <w:tr w:rsidR="009816BA" w:rsidRPr="00C67186" w14:paraId="4CF86AD8" w14:textId="77777777" w:rsidTr="00E930E6">
      <w:tc>
        <w:tcPr>
          <w:tcW w:w="10790" w:type="dxa"/>
          <w:gridSpan w:val="5"/>
        </w:tcPr>
        <w:p w14:paraId="4CF86AD7" w14:textId="471FB241" w:rsidR="009816BA" w:rsidRPr="00C67186" w:rsidRDefault="009816BA" w:rsidP="00FA3971">
          <w:pPr>
            <w:tabs>
              <w:tab w:val="left" w:pos="8370"/>
            </w:tabs>
            <w:spacing w:beforeAutospacing="0"/>
            <w:rPr>
              <w:rFonts w:ascii="Arial" w:eastAsia="Times New Roman" w:hAnsi="Arial" w:cs="Arial"/>
              <w:b/>
              <w:sz w:val="18"/>
              <w:szCs w:val="18"/>
            </w:rPr>
          </w:pPr>
          <w:r w:rsidRPr="00C67186">
            <w:rPr>
              <w:rFonts w:ascii="Arial" w:eastAsia="Times New Roman" w:hAnsi="Arial" w:cs="Arial"/>
              <w:b/>
              <w:sz w:val="18"/>
              <w:szCs w:val="18"/>
            </w:rPr>
            <w:t>Project:</w:t>
          </w:r>
          <w:r w:rsidR="00584136">
            <w:rPr>
              <w:rFonts w:ascii="Arial" w:eastAsia="Times New Roman" w:hAnsi="Arial" w:cs="Arial"/>
              <w:b/>
              <w:sz w:val="18"/>
              <w:szCs w:val="18"/>
            </w:rPr>
            <w:t xml:space="preserve"> </w:t>
          </w:r>
          <w:r w:rsidR="00584136" w:rsidRPr="00584136">
            <w:rPr>
              <w:rFonts w:ascii="Arial" w:eastAsia="Times New Roman" w:hAnsi="Arial" w:cs="Arial"/>
              <w:b/>
              <w:sz w:val="18"/>
              <w:szCs w:val="18"/>
            </w:rPr>
            <w:t>Maitland Concourse Spa</w:t>
          </w:r>
        </w:p>
      </w:tc>
    </w:tr>
    <w:tr w:rsidR="009816BA" w:rsidRPr="00C67186" w14:paraId="4CF86ADA" w14:textId="77777777" w:rsidTr="00E930E6">
      <w:tc>
        <w:tcPr>
          <w:tcW w:w="10790" w:type="dxa"/>
          <w:gridSpan w:val="5"/>
        </w:tcPr>
        <w:p w14:paraId="4CF86AD9" w14:textId="77777777" w:rsidR="009816BA" w:rsidRPr="00C67186" w:rsidRDefault="009816BA" w:rsidP="00FA3971">
          <w:pPr>
            <w:tabs>
              <w:tab w:val="left" w:pos="8370"/>
            </w:tabs>
            <w:spacing w:beforeAutospacing="0"/>
            <w:rPr>
              <w:rFonts w:ascii="Arial" w:eastAsia="Times New Roman" w:hAnsi="Arial" w:cs="Arial"/>
              <w:b/>
              <w:sz w:val="18"/>
              <w:szCs w:val="18"/>
            </w:rPr>
          </w:pPr>
          <w:r w:rsidRPr="00C67186">
            <w:rPr>
              <w:rFonts w:ascii="Arial" w:eastAsia="Times New Roman" w:hAnsi="Arial" w:cs="Arial"/>
              <w:sz w:val="18"/>
              <w:szCs w:val="18"/>
            </w:rPr>
            <w:t>Reviewed by:</w:t>
          </w:r>
        </w:p>
      </w:tc>
    </w:tr>
    <w:tr w:rsidR="009816BA" w:rsidRPr="00C67186" w14:paraId="4CF86ADF" w14:textId="77777777" w:rsidTr="00E930E6">
      <w:tc>
        <w:tcPr>
          <w:tcW w:w="6655" w:type="dxa"/>
          <w:gridSpan w:val="2"/>
        </w:tcPr>
        <w:p w14:paraId="4CF86ADB"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Engineer:</w:t>
          </w:r>
        </w:p>
      </w:tc>
      <w:tc>
        <w:tcPr>
          <w:tcW w:w="1260" w:type="dxa"/>
        </w:tcPr>
        <w:p w14:paraId="4CF86ADC"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 xml:space="preserve">Original </w:t>
          </w:r>
          <w:sdt>
            <w:sdtPr>
              <w:rPr>
                <w:rFonts w:ascii="Arial" w:eastAsia="Times New Roman" w:hAnsi="Arial" w:cs="Arial"/>
                <w:sz w:val="18"/>
                <w:szCs w:val="18"/>
              </w:rPr>
              <w:id w:val="-806851756"/>
              <w14:checkbox>
                <w14:checked w14:val="0"/>
                <w14:checkedState w14:val="2612" w14:font="MS Gothic"/>
                <w14:uncheckedState w14:val="2610" w14:font="MS Gothic"/>
              </w14:checkbox>
            </w:sdtPr>
            <w:sdtEndPr/>
            <w:sdtContent>
              <w:r w:rsidRPr="00C67186">
                <w:rPr>
                  <w:rFonts w:ascii="Segoe UI Symbol" w:eastAsia="Times New Roman" w:hAnsi="Segoe UI Symbol" w:cs="Segoe UI Symbol"/>
                  <w:sz w:val="18"/>
                  <w:szCs w:val="18"/>
                </w:rPr>
                <w:t>☐</w:t>
              </w:r>
            </w:sdtContent>
          </w:sdt>
        </w:p>
      </w:tc>
      <w:tc>
        <w:tcPr>
          <w:tcW w:w="1350" w:type="dxa"/>
        </w:tcPr>
        <w:p w14:paraId="4CF86ADD"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Revision</w:t>
          </w:r>
          <w:sdt>
            <w:sdtPr>
              <w:rPr>
                <w:rFonts w:ascii="Arial" w:eastAsia="Times New Roman" w:hAnsi="Arial" w:cs="Arial"/>
                <w:sz w:val="18"/>
                <w:szCs w:val="18"/>
              </w:rPr>
              <w:id w:val="-698169132"/>
              <w14:checkbox>
                <w14:checked w14:val="0"/>
                <w14:checkedState w14:val="2612" w14:font="MS Gothic"/>
                <w14:uncheckedState w14:val="2610" w14:font="MS Gothic"/>
              </w14:checkbox>
            </w:sdtPr>
            <w:sdtEndPr/>
            <w:sdtContent>
              <w:r w:rsidRPr="00C67186">
                <w:rPr>
                  <w:rFonts w:ascii="Segoe UI Symbol" w:eastAsia="Times New Roman" w:hAnsi="Segoe UI Symbol" w:cs="Segoe UI Symbol"/>
                  <w:sz w:val="18"/>
                  <w:szCs w:val="18"/>
                </w:rPr>
                <w:t>☐</w:t>
              </w:r>
            </w:sdtContent>
          </w:sdt>
        </w:p>
      </w:tc>
      <w:tc>
        <w:tcPr>
          <w:tcW w:w="1525" w:type="dxa"/>
        </w:tcPr>
        <w:p w14:paraId="4CF86ADE" w14:textId="77777777" w:rsidR="009816BA" w:rsidRPr="00C67186" w:rsidRDefault="009816BA" w:rsidP="00FA3971">
          <w:pPr>
            <w:tabs>
              <w:tab w:val="left" w:pos="8370"/>
            </w:tabs>
            <w:spacing w:beforeAutospacing="0"/>
            <w:rPr>
              <w:rFonts w:ascii="Arial" w:eastAsia="Times New Roman" w:hAnsi="Arial" w:cs="Arial"/>
              <w:sz w:val="18"/>
              <w:szCs w:val="18"/>
            </w:rPr>
          </w:pPr>
          <w:r w:rsidRPr="00C67186">
            <w:rPr>
              <w:rFonts w:ascii="Arial" w:eastAsia="Times New Roman" w:hAnsi="Arial" w:cs="Arial"/>
              <w:sz w:val="18"/>
              <w:szCs w:val="18"/>
            </w:rPr>
            <w:t>Modification</w:t>
          </w:r>
          <w:sdt>
            <w:sdtPr>
              <w:rPr>
                <w:rFonts w:ascii="Arial" w:eastAsia="Times New Roman" w:hAnsi="Arial" w:cs="Arial"/>
                <w:sz w:val="18"/>
                <w:szCs w:val="18"/>
              </w:rPr>
              <w:id w:val="-844858768"/>
              <w14:checkbox>
                <w14:checked w14:val="0"/>
                <w14:checkedState w14:val="2612" w14:font="MS Gothic"/>
                <w14:uncheckedState w14:val="2610" w14:font="MS Gothic"/>
              </w14:checkbox>
            </w:sdtPr>
            <w:sdtEndPr/>
            <w:sdtContent>
              <w:r w:rsidRPr="00C67186">
                <w:rPr>
                  <w:rFonts w:ascii="Segoe UI Symbol" w:eastAsia="Times New Roman" w:hAnsi="Segoe UI Symbol" w:cs="Segoe UI Symbol"/>
                  <w:sz w:val="18"/>
                  <w:szCs w:val="18"/>
                </w:rPr>
                <w:t>☐</w:t>
              </w:r>
            </w:sdtContent>
          </w:sdt>
        </w:p>
      </w:tc>
    </w:tr>
  </w:tbl>
  <w:p w14:paraId="4CF86AE0" w14:textId="77777777" w:rsidR="009816BA" w:rsidRDefault="0098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3C9"/>
    <w:multiLevelType w:val="hybridMultilevel"/>
    <w:tmpl w:val="814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20881"/>
    <w:multiLevelType w:val="hybridMultilevel"/>
    <w:tmpl w:val="A5DE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D2C41"/>
    <w:multiLevelType w:val="hybridMultilevel"/>
    <w:tmpl w:val="02BE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01536"/>
    <w:multiLevelType w:val="hybridMultilevel"/>
    <w:tmpl w:val="56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8"/>
    <w:rsid w:val="00007199"/>
    <w:rsid w:val="0004507C"/>
    <w:rsid w:val="00056AC1"/>
    <w:rsid w:val="000575F5"/>
    <w:rsid w:val="00075AD8"/>
    <w:rsid w:val="0007658D"/>
    <w:rsid w:val="00091980"/>
    <w:rsid w:val="00094A63"/>
    <w:rsid w:val="000C186A"/>
    <w:rsid w:val="000C2F8B"/>
    <w:rsid w:val="000C7648"/>
    <w:rsid w:val="000E76E1"/>
    <w:rsid w:val="000F78E4"/>
    <w:rsid w:val="00112633"/>
    <w:rsid w:val="001E6803"/>
    <w:rsid w:val="001E7DA3"/>
    <w:rsid w:val="001F00B1"/>
    <w:rsid w:val="00211E2E"/>
    <w:rsid w:val="00213620"/>
    <w:rsid w:val="0022709C"/>
    <w:rsid w:val="00233BDF"/>
    <w:rsid w:val="00260D47"/>
    <w:rsid w:val="002C59BE"/>
    <w:rsid w:val="0031243F"/>
    <w:rsid w:val="00321EF6"/>
    <w:rsid w:val="00337AC4"/>
    <w:rsid w:val="00347AF0"/>
    <w:rsid w:val="00350AFC"/>
    <w:rsid w:val="00351AF9"/>
    <w:rsid w:val="003C0EA5"/>
    <w:rsid w:val="003C2E48"/>
    <w:rsid w:val="003D4AC5"/>
    <w:rsid w:val="003F00DB"/>
    <w:rsid w:val="00425698"/>
    <w:rsid w:val="00445A0B"/>
    <w:rsid w:val="004854BE"/>
    <w:rsid w:val="00493B22"/>
    <w:rsid w:val="004A17AB"/>
    <w:rsid w:val="004C7C90"/>
    <w:rsid w:val="004D54CC"/>
    <w:rsid w:val="004E0C4C"/>
    <w:rsid w:val="004F0E21"/>
    <w:rsid w:val="00513494"/>
    <w:rsid w:val="00515172"/>
    <w:rsid w:val="005277B2"/>
    <w:rsid w:val="00546798"/>
    <w:rsid w:val="0057204D"/>
    <w:rsid w:val="005834DC"/>
    <w:rsid w:val="00584136"/>
    <w:rsid w:val="005D3AB8"/>
    <w:rsid w:val="005E6110"/>
    <w:rsid w:val="00634A2F"/>
    <w:rsid w:val="006B209D"/>
    <w:rsid w:val="006B3B9F"/>
    <w:rsid w:val="006E42DE"/>
    <w:rsid w:val="006E4CA2"/>
    <w:rsid w:val="007463C4"/>
    <w:rsid w:val="00754F50"/>
    <w:rsid w:val="00766054"/>
    <w:rsid w:val="0078122B"/>
    <w:rsid w:val="007B4F4A"/>
    <w:rsid w:val="007D34B8"/>
    <w:rsid w:val="007F5F2D"/>
    <w:rsid w:val="00800C26"/>
    <w:rsid w:val="00806F49"/>
    <w:rsid w:val="00813A8C"/>
    <w:rsid w:val="00835A43"/>
    <w:rsid w:val="00856129"/>
    <w:rsid w:val="008A7F7E"/>
    <w:rsid w:val="008C2D07"/>
    <w:rsid w:val="00904414"/>
    <w:rsid w:val="00964E2A"/>
    <w:rsid w:val="009816BA"/>
    <w:rsid w:val="00997AB1"/>
    <w:rsid w:val="009B3D53"/>
    <w:rsid w:val="009B568C"/>
    <w:rsid w:val="009D06FF"/>
    <w:rsid w:val="009F3CF6"/>
    <w:rsid w:val="00A15B0C"/>
    <w:rsid w:val="00A616FB"/>
    <w:rsid w:val="00A975A5"/>
    <w:rsid w:val="00AB024B"/>
    <w:rsid w:val="00AD5518"/>
    <w:rsid w:val="00AF3008"/>
    <w:rsid w:val="00B027C3"/>
    <w:rsid w:val="00B20E0E"/>
    <w:rsid w:val="00B22F56"/>
    <w:rsid w:val="00B279E4"/>
    <w:rsid w:val="00B36BFE"/>
    <w:rsid w:val="00B5152B"/>
    <w:rsid w:val="00B73E52"/>
    <w:rsid w:val="00B86526"/>
    <w:rsid w:val="00BB07BF"/>
    <w:rsid w:val="00BD421A"/>
    <w:rsid w:val="00BD69B4"/>
    <w:rsid w:val="00BD7F55"/>
    <w:rsid w:val="00BE7412"/>
    <w:rsid w:val="00BF29E8"/>
    <w:rsid w:val="00C131AF"/>
    <w:rsid w:val="00C1533C"/>
    <w:rsid w:val="00C3029B"/>
    <w:rsid w:val="00C50EA7"/>
    <w:rsid w:val="00C67186"/>
    <w:rsid w:val="00C73E3E"/>
    <w:rsid w:val="00CC2F91"/>
    <w:rsid w:val="00D31D73"/>
    <w:rsid w:val="00D35D4D"/>
    <w:rsid w:val="00D77E02"/>
    <w:rsid w:val="00DA1395"/>
    <w:rsid w:val="00DE11D9"/>
    <w:rsid w:val="00DF484E"/>
    <w:rsid w:val="00E162B1"/>
    <w:rsid w:val="00E81403"/>
    <w:rsid w:val="00E930E6"/>
    <w:rsid w:val="00EB1798"/>
    <w:rsid w:val="00EB560A"/>
    <w:rsid w:val="00EE4618"/>
    <w:rsid w:val="00F44ABD"/>
    <w:rsid w:val="00F5665D"/>
    <w:rsid w:val="00F70577"/>
    <w:rsid w:val="00FA3971"/>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66E1"/>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A975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9B3D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518"/>
    <w:pPr>
      <w:spacing w:before="0" w:beforeAutospacing="0"/>
    </w:pPr>
  </w:style>
  <w:style w:type="character" w:styleId="Hyperlink">
    <w:name w:val="Hyperlink"/>
    <w:basedOn w:val="DefaultParagraphFont"/>
    <w:uiPriority w:val="99"/>
    <w:unhideWhenUsed/>
    <w:rsid w:val="00AD5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pa.gov/safewater/disinfection/lt2/pdfs/guideit2_u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59939F00E364D81635BD3DE7BF752" ma:contentTypeVersion="7" ma:contentTypeDescription="Create a new document." ma:contentTypeScope="" ma:versionID="a44a3a720876c47b24474532a9f9e959">
  <xsd:schema xmlns:xsd="http://www.w3.org/2001/XMLSchema" xmlns:xs="http://www.w3.org/2001/XMLSchema" xmlns:p="http://schemas.microsoft.com/office/2006/metadata/properties" xmlns:ns2="42909591-6d95-43b3-9743-16a6525c059f" xmlns:ns3="51d51b74-7fe7-4cd1-af86-40498fcac66f" targetNamespace="http://schemas.microsoft.com/office/2006/metadata/properties" ma:root="true" ma:fieldsID="3c7b5fd7a25a8a8cf9855c3d7cee0855" ns2:_="" ns3:_="">
    <xsd:import namespace="42909591-6d95-43b3-9743-16a6525c059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9591-6d95-43b3-9743-16a6525c0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8BB9F-BBB5-4F01-81E5-134641DB0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9591-6d95-43b3-9743-16a6525c059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13034</Words>
  <Characters>74296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5</cp:revision>
  <cp:lastPrinted>2016-10-19T16:35:00Z</cp:lastPrinted>
  <dcterms:created xsi:type="dcterms:W3CDTF">2018-02-06T12:03:00Z</dcterms:created>
  <dcterms:modified xsi:type="dcterms:W3CDTF">2018-02-20T15:30:00Z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0x010100F4D59939F00E364D81635BD3DE7BF752</vt:lpwstr>
  </property>
  <property fmtid="{D5CDD505-2E9C-101B-9397-08002B2CF9AE}" pid="3" name="Order">
    <vt:r8>506900</vt:r8>
  </property>
</Properties>
</file>