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9"/>
        <w:gridCol w:w="1290"/>
        <w:gridCol w:w="1334"/>
        <w:gridCol w:w="1290"/>
        <w:gridCol w:w="1326"/>
        <w:gridCol w:w="1290"/>
        <w:gridCol w:w="1356"/>
      </w:tblGrid>
      <w:tr w:rsidR="000117A8" w:rsidRPr="00974C69" w:rsidTr="00BA0839">
        <w:trPr>
          <w:tblHeader/>
        </w:trPr>
        <w:tc>
          <w:tcPr>
            <w:tcW w:w="50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17A8" w:rsidRPr="00974C69" w:rsidRDefault="000117A8" w:rsidP="00BA0839">
            <w:pPr>
              <w:pStyle w:val="TableParagraph"/>
              <w:jc w:val="right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RESPONDENT NAME:</w:t>
            </w:r>
          </w:p>
        </w:tc>
        <w:tc>
          <w:tcPr>
            <w:tcW w:w="89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EE6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rPr>
          <w:tblHeader/>
        </w:trPr>
        <w:tc>
          <w:tcPr>
            <w:tcW w:w="13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17A8" w:rsidRPr="00974C69" w:rsidRDefault="000117A8" w:rsidP="00BA0839">
            <w:pPr>
              <w:pStyle w:val="TableParagraph"/>
              <w:jc w:val="center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Group A</w:t>
            </w:r>
          </w:p>
        </w:tc>
      </w:tr>
      <w:tr w:rsidR="000117A8" w:rsidRPr="00974C69" w:rsidTr="00BA0839">
        <w:trPr>
          <w:tblHeader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State #1: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Florida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State #2: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Hawaii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State #3: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Georgia</w:t>
            </w:r>
          </w:p>
        </w:tc>
      </w:tr>
      <w:tr w:rsidR="000117A8" w:rsidRPr="00974C69" w:rsidTr="00BA0839">
        <w:trPr>
          <w:tblHeader/>
        </w:trPr>
        <w:tc>
          <w:tcPr>
            <w:tcW w:w="5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HEDIS Performance Metric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CY 2015 Rate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CY 2016 Rate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CY 2015 Rate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CY 2016 Rate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CY 2015 Rate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CY 2016 Rate</w:t>
            </w:r>
          </w:p>
        </w:tc>
      </w:tr>
      <w:tr w:rsidR="000117A8" w:rsidRPr="00974C69" w:rsidTr="00BA0839">
        <w:tc>
          <w:tcPr>
            <w:tcW w:w="5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Adolescent Well-Care Visits - (AWC)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CFEE6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CFEE6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17A8" w:rsidRPr="00C47247" w:rsidRDefault="000117A8" w:rsidP="00BA0839">
            <w:r w:rsidRPr="00C47247">
              <w:t>Antidepressant Medication Management - (AMM)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 xml:space="preserve">Adult BMI Assessment 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Childhood Immunization Status – (CIS) – Combo 2 and 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Comprehensive Diabetes Care – (CDC)</w:t>
            </w:r>
          </w:p>
          <w:p w:rsidR="000117A8" w:rsidRPr="00C47247" w:rsidRDefault="000117A8" w:rsidP="00BA0839"/>
          <w:p w:rsidR="000117A8" w:rsidRPr="00C47247" w:rsidRDefault="000117A8" w:rsidP="00BA0839">
            <w:r w:rsidRPr="00C47247">
              <w:t>Hemoglobin A1c (HbA1c) testing</w:t>
            </w:r>
          </w:p>
          <w:p w:rsidR="000117A8" w:rsidRPr="00C47247" w:rsidRDefault="000117A8" w:rsidP="00BA0839"/>
          <w:p w:rsidR="000117A8" w:rsidRPr="00C47247" w:rsidRDefault="000117A8" w:rsidP="00BA0839">
            <w:r w:rsidRPr="00C47247">
              <w:t>HbA1c poor control</w:t>
            </w:r>
          </w:p>
          <w:p w:rsidR="000117A8" w:rsidRPr="00C47247" w:rsidRDefault="000117A8" w:rsidP="00BA0839"/>
          <w:p w:rsidR="000117A8" w:rsidRPr="00C47247" w:rsidRDefault="000117A8" w:rsidP="00BA0839">
            <w:r w:rsidRPr="00C47247">
              <w:t>HbA1c control (&lt;8%)</w:t>
            </w:r>
          </w:p>
          <w:p w:rsidR="000117A8" w:rsidRPr="00C47247" w:rsidRDefault="000117A8" w:rsidP="00BA0839"/>
          <w:p w:rsidR="000117A8" w:rsidRPr="00C47247" w:rsidRDefault="000117A8" w:rsidP="00BA0839">
            <w:r w:rsidRPr="00C47247">
              <w:t>Eye exam (retinal) performed</w:t>
            </w:r>
          </w:p>
          <w:p w:rsidR="000117A8" w:rsidRPr="00C47247" w:rsidRDefault="000117A8" w:rsidP="00BA0839"/>
          <w:p w:rsidR="000117A8" w:rsidRPr="00C47247" w:rsidRDefault="000117A8" w:rsidP="00BA0839">
            <w:r w:rsidRPr="00C47247">
              <w:t>Medical attention for nephropathy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Follow-up Care for Children Prescribed ADHD Medication – (ADD)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Immunizations for Adolescents – (IMA)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Chlamydia Screening in Women – (CHL)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Prenatal and Postpartum Care – (PPC)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Medication Management for People with Asthma – (MMA)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Well-Child Visits in the First 15 Months of Life – (W15)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Well-Child Visits in the Third, Fourth, Fifth and Sixth Years of Life – (W34)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Children and Adolescents’ Access to Primary Care Practitioners - (CAP)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 xml:space="preserve">Initiation and Engagement of Alcohol and Other </w:t>
            </w:r>
            <w:r w:rsidRPr="00C47247">
              <w:lastRenderedPageBreak/>
              <w:t>Drug Dependence Treatment - (IET)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Ambulatory Care - (AMB)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Lead Screening in Children – (LSC)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Annual Monitoring for Patients on Persistent Medications - (MPM)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Frequency of Ongoing Prenatal Care - (FPC)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Metabolic Monitoring for Children and Adolescents on Antipsychotics – (APM)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Use of Multiple Concurrent Antipsychotics in Children and Adolescents - (APC)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Follow-Up After Emergency Department Visit for Mental Illness</w:t>
            </w:r>
          </w:p>
          <w:p w:rsidR="000117A8" w:rsidRPr="00C47247" w:rsidRDefault="000117A8" w:rsidP="00BA0839">
            <w:r w:rsidRPr="00C47247">
              <w:t>– (FUM)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Follow-Up After Emergency Department Visit for Alcohol and Other Drug Dependence Treatment – (FUA)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7A8" w:rsidRPr="00C47247" w:rsidRDefault="000117A8" w:rsidP="00BA0839">
            <w:r w:rsidRPr="00C47247">
              <w:t>Diabetes Screening for People with Schizophrenia or Bipolar Who are Using Antipsychotic Medications SSD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17A8" w:rsidRPr="00C47247" w:rsidRDefault="000117A8" w:rsidP="00BA0839">
            <w:r w:rsidRPr="00C47247">
              <w:t>ED visits per 1,000-member months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17A8" w:rsidRPr="00C47247" w:rsidRDefault="000117A8" w:rsidP="00BA0839">
            <w:r w:rsidRPr="00C47247">
              <w:t>Follow-Up after Hospitalization for Mental Illness – (FHM)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50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17A8" w:rsidRPr="00C47247" w:rsidRDefault="000117A8" w:rsidP="00BA0839">
            <w:r w:rsidRPr="00AC4F14">
              <w:rPr>
                <w:rFonts w:cs="Arial"/>
              </w:rPr>
              <w:t>Inpatient Utilization</w:t>
            </w:r>
            <w:r w:rsidRPr="00BA4DCA">
              <w:rPr>
                <w:rFonts w:cs="Arial"/>
              </w:rPr>
              <w:t xml:space="preserve"> </w:t>
            </w:r>
            <w:r w:rsidRPr="002E4CD4">
              <w:rPr>
                <w:rFonts w:cs="Arial"/>
              </w:rPr>
              <w:t>Discharges/1,000 Member Months/Years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c>
          <w:tcPr>
            <w:tcW w:w="1396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sz w:val="20"/>
                <w:szCs w:val="20"/>
              </w:rPr>
            </w:pPr>
          </w:p>
        </w:tc>
      </w:tr>
      <w:tr w:rsidR="000117A8" w:rsidRPr="00974C69" w:rsidTr="00BA0839">
        <w:trPr>
          <w:gridAfter w:val="5"/>
          <w:wAfter w:w="7420" w:type="dxa"/>
        </w:trPr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7A8" w:rsidRPr="00974C69" w:rsidRDefault="000117A8" w:rsidP="00BA0839">
            <w:pPr>
              <w:pStyle w:val="TableParagraph"/>
              <w:jc w:val="right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sz w:val="20"/>
                <w:szCs w:val="20"/>
              </w:rPr>
              <w:t>Total Points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FEE6"/>
            <w:vAlign w:val="center"/>
          </w:tcPr>
          <w:p w:rsidR="000117A8" w:rsidRPr="00974C69" w:rsidRDefault="000117A8" w:rsidP="00BA0839">
            <w:pPr>
              <w:pStyle w:val="TableParagraph"/>
              <w:rPr>
                <w:rFonts w:cs="Arial"/>
                <w:b/>
                <w:sz w:val="20"/>
                <w:szCs w:val="20"/>
              </w:rPr>
            </w:pPr>
            <w:r w:rsidRPr="00974C69">
              <w:rPr>
                <w:rFonts w:cs="Arial"/>
                <w:b/>
                <w:color w:val="FF0000"/>
                <w:sz w:val="20"/>
                <w:szCs w:val="20"/>
              </w:rPr>
              <w:t>0</w:t>
            </w:r>
          </w:p>
        </w:tc>
      </w:tr>
    </w:tbl>
    <w:p w:rsidR="00080BE4" w:rsidRDefault="00080BE4"/>
    <w:sectPr w:rsidR="00080BE4" w:rsidSect="000117A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F18" w:rsidRDefault="00652F18" w:rsidP="000117A8">
      <w:r>
        <w:separator/>
      </w:r>
    </w:p>
  </w:endnote>
  <w:endnote w:type="continuationSeparator" w:id="0">
    <w:p w:rsidR="00652F18" w:rsidRDefault="00652F18" w:rsidP="0001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F18" w:rsidRDefault="00652F18" w:rsidP="000117A8">
      <w:r>
        <w:separator/>
      </w:r>
    </w:p>
  </w:footnote>
  <w:footnote w:type="continuationSeparator" w:id="0">
    <w:p w:rsidR="00652F18" w:rsidRDefault="00652F18" w:rsidP="0001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7A8" w:rsidRDefault="000117A8" w:rsidP="000117A8">
    <w:pPr>
      <w:pStyle w:val="Heading1"/>
      <w:jc w:val="center"/>
    </w:pPr>
    <w:r>
      <w:t>ATTACHMENT A-1-a</w:t>
    </w:r>
  </w:p>
  <w:p w:rsidR="000117A8" w:rsidRPr="009904FC" w:rsidRDefault="000117A8" w:rsidP="000117A8">
    <w:pPr>
      <w:pStyle w:val="Heading1"/>
      <w:jc w:val="center"/>
    </w:pPr>
    <w:r>
      <w:rPr>
        <w:rFonts w:cs="Arial"/>
      </w:rPr>
      <w:t>GENERAL PERFORMANCE MEASUREMENT TOOL</w:t>
    </w:r>
  </w:p>
  <w:p w:rsidR="000117A8" w:rsidRDefault="00011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A8"/>
    <w:rsid w:val="000117A8"/>
    <w:rsid w:val="00080BE4"/>
    <w:rsid w:val="0065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BAA09-DA64-4B5E-91A2-20C59A8B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117A8"/>
    <w:pPr>
      <w:widowControl w:val="0"/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0117A8"/>
    <w:pPr>
      <w:ind w:left="800" w:hanging="699"/>
      <w:outlineLvl w:val="0"/>
    </w:pPr>
    <w:rPr>
      <w:rFonts w:eastAsia="Arial"/>
      <w:b/>
      <w:bCs/>
      <w:sz w:val="26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17A8"/>
  </w:style>
  <w:style w:type="table" w:styleId="TableGrid">
    <w:name w:val="Table Grid"/>
    <w:basedOn w:val="TableNormal"/>
    <w:rsid w:val="0001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7A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11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A8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0117A8"/>
    <w:rPr>
      <w:rFonts w:ascii="Arial" w:eastAsia="Arial" w:hAnsi="Arial"/>
      <w:b/>
      <w:bCs/>
      <w:sz w:val="26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Trahan, Diana</dc:creator>
  <cp:keywords/>
  <dc:description/>
  <cp:lastModifiedBy>Trahan, Diana</cp:lastModifiedBy>
  <cp:revision>1</cp:revision>
  <dcterms:created xsi:type="dcterms:W3CDTF">2018-01-31T14:55:00Z</dcterms:created>
  <dcterms:modified xsi:type="dcterms:W3CDTF">2018-01-31T14:56:00Z</dcterms:modified>
</cp:coreProperties>
</file>