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3B9F" w14:textId="7F8B378A" w:rsidR="00DF14F5" w:rsidRPr="001B3F35" w:rsidRDefault="001845DC" w:rsidP="004B0A60">
      <w:pPr>
        <w:jc w:val="center"/>
        <w:rPr>
          <w:rFonts w:ascii="Times New Roman" w:hAnsi="Times New Roman"/>
          <w:sz w:val="24"/>
          <w:szCs w:val="24"/>
        </w:rPr>
        <w:sectPr w:rsidR="00DF14F5" w:rsidRPr="001B3F35" w:rsidSect="00427D4D">
          <w:headerReference w:type="default" r:id="rId8"/>
          <w:headerReference w:type="first" r:id="rId9"/>
          <w:type w:val="continuous"/>
          <w:pgSz w:w="12240" w:h="15840" w:code="1"/>
          <w:pgMar w:top="1080" w:right="1080" w:bottom="1080" w:left="1080" w:header="432" w:footer="288" w:gutter="0"/>
          <w:cols w:space="720"/>
          <w:titlePg/>
          <w:docGrid w:linePitch="299"/>
        </w:sectPr>
      </w:pPr>
      <w:r w:rsidRPr="001B3F35">
        <w:rPr>
          <w:rFonts w:ascii="Times New Roman" w:hAnsi="Times New Roman"/>
          <w:noProof/>
          <w:sz w:val="24"/>
          <w:szCs w:val="24"/>
        </w:rPr>
        <w:drawing>
          <wp:inline distT="0" distB="0" distL="0" distR="0" wp14:anchorId="29B112E4" wp14:editId="00740FB5">
            <wp:extent cx="11239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a:noFill/>
                  </pic:spPr>
                </pic:pic>
              </a:graphicData>
            </a:graphic>
          </wp:inline>
        </w:drawing>
      </w:r>
      <w:r w:rsidR="004B0A60" w:rsidRPr="001B3F35">
        <w:rPr>
          <w:rFonts w:ascii="Times New Roman" w:hAnsi="Times New Roman"/>
          <w:sz w:val="24"/>
          <w:szCs w:val="24"/>
        </w:rPr>
        <w:tab/>
      </w:r>
    </w:p>
    <w:p w14:paraId="12776ECB" w14:textId="7EAB58B1" w:rsidR="00DF14F5" w:rsidRPr="001B3F35" w:rsidRDefault="004B0A60" w:rsidP="00235A10">
      <w:pPr>
        <w:jc w:val="center"/>
        <w:rPr>
          <w:rFonts w:ascii="Times New Roman" w:hAnsi="Times New Roman"/>
          <w:b/>
          <w:sz w:val="24"/>
          <w:szCs w:val="24"/>
        </w:rPr>
        <w:sectPr w:rsidR="00DF14F5" w:rsidRPr="001B3F35" w:rsidSect="00DF14F5">
          <w:type w:val="continuous"/>
          <w:pgSz w:w="12240" w:h="15840" w:code="1"/>
          <w:pgMar w:top="1080" w:right="1080" w:bottom="1080" w:left="1080" w:header="432" w:footer="288" w:gutter="0"/>
          <w:cols w:space="720"/>
          <w:titlePg/>
          <w:docGrid w:linePitch="299"/>
        </w:sectPr>
      </w:pPr>
      <w:r w:rsidRPr="001B3F35">
        <w:rPr>
          <w:rFonts w:ascii="Times New Roman" w:hAnsi="Times New Roman"/>
          <w:b/>
          <w:sz w:val="24"/>
          <w:szCs w:val="24"/>
        </w:rPr>
        <w:t xml:space="preserve">FLORIDA EMERGENCY MEDICAL SERVICES </w:t>
      </w:r>
      <w:r w:rsidR="00235A10">
        <w:rPr>
          <w:rFonts w:ascii="Times New Roman" w:hAnsi="Times New Roman"/>
          <w:b/>
          <w:sz w:val="24"/>
          <w:szCs w:val="24"/>
        </w:rPr>
        <w:t xml:space="preserve">FOR CHILDREN </w:t>
      </w:r>
      <w:r w:rsidRPr="001B3F35">
        <w:rPr>
          <w:rFonts w:ascii="Times New Roman" w:hAnsi="Times New Roman"/>
          <w:b/>
          <w:sz w:val="24"/>
          <w:szCs w:val="24"/>
        </w:rPr>
        <w:t>(EMS</w:t>
      </w:r>
      <w:r w:rsidR="00235A10">
        <w:rPr>
          <w:rFonts w:ascii="Times New Roman" w:hAnsi="Times New Roman"/>
          <w:b/>
          <w:sz w:val="24"/>
          <w:szCs w:val="24"/>
        </w:rPr>
        <w:t>C</w:t>
      </w:r>
      <w:r w:rsidRPr="001B3F35">
        <w:rPr>
          <w:rFonts w:ascii="Times New Roman" w:hAnsi="Times New Roman"/>
          <w:b/>
          <w:sz w:val="24"/>
          <w:szCs w:val="24"/>
        </w:rPr>
        <w:t>) ADVISORY C</w:t>
      </w:r>
      <w:r w:rsidR="00235A10">
        <w:rPr>
          <w:rFonts w:ascii="Times New Roman" w:hAnsi="Times New Roman"/>
          <w:b/>
          <w:sz w:val="24"/>
          <w:szCs w:val="24"/>
        </w:rPr>
        <w:t>OMMITEE</w:t>
      </w:r>
    </w:p>
    <w:p w14:paraId="47AE81A9" w14:textId="32DA9E2A" w:rsidR="007D0DF8" w:rsidRPr="001B3F35" w:rsidRDefault="00235A10" w:rsidP="00235A10">
      <w:pPr>
        <w:ind w:left="1440"/>
        <w:jc w:val="center"/>
        <w:rPr>
          <w:rFonts w:ascii="Times New Roman" w:hAnsi="Times New Roman"/>
          <w:sz w:val="24"/>
          <w:szCs w:val="24"/>
        </w:rPr>
      </w:pPr>
      <w:r>
        <w:rPr>
          <w:rFonts w:ascii="Times New Roman" w:hAnsi="Times New Roman"/>
          <w:b/>
          <w:sz w:val="24"/>
          <w:szCs w:val="24"/>
        </w:rPr>
        <w:t>Meeting M</w:t>
      </w:r>
      <w:r w:rsidR="004B0A60" w:rsidRPr="001B3F35">
        <w:rPr>
          <w:rFonts w:ascii="Times New Roman" w:hAnsi="Times New Roman"/>
          <w:b/>
          <w:sz w:val="24"/>
          <w:szCs w:val="24"/>
        </w:rPr>
        <w:t>inutes</w:t>
      </w:r>
      <w:r w:rsidR="004B0A60" w:rsidRPr="001B3F35">
        <w:rPr>
          <w:rFonts w:ascii="Times New Roman" w:hAnsi="Times New Roman"/>
          <w:sz w:val="24"/>
          <w:szCs w:val="24"/>
        </w:rPr>
        <w:t xml:space="preserve"> from </w:t>
      </w:r>
      <w:r w:rsidR="00BF0AF9">
        <w:rPr>
          <w:rFonts w:ascii="Times New Roman" w:hAnsi="Times New Roman"/>
          <w:sz w:val="24"/>
          <w:szCs w:val="24"/>
        </w:rPr>
        <w:t>February 21</w:t>
      </w:r>
      <w:r w:rsidR="007B186D" w:rsidRPr="001B3F35">
        <w:rPr>
          <w:rFonts w:ascii="Times New Roman" w:hAnsi="Times New Roman"/>
          <w:sz w:val="24"/>
          <w:szCs w:val="24"/>
        </w:rPr>
        <w:t>, 2018</w:t>
      </w:r>
      <w:r w:rsidR="004B0A60" w:rsidRPr="001B3F35">
        <w:rPr>
          <w:rFonts w:ascii="Times New Roman" w:hAnsi="Times New Roman"/>
          <w:sz w:val="24"/>
          <w:szCs w:val="24"/>
        </w:rPr>
        <w:t xml:space="preserve"> </w:t>
      </w:r>
      <w:r w:rsidR="00BF0AF9">
        <w:rPr>
          <w:rFonts w:ascii="Times New Roman" w:hAnsi="Times New Roman"/>
          <w:sz w:val="24"/>
          <w:szCs w:val="24"/>
        </w:rPr>
        <w:t>Townhall</w:t>
      </w:r>
      <w:r>
        <w:rPr>
          <w:rFonts w:ascii="Times New Roman" w:hAnsi="Times New Roman"/>
          <w:sz w:val="24"/>
          <w:szCs w:val="24"/>
        </w:rPr>
        <w:t xml:space="preserve"> M</w:t>
      </w:r>
      <w:r w:rsidR="004B0A60" w:rsidRPr="001B3F35">
        <w:rPr>
          <w:rFonts w:ascii="Times New Roman" w:hAnsi="Times New Roman"/>
          <w:sz w:val="24"/>
          <w:szCs w:val="24"/>
        </w:rPr>
        <w:t>eeting</w:t>
      </w:r>
    </w:p>
    <w:p w14:paraId="5F01120C" w14:textId="471E51B1" w:rsidR="004B0A60" w:rsidRPr="001B3F35" w:rsidRDefault="004B0A60" w:rsidP="004B0A60">
      <w:pPr>
        <w:pStyle w:val="ListParagraph"/>
        <w:rPr>
          <w:rFonts w:ascii="Times New Roman" w:hAnsi="Times New Roman"/>
          <w:sz w:val="24"/>
          <w:szCs w:val="24"/>
        </w:rPr>
      </w:pPr>
    </w:p>
    <w:p w14:paraId="7130CC63" w14:textId="3B2D9A8F" w:rsidR="004B0A60" w:rsidRPr="001B3F35" w:rsidRDefault="00B25B79" w:rsidP="004B0A60">
      <w:pPr>
        <w:rPr>
          <w:rFonts w:ascii="Times New Roman" w:hAnsi="Times New Roman"/>
          <w:b/>
          <w:sz w:val="24"/>
          <w:szCs w:val="24"/>
        </w:rPr>
      </w:pPr>
      <w:r w:rsidRPr="001B3F35">
        <w:rPr>
          <w:rFonts w:ascii="Times New Roman" w:hAnsi="Times New Roman"/>
          <w:b/>
          <w:sz w:val="24"/>
          <w:szCs w:val="24"/>
        </w:rPr>
        <w:t>Meeting Purpose:</w:t>
      </w:r>
    </w:p>
    <w:p w14:paraId="4396932C" w14:textId="7A1C51EA" w:rsidR="00B25B79" w:rsidRPr="001B3F35" w:rsidRDefault="00B25B79" w:rsidP="004B0A60">
      <w:pPr>
        <w:rPr>
          <w:rFonts w:ascii="Times New Roman" w:hAnsi="Times New Roman"/>
          <w:sz w:val="24"/>
          <w:szCs w:val="24"/>
        </w:rPr>
      </w:pPr>
      <w:r w:rsidRPr="001B3F35">
        <w:rPr>
          <w:rFonts w:ascii="Times New Roman" w:hAnsi="Times New Roman"/>
          <w:sz w:val="24"/>
          <w:szCs w:val="24"/>
        </w:rPr>
        <w:t xml:space="preserve">Engage community in </w:t>
      </w:r>
      <w:r w:rsidR="007B186D" w:rsidRPr="001B3F35">
        <w:rPr>
          <w:rFonts w:ascii="Times New Roman" w:hAnsi="Times New Roman"/>
          <w:sz w:val="24"/>
          <w:szCs w:val="24"/>
        </w:rPr>
        <w:t>EMS for Children</w:t>
      </w:r>
      <w:r w:rsidRPr="001B3F35">
        <w:rPr>
          <w:rFonts w:ascii="Times New Roman" w:hAnsi="Times New Roman"/>
          <w:sz w:val="24"/>
          <w:szCs w:val="24"/>
        </w:rPr>
        <w:t xml:space="preserve"> issues</w:t>
      </w:r>
      <w:r w:rsidR="00F22AD7" w:rsidRPr="001B3F35">
        <w:rPr>
          <w:rFonts w:ascii="Times New Roman" w:hAnsi="Times New Roman"/>
          <w:sz w:val="24"/>
          <w:szCs w:val="24"/>
        </w:rPr>
        <w:t xml:space="preserve"> and state plan objectives</w:t>
      </w:r>
      <w:r w:rsidRPr="001B3F35">
        <w:rPr>
          <w:rFonts w:ascii="Times New Roman" w:hAnsi="Times New Roman"/>
          <w:sz w:val="24"/>
          <w:szCs w:val="24"/>
        </w:rPr>
        <w:t xml:space="preserve"> through two-way dialogue.</w:t>
      </w:r>
    </w:p>
    <w:p w14:paraId="12A64453" w14:textId="0F97CEDD" w:rsidR="00DF14F5" w:rsidRPr="001B3F35" w:rsidRDefault="00DF14F5" w:rsidP="004B0A60">
      <w:pPr>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7822"/>
        <w:gridCol w:w="1358"/>
      </w:tblGrid>
      <w:tr w:rsidR="001E07F0" w:rsidRPr="001B3F35" w14:paraId="1FDC6841" w14:textId="77777777" w:rsidTr="001B3F35">
        <w:tc>
          <w:tcPr>
            <w:tcW w:w="7822" w:type="dxa"/>
          </w:tcPr>
          <w:p w14:paraId="07C076B6" w14:textId="0F7DD47B" w:rsidR="001E07F0" w:rsidRPr="001B3F35" w:rsidRDefault="00235A10" w:rsidP="001701BA">
            <w:pPr>
              <w:jc w:val="center"/>
              <w:rPr>
                <w:rFonts w:ascii="Times New Roman" w:hAnsi="Times New Roman"/>
                <w:b/>
                <w:sz w:val="24"/>
                <w:szCs w:val="24"/>
              </w:rPr>
            </w:pPr>
            <w:r>
              <w:rPr>
                <w:rFonts w:ascii="Times New Roman" w:hAnsi="Times New Roman"/>
                <w:b/>
                <w:sz w:val="24"/>
                <w:szCs w:val="24"/>
              </w:rPr>
              <w:t>Defined Committee M</w:t>
            </w:r>
            <w:r w:rsidR="001E07F0" w:rsidRPr="001B3F35">
              <w:rPr>
                <w:rFonts w:ascii="Times New Roman" w:hAnsi="Times New Roman"/>
                <w:b/>
                <w:sz w:val="24"/>
                <w:szCs w:val="24"/>
              </w:rPr>
              <w:t>embers</w:t>
            </w:r>
          </w:p>
        </w:tc>
        <w:tc>
          <w:tcPr>
            <w:tcW w:w="1358" w:type="dxa"/>
          </w:tcPr>
          <w:p w14:paraId="7D96DE55" w14:textId="544E691D" w:rsidR="001768EC" w:rsidRPr="001B3F35" w:rsidRDefault="001E07F0" w:rsidP="00A043D8">
            <w:pPr>
              <w:jc w:val="center"/>
              <w:rPr>
                <w:rFonts w:ascii="Times New Roman" w:hAnsi="Times New Roman"/>
                <w:b/>
                <w:sz w:val="24"/>
                <w:szCs w:val="24"/>
              </w:rPr>
            </w:pPr>
            <w:r w:rsidRPr="001B3F35">
              <w:rPr>
                <w:rFonts w:ascii="Times New Roman" w:hAnsi="Times New Roman"/>
                <w:b/>
                <w:sz w:val="24"/>
                <w:szCs w:val="24"/>
              </w:rPr>
              <w:t>Present</w:t>
            </w:r>
          </w:p>
        </w:tc>
      </w:tr>
      <w:tr w:rsidR="00A043D8" w:rsidRPr="001B3F35" w14:paraId="0FCED17C" w14:textId="77777777" w:rsidTr="001B3F35">
        <w:tc>
          <w:tcPr>
            <w:tcW w:w="7822" w:type="dxa"/>
          </w:tcPr>
          <w:p w14:paraId="08D4E2E0" w14:textId="1096D42C" w:rsidR="00A043D8" w:rsidRPr="001B3F35" w:rsidRDefault="00A043D8" w:rsidP="00A043D8">
            <w:pPr>
              <w:rPr>
                <w:rFonts w:ascii="Times New Roman" w:hAnsi="Times New Roman"/>
                <w:sz w:val="24"/>
                <w:szCs w:val="24"/>
              </w:rPr>
            </w:pPr>
            <w:r w:rsidRPr="001B3F35">
              <w:rPr>
                <w:rFonts w:ascii="Times New Roman" w:hAnsi="Times New Roman"/>
                <w:sz w:val="24"/>
                <w:szCs w:val="24"/>
              </w:rPr>
              <w:t>Jennifer N. Fishe, MD</w:t>
            </w:r>
          </w:p>
        </w:tc>
        <w:tc>
          <w:tcPr>
            <w:tcW w:w="1358" w:type="dxa"/>
          </w:tcPr>
          <w:p w14:paraId="6A105662" w14:textId="5F235B58"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37F466BB" w14:textId="77777777" w:rsidTr="001B3F35">
        <w:tc>
          <w:tcPr>
            <w:tcW w:w="7822" w:type="dxa"/>
          </w:tcPr>
          <w:p w14:paraId="65CBF530" w14:textId="5EC26A8B" w:rsidR="00A043D8" w:rsidRPr="001B3F35" w:rsidRDefault="00A043D8" w:rsidP="00A043D8">
            <w:pPr>
              <w:rPr>
                <w:rFonts w:ascii="Times New Roman" w:hAnsi="Times New Roman"/>
                <w:sz w:val="24"/>
                <w:szCs w:val="24"/>
              </w:rPr>
            </w:pPr>
            <w:r w:rsidRPr="001B3F35">
              <w:rPr>
                <w:rFonts w:ascii="Times New Roman" w:hAnsi="Times New Roman"/>
                <w:sz w:val="24"/>
                <w:szCs w:val="24"/>
              </w:rPr>
              <w:t>Sandra Nasca, RN</w:t>
            </w:r>
          </w:p>
        </w:tc>
        <w:tc>
          <w:tcPr>
            <w:tcW w:w="1358" w:type="dxa"/>
          </w:tcPr>
          <w:p w14:paraId="5C8A127F" w14:textId="6A7428B1"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3BE54F01" w14:textId="77777777" w:rsidTr="001B3F35">
        <w:tc>
          <w:tcPr>
            <w:tcW w:w="7822" w:type="dxa"/>
          </w:tcPr>
          <w:p w14:paraId="327EB94A" w14:textId="7AB2492E" w:rsidR="00A043D8" w:rsidRPr="001B3F35" w:rsidRDefault="00A043D8" w:rsidP="00A043D8">
            <w:pPr>
              <w:rPr>
                <w:rFonts w:ascii="Times New Roman" w:hAnsi="Times New Roman"/>
                <w:sz w:val="24"/>
                <w:szCs w:val="24"/>
              </w:rPr>
            </w:pPr>
            <w:r w:rsidRPr="001B3F35">
              <w:rPr>
                <w:rFonts w:ascii="Times New Roman" w:hAnsi="Times New Roman"/>
                <w:sz w:val="24"/>
                <w:szCs w:val="24"/>
              </w:rPr>
              <w:t>Richard E. Nettles, PMD, CCEMTP, CMTE</w:t>
            </w:r>
          </w:p>
        </w:tc>
        <w:tc>
          <w:tcPr>
            <w:tcW w:w="1358" w:type="dxa"/>
          </w:tcPr>
          <w:p w14:paraId="429727F9" w14:textId="0549F375"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0EEE8DB2" w14:textId="77777777" w:rsidTr="001B3F35">
        <w:tc>
          <w:tcPr>
            <w:tcW w:w="7822" w:type="dxa"/>
          </w:tcPr>
          <w:p w14:paraId="17994024" w14:textId="4F730697" w:rsidR="00A043D8" w:rsidRPr="001B3F35" w:rsidRDefault="00A043D8" w:rsidP="00A043D8">
            <w:pPr>
              <w:rPr>
                <w:rFonts w:ascii="Times New Roman" w:hAnsi="Times New Roman"/>
                <w:sz w:val="24"/>
                <w:szCs w:val="24"/>
              </w:rPr>
            </w:pPr>
            <w:r w:rsidRPr="001B3F35">
              <w:rPr>
                <w:rFonts w:ascii="Times New Roman" w:hAnsi="Times New Roman"/>
                <w:sz w:val="24"/>
                <w:szCs w:val="24"/>
              </w:rPr>
              <w:t>Nichole Shimko, RN, BSN, CCRN, CPN, C-NPT</w:t>
            </w:r>
          </w:p>
        </w:tc>
        <w:tc>
          <w:tcPr>
            <w:tcW w:w="1358" w:type="dxa"/>
          </w:tcPr>
          <w:p w14:paraId="6D3E6D28" w14:textId="010D8B3A"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09CD2129" w14:textId="77777777" w:rsidTr="001B3F35">
        <w:tc>
          <w:tcPr>
            <w:tcW w:w="7822" w:type="dxa"/>
          </w:tcPr>
          <w:p w14:paraId="40807608" w14:textId="7FF33CB5" w:rsidR="00A043D8" w:rsidRPr="001B3F35" w:rsidRDefault="00A043D8" w:rsidP="00A043D8">
            <w:pPr>
              <w:rPr>
                <w:rFonts w:ascii="Times New Roman" w:hAnsi="Times New Roman"/>
                <w:sz w:val="24"/>
                <w:szCs w:val="24"/>
              </w:rPr>
            </w:pPr>
            <w:r w:rsidRPr="001B3F35">
              <w:rPr>
                <w:rFonts w:ascii="Times New Roman" w:hAnsi="Times New Roman"/>
                <w:sz w:val="24"/>
                <w:szCs w:val="24"/>
              </w:rPr>
              <w:t>Benjamin N. Abo, DO</w:t>
            </w:r>
          </w:p>
        </w:tc>
        <w:tc>
          <w:tcPr>
            <w:tcW w:w="1358" w:type="dxa"/>
          </w:tcPr>
          <w:p w14:paraId="1B3CE295" w14:textId="67B1F6EE" w:rsidR="00A043D8" w:rsidRPr="001B3F35" w:rsidRDefault="00A043D8" w:rsidP="00A043D8">
            <w:pPr>
              <w:jc w:val="center"/>
              <w:rPr>
                <w:rFonts w:ascii="Times New Roman" w:hAnsi="Times New Roman"/>
                <w:sz w:val="24"/>
                <w:szCs w:val="24"/>
              </w:rPr>
            </w:pPr>
          </w:p>
        </w:tc>
      </w:tr>
      <w:tr w:rsidR="00A043D8" w:rsidRPr="001B3F35" w14:paraId="10A36D3C" w14:textId="77777777" w:rsidTr="001B3F35">
        <w:tc>
          <w:tcPr>
            <w:tcW w:w="7822" w:type="dxa"/>
          </w:tcPr>
          <w:p w14:paraId="6559885C" w14:textId="382F6400" w:rsidR="00A043D8" w:rsidRPr="001B3F35" w:rsidRDefault="00A043D8" w:rsidP="00A043D8">
            <w:pPr>
              <w:rPr>
                <w:rFonts w:ascii="Times New Roman" w:hAnsi="Times New Roman"/>
                <w:sz w:val="24"/>
                <w:szCs w:val="24"/>
              </w:rPr>
            </w:pPr>
            <w:r w:rsidRPr="001B3F35">
              <w:rPr>
                <w:rFonts w:ascii="Times New Roman" w:hAnsi="Times New Roman"/>
                <w:sz w:val="24"/>
                <w:szCs w:val="24"/>
              </w:rPr>
              <w:t>Steve White, MPA, PMD</w:t>
            </w:r>
          </w:p>
        </w:tc>
        <w:tc>
          <w:tcPr>
            <w:tcW w:w="1358" w:type="dxa"/>
          </w:tcPr>
          <w:p w14:paraId="36D125C9" w14:textId="25AA32ED"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261282E7" w14:textId="77777777" w:rsidTr="001B3F35">
        <w:tc>
          <w:tcPr>
            <w:tcW w:w="9180" w:type="dxa"/>
            <w:gridSpan w:val="2"/>
          </w:tcPr>
          <w:p w14:paraId="179ABB5C" w14:textId="3DCDF755" w:rsidR="00A043D8" w:rsidRPr="001B3F35" w:rsidRDefault="00A043D8" w:rsidP="00A043D8">
            <w:pPr>
              <w:jc w:val="center"/>
              <w:rPr>
                <w:rFonts w:ascii="Times New Roman" w:hAnsi="Times New Roman"/>
                <w:b/>
                <w:sz w:val="24"/>
                <w:szCs w:val="24"/>
              </w:rPr>
            </w:pPr>
            <w:r w:rsidRPr="001B3F35">
              <w:rPr>
                <w:rFonts w:ascii="Times New Roman" w:hAnsi="Times New Roman"/>
                <w:b/>
                <w:sz w:val="24"/>
                <w:szCs w:val="24"/>
              </w:rPr>
              <w:t>Committee Liaisons</w:t>
            </w:r>
          </w:p>
        </w:tc>
      </w:tr>
      <w:tr w:rsidR="00A043D8" w:rsidRPr="001B3F35" w14:paraId="38BA69DD" w14:textId="77777777" w:rsidTr="001B3F35">
        <w:tc>
          <w:tcPr>
            <w:tcW w:w="7822" w:type="dxa"/>
          </w:tcPr>
          <w:p w14:paraId="2982E73A" w14:textId="42851650" w:rsidR="00A043D8" w:rsidRPr="001B3F35" w:rsidRDefault="00A043D8" w:rsidP="00A043D8">
            <w:pPr>
              <w:rPr>
                <w:rFonts w:ascii="Times New Roman" w:hAnsi="Times New Roman"/>
                <w:b/>
                <w:sz w:val="24"/>
                <w:szCs w:val="24"/>
              </w:rPr>
            </w:pPr>
            <w:r w:rsidRPr="001B3F35">
              <w:rPr>
                <w:rFonts w:ascii="Times New Roman" w:hAnsi="Times New Roman"/>
                <w:sz w:val="24"/>
                <w:szCs w:val="24"/>
              </w:rPr>
              <w:t>Steve McCoy</w:t>
            </w:r>
          </w:p>
        </w:tc>
        <w:tc>
          <w:tcPr>
            <w:tcW w:w="1358" w:type="dxa"/>
          </w:tcPr>
          <w:p w14:paraId="1DED6EA5" w14:textId="315B0033" w:rsidR="00A043D8" w:rsidRPr="001B3F35" w:rsidRDefault="00473192" w:rsidP="00A043D8">
            <w:pPr>
              <w:jc w:val="center"/>
              <w:rPr>
                <w:rFonts w:ascii="Times New Roman" w:hAnsi="Times New Roman"/>
                <w:sz w:val="24"/>
                <w:szCs w:val="24"/>
              </w:rPr>
            </w:pPr>
            <w:r>
              <w:rPr>
                <w:rFonts w:ascii="Times New Roman" w:hAnsi="Times New Roman"/>
                <w:sz w:val="24"/>
                <w:szCs w:val="24"/>
              </w:rPr>
              <w:t>X</w:t>
            </w:r>
          </w:p>
        </w:tc>
      </w:tr>
      <w:tr w:rsidR="00A043D8" w:rsidRPr="001B3F35" w14:paraId="7B61C613" w14:textId="77777777" w:rsidTr="001B3F35">
        <w:tc>
          <w:tcPr>
            <w:tcW w:w="7822" w:type="dxa"/>
          </w:tcPr>
          <w:p w14:paraId="19EE78E8" w14:textId="05C73559" w:rsidR="00A043D8" w:rsidRPr="001B3F35" w:rsidRDefault="00A043D8" w:rsidP="00A043D8">
            <w:pPr>
              <w:rPr>
                <w:rFonts w:ascii="Times New Roman" w:hAnsi="Times New Roman"/>
                <w:sz w:val="24"/>
                <w:szCs w:val="24"/>
              </w:rPr>
            </w:pPr>
            <w:r w:rsidRPr="001B3F35">
              <w:rPr>
                <w:rFonts w:ascii="Times New Roman" w:hAnsi="Times New Roman"/>
                <w:sz w:val="24"/>
                <w:szCs w:val="24"/>
              </w:rPr>
              <w:t>Joe Nelson, DO, MS, FACOEP, FACEP</w:t>
            </w:r>
          </w:p>
        </w:tc>
        <w:tc>
          <w:tcPr>
            <w:tcW w:w="1358" w:type="dxa"/>
          </w:tcPr>
          <w:p w14:paraId="6CA119A5" w14:textId="7E993ADD" w:rsidR="00A043D8" w:rsidRPr="001B3F35" w:rsidRDefault="006E2FE4" w:rsidP="00A043D8">
            <w:pPr>
              <w:jc w:val="center"/>
              <w:rPr>
                <w:rFonts w:ascii="Times New Roman" w:hAnsi="Times New Roman"/>
                <w:sz w:val="24"/>
                <w:szCs w:val="24"/>
              </w:rPr>
            </w:pPr>
            <w:r>
              <w:rPr>
                <w:rFonts w:ascii="Times New Roman" w:hAnsi="Times New Roman"/>
                <w:sz w:val="24"/>
                <w:szCs w:val="24"/>
              </w:rPr>
              <w:t>X</w:t>
            </w:r>
          </w:p>
        </w:tc>
      </w:tr>
      <w:tr w:rsidR="00A043D8" w:rsidRPr="001B3F35" w14:paraId="1D27B7D4" w14:textId="77777777" w:rsidTr="001B3F35">
        <w:tc>
          <w:tcPr>
            <w:tcW w:w="7822" w:type="dxa"/>
          </w:tcPr>
          <w:p w14:paraId="51F77A77" w14:textId="77A61730" w:rsidR="00A043D8" w:rsidRPr="001B3F35" w:rsidRDefault="00A043D8" w:rsidP="00A043D8">
            <w:pPr>
              <w:rPr>
                <w:rFonts w:ascii="Times New Roman" w:hAnsi="Times New Roman"/>
                <w:sz w:val="24"/>
                <w:szCs w:val="24"/>
              </w:rPr>
            </w:pPr>
            <w:r w:rsidRPr="001B3F35">
              <w:rPr>
                <w:rFonts w:ascii="Times New Roman" w:hAnsi="Times New Roman"/>
                <w:sz w:val="24"/>
                <w:szCs w:val="24"/>
              </w:rPr>
              <w:t>Michael Rushing, NRP, RN, BSN, CEN, CPEN, CFRN, TCRN, CCRN-CMC</w:t>
            </w:r>
          </w:p>
        </w:tc>
        <w:tc>
          <w:tcPr>
            <w:tcW w:w="1358" w:type="dxa"/>
          </w:tcPr>
          <w:p w14:paraId="1E22190D" w14:textId="0B23620C" w:rsidR="00A043D8" w:rsidRPr="001B3F35" w:rsidRDefault="00A043D8" w:rsidP="00A043D8">
            <w:pPr>
              <w:jc w:val="center"/>
              <w:rPr>
                <w:rFonts w:ascii="Times New Roman" w:hAnsi="Times New Roman"/>
                <w:sz w:val="24"/>
                <w:szCs w:val="24"/>
              </w:rPr>
            </w:pPr>
          </w:p>
        </w:tc>
      </w:tr>
      <w:tr w:rsidR="00A043D8" w:rsidRPr="001B3F35" w14:paraId="752487C9" w14:textId="77777777" w:rsidTr="001B3F35">
        <w:tc>
          <w:tcPr>
            <w:tcW w:w="7822" w:type="dxa"/>
          </w:tcPr>
          <w:p w14:paraId="2ED261FD" w14:textId="27CB7C6E" w:rsidR="00A043D8" w:rsidRPr="001B3F35" w:rsidRDefault="00A043D8" w:rsidP="00A043D8">
            <w:pPr>
              <w:rPr>
                <w:rFonts w:ascii="Times New Roman" w:hAnsi="Times New Roman"/>
                <w:sz w:val="24"/>
                <w:szCs w:val="24"/>
              </w:rPr>
            </w:pPr>
            <w:r w:rsidRPr="001B3F35">
              <w:rPr>
                <w:rFonts w:ascii="Times New Roman" w:hAnsi="Times New Roman"/>
                <w:sz w:val="24"/>
                <w:szCs w:val="24"/>
              </w:rPr>
              <w:t>Phyllis L. Hendry, MD, FAAP, FACEP</w:t>
            </w:r>
          </w:p>
        </w:tc>
        <w:tc>
          <w:tcPr>
            <w:tcW w:w="1358" w:type="dxa"/>
          </w:tcPr>
          <w:p w14:paraId="5805E4BA" w14:textId="2BC95129"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31BE0657" w14:textId="77777777" w:rsidTr="001B3F35">
        <w:tc>
          <w:tcPr>
            <w:tcW w:w="7822" w:type="dxa"/>
          </w:tcPr>
          <w:p w14:paraId="2485F264" w14:textId="4B9F7435" w:rsidR="00A043D8" w:rsidRPr="001B3F35" w:rsidRDefault="00A043D8" w:rsidP="00A043D8">
            <w:pPr>
              <w:rPr>
                <w:rFonts w:ascii="Times New Roman" w:hAnsi="Times New Roman"/>
                <w:sz w:val="24"/>
                <w:szCs w:val="24"/>
              </w:rPr>
            </w:pPr>
            <w:r w:rsidRPr="001B3F35">
              <w:rPr>
                <w:rFonts w:ascii="Times New Roman" w:hAnsi="Times New Roman"/>
                <w:sz w:val="24"/>
                <w:szCs w:val="24"/>
              </w:rPr>
              <w:t>Cory S. Richter, EMT-P</w:t>
            </w:r>
          </w:p>
        </w:tc>
        <w:tc>
          <w:tcPr>
            <w:tcW w:w="1358" w:type="dxa"/>
          </w:tcPr>
          <w:p w14:paraId="41B0ABDD" w14:textId="653B6823"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56125E5A" w14:textId="77777777" w:rsidTr="001B3F35">
        <w:tc>
          <w:tcPr>
            <w:tcW w:w="7822" w:type="dxa"/>
          </w:tcPr>
          <w:p w14:paraId="0970106C" w14:textId="546C390A" w:rsidR="00A043D8" w:rsidRPr="001B3F35" w:rsidRDefault="00A043D8" w:rsidP="00A043D8">
            <w:pPr>
              <w:rPr>
                <w:rFonts w:ascii="Times New Roman" w:hAnsi="Times New Roman"/>
                <w:sz w:val="24"/>
                <w:szCs w:val="24"/>
              </w:rPr>
            </w:pPr>
            <w:r w:rsidRPr="001B3F35">
              <w:rPr>
                <w:rFonts w:ascii="Times New Roman" w:hAnsi="Times New Roman"/>
                <w:sz w:val="24"/>
                <w:szCs w:val="24"/>
              </w:rPr>
              <w:t>Julie L. Bacon, MSN-HCSM, NE-BC, RNC-LRN, CPN, CPEN, C-NPT, Chair</w:t>
            </w:r>
          </w:p>
        </w:tc>
        <w:tc>
          <w:tcPr>
            <w:tcW w:w="1358" w:type="dxa"/>
          </w:tcPr>
          <w:p w14:paraId="2B32C73E" w14:textId="1327D003" w:rsidR="00A043D8" w:rsidRPr="001B3F35" w:rsidRDefault="00A043D8" w:rsidP="00A043D8">
            <w:pPr>
              <w:jc w:val="center"/>
              <w:rPr>
                <w:rFonts w:ascii="Times New Roman" w:hAnsi="Times New Roman"/>
                <w:sz w:val="24"/>
                <w:szCs w:val="24"/>
              </w:rPr>
            </w:pPr>
          </w:p>
        </w:tc>
      </w:tr>
      <w:tr w:rsidR="00A043D8" w:rsidRPr="001B3F35" w14:paraId="63884692" w14:textId="77777777" w:rsidTr="001B3F35">
        <w:tc>
          <w:tcPr>
            <w:tcW w:w="7822" w:type="dxa"/>
          </w:tcPr>
          <w:p w14:paraId="1EDFBB06" w14:textId="59E9A9CB" w:rsidR="00A043D8" w:rsidRPr="001B3F35" w:rsidRDefault="00A043D8" w:rsidP="00A043D8">
            <w:pPr>
              <w:rPr>
                <w:rFonts w:ascii="Times New Roman" w:hAnsi="Times New Roman"/>
                <w:b/>
                <w:sz w:val="24"/>
                <w:szCs w:val="24"/>
              </w:rPr>
            </w:pPr>
            <w:r w:rsidRPr="001B3F35">
              <w:rPr>
                <w:rFonts w:ascii="Times New Roman" w:hAnsi="Times New Roman"/>
                <w:sz w:val="24"/>
                <w:szCs w:val="24"/>
              </w:rPr>
              <w:t>Laurie A. Romig, MD, FACEP</w:t>
            </w:r>
          </w:p>
        </w:tc>
        <w:tc>
          <w:tcPr>
            <w:tcW w:w="1358" w:type="dxa"/>
          </w:tcPr>
          <w:p w14:paraId="081688BC" w14:textId="0AF14632"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405D7B26" w14:textId="77777777" w:rsidTr="001B3F35">
        <w:tc>
          <w:tcPr>
            <w:tcW w:w="7822" w:type="dxa"/>
          </w:tcPr>
          <w:p w14:paraId="4627AD41" w14:textId="16AD55AB" w:rsidR="00A043D8" w:rsidRPr="001B3F35" w:rsidRDefault="00A043D8" w:rsidP="00A043D8">
            <w:pPr>
              <w:rPr>
                <w:rFonts w:ascii="Times New Roman" w:hAnsi="Times New Roman"/>
                <w:b/>
                <w:sz w:val="24"/>
                <w:szCs w:val="24"/>
              </w:rPr>
            </w:pPr>
            <w:r w:rsidRPr="001B3F35">
              <w:rPr>
                <w:rFonts w:ascii="Times New Roman" w:hAnsi="Times New Roman"/>
                <w:sz w:val="24"/>
                <w:szCs w:val="24"/>
              </w:rPr>
              <w:t>Lou E. Romig, MD, FAAP, FACEP</w:t>
            </w:r>
          </w:p>
        </w:tc>
        <w:tc>
          <w:tcPr>
            <w:tcW w:w="1358" w:type="dxa"/>
          </w:tcPr>
          <w:p w14:paraId="7B2E7578" w14:textId="651E9B84"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577D2298" w14:textId="77777777" w:rsidTr="001B3F35">
        <w:tc>
          <w:tcPr>
            <w:tcW w:w="9180" w:type="dxa"/>
            <w:gridSpan w:val="2"/>
          </w:tcPr>
          <w:p w14:paraId="7774D0DA" w14:textId="496DEE01" w:rsidR="00A043D8" w:rsidRPr="001B3F35" w:rsidRDefault="00A043D8" w:rsidP="00A043D8">
            <w:pPr>
              <w:jc w:val="center"/>
              <w:rPr>
                <w:rFonts w:ascii="Times New Roman" w:hAnsi="Times New Roman"/>
                <w:b/>
                <w:sz w:val="24"/>
                <w:szCs w:val="24"/>
              </w:rPr>
            </w:pPr>
            <w:r w:rsidRPr="001B3F35">
              <w:rPr>
                <w:rFonts w:ascii="Times New Roman" w:hAnsi="Times New Roman"/>
                <w:b/>
                <w:sz w:val="24"/>
                <w:szCs w:val="24"/>
              </w:rPr>
              <w:t>EMSC Program Staff</w:t>
            </w:r>
          </w:p>
        </w:tc>
      </w:tr>
      <w:tr w:rsidR="00A043D8" w:rsidRPr="001B3F35" w14:paraId="21F42861" w14:textId="77777777" w:rsidTr="001B3F35">
        <w:tc>
          <w:tcPr>
            <w:tcW w:w="7822" w:type="dxa"/>
          </w:tcPr>
          <w:p w14:paraId="2F109661" w14:textId="346FE14D" w:rsidR="00A043D8" w:rsidRPr="001B3F35" w:rsidRDefault="00A043D8" w:rsidP="00A043D8">
            <w:pPr>
              <w:rPr>
                <w:rFonts w:ascii="Times New Roman" w:hAnsi="Times New Roman"/>
                <w:sz w:val="24"/>
                <w:szCs w:val="24"/>
              </w:rPr>
            </w:pPr>
            <w:r w:rsidRPr="001B3F35">
              <w:rPr>
                <w:rFonts w:ascii="Times New Roman" w:hAnsi="Times New Roman"/>
                <w:sz w:val="24"/>
                <w:szCs w:val="24"/>
              </w:rPr>
              <w:t>Melia Jenkins</w:t>
            </w:r>
          </w:p>
        </w:tc>
        <w:tc>
          <w:tcPr>
            <w:tcW w:w="1358" w:type="dxa"/>
          </w:tcPr>
          <w:p w14:paraId="2A65E44D" w14:textId="62410F5C"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r w:rsidR="00A043D8" w:rsidRPr="001B3F35" w14:paraId="59932C2F" w14:textId="77777777" w:rsidTr="001B3F35">
        <w:tc>
          <w:tcPr>
            <w:tcW w:w="7822" w:type="dxa"/>
          </w:tcPr>
          <w:p w14:paraId="5B6D61A0" w14:textId="31F4482C" w:rsidR="00A043D8" w:rsidRPr="001B3F35" w:rsidRDefault="00A043D8" w:rsidP="00A043D8">
            <w:pPr>
              <w:rPr>
                <w:rFonts w:ascii="Times New Roman" w:hAnsi="Times New Roman"/>
                <w:sz w:val="24"/>
                <w:szCs w:val="24"/>
              </w:rPr>
            </w:pPr>
            <w:r w:rsidRPr="001B3F35">
              <w:rPr>
                <w:rFonts w:ascii="Times New Roman" w:hAnsi="Times New Roman"/>
                <w:sz w:val="24"/>
                <w:szCs w:val="24"/>
              </w:rPr>
              <w:t>Tracy Brim</w:t>
            </w:r>
          </w:p>
        </w:tc>
        <w:tc>
          <w:tcPr>
            <w:tcW w:w="1358" w:type="dxa"/>
          </w:tcPr>
          <w:p w14:paraId="0E471F94" w14:textId="74F738A6" w:rsidR="00A043D8" w:rsidRPr="001B3F35" w:rsidRDefault="00A043D8" w:rsidP="00A043D8">
            <w:pPr>
              <w:jc w:val="center"/>
              <w:rPr>
                <w:rFonts w:ascii="Times New Roman" w:hAnsi="Times New Roman"/>
                <w:sz w:val="24"/>
                <w:szCs w:val="24"/>
              </w:rPr>
            </w:pPr>
            <w:r w:rsidRPr="001B3F35">
              <w:rPr>
                <w:rFonts w:ascii="Times New Roman" w:hAnsi="Times New Roman"/>
                <w:sz w:val="24"/>
                <w:szCs w:val="24"/>
              </w:rPr>
              <w:t>X</w:t>
            </w:r>
          </w:p>
        </w:tc>
      </w:tr>
    </w:tbl>
    <w:p w14:paraId="6786C406" w14:textId="77777777" w:rsidR="001B3F35" w:rsidRPr="001B3F35" w:rsidRDefault="001B3F35" w:rsidP="001768EC">
      <w:pPr>
        <w:rPr>
          <w:rFonts w:ascii="Times New Roman" w:hAnsi="Times New Roman"/>
          <w:sz w:val="24"/>
          <w:szCs w:val="24"/>
        </w:rPr>
      </w:pPr>
    </w:p>
    <w:tbl>
      <w:tblPr>
        <w:tblStyle w:val="TableGrid"/>
        <w:tblW w:w="0" w:type="auto"/>
        <w:tblLook w:val="04A0" w:firstRow="1" w:lastRow="0" w:firstColumn="1" w:lastColumn="0" w:noHBand="0" w:noVBand="1"/>
      </w:tblPr>
      <w:tblGrid>
        <w:gridCol w:w="3530"/>
        <w:gridCol w:w="5820"/>
      </w:tblGrid>
      <w:tr w:rsidR="00217C23" w:rsidRPr="001B3F35" w14:paraId="233868BE" w14:textId="77777777" w:rsidTr="00716F45">
        <w:tc>
          <w:tcPr>
            <w:tcW w:w="3530" w:type="dxa"/>
          </w:tcPr>
          <w:p w14:paraId="200A28ED" w14:textId="591EA955" w:rsidR="00217C23" w:rsidRPr="001B3F35" w:rsidRDefault="00217C23" w:rsidP="00217C23">
            <w:pPr>
              <w:jc w:val="center"/>
              <w:rPr>
                <w:rFonts w:ascii="Times New Roman" w:hAnsi="Times New Roman"/>
                <w:b/>
                <w:sz w:val="24"/>
                <w:szCs w:val="24"/>
              </w:rPr>
            </w:pPr>
            <w:r w:rsidRPr="001B3F35">
              <w:rPr>
                <w:rFonts w:ascii="Times New Roman" w:hAnsi="Times New Roman"/>
                <w:b/>
                <w:sz w:val="24"/>
                <w:szCs w:val="24"/>
              </w:rPr>
              <w:t>Agenda Items</w:t>
            </w:r>
          </w:p>
        </w:tc>
        <w:tc>
          <w:tcPr>
            <w:tcW w:w="5820" w:type="dxa"/>
          </w:tcPr>
          <w:p w14:paraId="40D0BEE7" w14:textId="1FF6AA9B" w:rsidR="00217C23" w:rsidRPr="001B3F35" w:rsidRDefault="005675FB" w:rsidP="00217C23">
            <w:pPr>
              <w:jc w:val="center"/>
              <w:rPr>
                <w:rFonts w:ascii="Times New Roman" w:hAnsi="Times New Roman"/>
                <w:b/>
                <w:sz w:val="24"/>
                <w:szCs w:val="24"/>
              </w:rPr>
            </w:pPr>
            <w:r w:rsidRPr="001B3F35">
              <w:rPr>
                <w:rFonts w:ascii="Times New Roman" w:hAnsi="Times New Roman"/>
                <w:b/>
                <w:sz w:val="24"/>
                <w:szCs w:val="24"/>
              </w:rPr>
              <w:t>Discussion/Action Items</w:t>
            </w:r>
          </w:p>
        </w:tc>
      </w:tr>
      <w:tr w:rsidR="00217C23" w:rsidRPr="001B3F35" w14:paraId="783B830F" w14:textId="77777777" w:rsidTr="00716F45">
        <w:tc>
          <w:tcPr>
            <w:tcW w:w="3530" w:type="dxa"/>
          </w:tcPr>
          <w:p w14:paraId="58A9C040" w14:textId="696EE8E6" w:rsidR="00217C23" w:rsidRPr="001B3F35" w:rsidRDefault="00217C23" w:rsidP="00217C23">
            <w:pPr>
              <w:rPr>
                <w:rFonts w:ascii="Times New Roman" w:hAnsi="Times New Roman"/>
                <w:b/>
                <w:sz w:val="24"/>
                <w:szCs w:val="24"/>
              </w:rPr>
            </w:pPr>
            <w:r w:rsidRPr="001B3F35">
              <w:rPr>
                <w:rFonts w:ascii="Times New Roman" w:hAnsi="Times New Roman"/>
                <w:b/>
                <w:sz w:val="24"/>
                <w:szCs w:val="24"/>
              </w:rPr>
              <w:t>Welcome</w:t>
            </w:r>
            <w:r w:rsidR="00402C24" w:rsidRPr="001B3F35">
              <w:rPr>
                <w:rFonts w:ascii="Times New Roman" w:hAnsi="Times New Roman"/>
                <w:b/>
                <w:sz w:val="24"/>
                <w:szCs w:val="24"/>
              </w:rPr>
              <w:t xml:space="preserve"> </w:t>
            </w:r>
            <w:r w:rsidR="00473192">
              <w:rPr>
                <w:rFonts w:ascii="Times New Roman" w:hAnsi="Times New Roman"/>
                <w:b/>
                <w:sz w:val="24"/>
                <w:szCs w:val="24"/>
              </w:rPr>
              <w:t>and Roll Call</w:t>
            </w:r>
          </w:p>
        </w:tc>
        <w:tc>
          <w:tcPr>
            <w:tcW w:w="5820" w:type="dxa"/>
          </w:tcPr>
          <w:p w14:paraId="0341392F" w14:textId="0BFB541D" w:rsidR="00217C23" w:rsidRPr="001B3F35" w:rsidRDefault="00473192" w:rsidP="00217C23">
            <w:pPr>
              <w:rPr>
                <w:rFonts w:ascii="Times New Roman" w:hAnsi="Times New Roman"/>
                <w:sz w:val="24"/>
                <w:szCs w:val="24"/>
              </w:rPr>
            </w:pPr>
            <w:r>
              <w:rPr>
                <w:rFonts w:ascii="Times New Roman" w:hAnsi="Times New Roman"/>
                <w:sz w:val="24"/>
                <w:szCs w:val="24"/>
              </w:rPr>
              <w:t>Melia Jenkins</w:t>
            </w:r>
            <w:r w:rsidR="00402C24" w:rsidRPr="001B3F35">
              <w:rPr>
                <w:rFonts w:ascii="Times New Roman" w:hAnsi="Times New Roman"/>
                <w:sz w:val="24"/>
                <w:szCs w:val="24"/>
              </w:rPr>
              <w:t xml:space="preserve"> welcomed everyone to the meeting</w:t>
            </w:r>
            <w:r>
              <w:rPr>
                <w:rFonts w:ascii="Times New Roman" w:hAnsi="Times New Roman"/>
                <w:sz w:val="24"/>
                <w:szCs w:val="24"/>
              </w:rPr>
              <w:t xml:space="preserve"> and Tracy Brim completed roll call</w:t>
            </w:r>
            <w:r w:rsidR="00402C24" w:rsidRPr="001B3F35">
              <w:rPr>
                <w:rFonts w:ascii="Times New Roman" w:hAnsi="Times New Roman"/>
                <w:sz w:val="24"/>
                <w:szCs w:val="24"/>
              </w:rPr>
              <w:t>.</w:t>
            </w:r>
          </w:p>
        </w:tc>
      </w:tr>
      <w:tr w:rsidR="003470B2" w:rsidRPr="001B3F35" w14:paraId="667DEBEA" w14:textId="77777777" w:rsidTr="002B07E5">
        <w:tc>
          <w:tcPr>
            <w:tcW w:w="3530" w:type="dxa"/>
          </w:tcPr>
          <w:p w14:paraId="0A6786C9" w14:textId="01C51DDE" w:rsidR="003470B2" w:rsidRPr="001B3F35" w:rsidRDefault="003470B2" w:rsidP="00716F45">
            <w:pPr>
              <w:rPr>
                <w:rFonts w:ascii="Times New Roman" w:hAnsi="Times New Roman"/>
                <w:b/>
                <w:sz w:val="24"/>
                <w:szCs w:val="24"/>
              </w:rPr>
            </w:pPr>
            <w:r>
              <w:rPr>
                <w:rFonts w:ascii="Times New Roman" w:hAnsi="Times New Roman"/>
                <w:b/>
                <w:sz w:val="24"/>
                <w:szCs w:val="24"/>
              </w:rPr>
              <w:t>EMSC Federal Grant (2018-2019)</w:t>
            </w:r>
          </w:p>
        </w:tc>
        <w:tc>
          <w:tcPr>
            <w:tcW w:w="5820" w:type="dxa"/>
          </w:tcPr>
          <w:p w14:paraId="40AA7601" w14:textId="6B8896BD" w:rsidR="003470B2" w:rsidRPr="001B3F35" w:rsidRDefault="006602D8" w:rsidP="00716F45">
            <w:pPr>
              <w:rPr>
                <w:rFonts w:ascii="Times New Roman" w:hAnsi="Times New Roman"/>
                <w:sz w:val="24"/>
                <w:szCs w:val="24"/>
              </w:rPr>
            </w:pPr>
            <w:r>
              <w:rPr>
                <w:rFonts w:ascii="Times New Roman" w:hAnsi="Times New Roman"/>
                <w:sz w:val="24"/>
                <w:szCs w:val="24"/>
              </w:rPr>
              <w:t>Melia reviewed the status of the grant application for 2018-2019 and advised that we are still waiting to hear if the federal government will fund the grant for the next year. She also informed the committee that during the March committee meeting in Gainesville, the committee will work on making contingency plans in case these funds are no longer available for the committee to use to achieve its goals.</w:t>
            </w:r>
          </w:p>
        </w:tc>
      </w:tr>
      <w:tr w:rsidR="00CB7D49" w:rsidRPr="001B3F35" w14:paraId="13956E09" w14:textId="77777777" w:rsidTr="00483CDF">
        <w:tc>
          <w:tcPr>
            <w:tcW w:w="3530" w:type="dxa"/>
          </w:tcPr>
          <w:p w14:paraId="4C674344" w14:textId="5143CF46" w:rsidR="00CB7D49" w:rsidRDefault="00A30CF3" w:rsidP="00716F45">
            <w:pPr>
              <w:rPr>
                <w:rFonts w:ascii="Times New Roman" w:hAnsi="Times New Roman"/>
                <w:b/>
                <w:sz w:val="24"/>
                <w:szCs w:val="24"/>
              </w:rPr>
            </w:pPr>
            <w:r>
              <w:rPr>
                <w:rFonts w:ascii="Times New Roman" w:hAnsi="Times New Roman"/>
                <w:b/>
                <w:sz w:val="24"/>
                <w:szCs w:val="24"/>
              </w:rPr>
              <w:t>Medical Director Legislation</w:t>
            </w:r>
          </w:p>
        </w:tc>
        <w:tc>
          <w:tcPr>
            <w:tcW w:w="5820" w:type="dxa"/>
          </w:tcPr>
          <w:p w14:paraId="308C5B40" w14:textId="694D1FF0" w:rsidR="00CB7D49" w:rsidRPr="001B3F35" w:rsidRDefault="00627456" w:rsidP="00716F45">
            <w:pPr>
              <w:rPr>
                <w:rFonts w:ascii="Times New Roman" w:hAnsi="Times New Roman"/>
                <w:sz w:val="24"/>
                <w:szCs w:val="24"/>
              </w:rPr>
            </w:pPr>
            <w:r>
              <w:rPr>
                <w:rFonts w:ascii="Times New Roman" w:hAnsi="Times New Roman"/>
                <w:sz w:val="24"/>
                <w:szCs w:val="24"/>
              </w:rPr>
              <w:t xml:space="preserve">A discussion was held on </w:t>
            </w:r>
            <w:r w:rsidR="00543E14">
              <w:rPr>
                <w:rFonts w:ascii="Times New Roman" w:hAnsi="Times New Roman"/>
                <w:sz w:val="24"/>
                <w:szCs w:val="24"/>
              </w:rPr>
              <w:t>current</w:t>
            </w:r>
            <w:r>
              <w:rPr>
                <w:rFonts w:ascii="Times New Roman" w:hAnsi="Times New Roman"/>
                <w:sz w:val="24"/>
                <w:szCs w:val="24"/>
              </w:rPr>
              <w:t xml:space="preserve"> legislation </w:t>
            </w:r>
            <w:r w:rsidR="00543E14">
              <w:rPr>
                <w:rFonts w:ascii="Times New Roman" w:hAnsi="Times New Roman"/>
                <w:sz w:val="24"/>
                <w:szCs w:val="24"/>
              </w:rPr>
              <w:t xml:space="preserve">that will allow medical directors to decide exactly what pediatric </w:t>
            </w:r>
            <w:r w:rsidR="00543E14">
              <w:rPr>
                <w:rFonts w:ascii="Times New Roman" w:hAnsi="Times New Roman"/>
                <w:sz w:val="24"/>
                <w:szCs w:val="24"/>
              </w:rPr>
              <w:lastRenderedPageBreak/>
              <w:t>equipment their emergency departments and EMS providers will have on hand</w:t>
            </w:r>
            <w:r w:rsidR="008932EB">
              <w:rPr>
                <w:rFonts w:ascii="Times New Roman" w:hAnsi="Times New Roman"/>
                <w:sz w:val="24"/>
                <w:szCs w:val="24"/>
              </w:rPr>
              <w:t>.</w:t>
            </w:r>
            <w:r w:rsidR="00543E14">
              <w:rPr>
                <w:rFonts w:ascii="Times New Roman" w:hAnsi="Times New Roman"/>
                <w:sz w:val="24"/>
                <w:szCs w:val="24"/>
              </w:rPr>
              <w:t xml:space="preserve"> </w:t>
            </w:r>
            <w:r w:rsidR="008932EB">
              <w:rPr>
                <w:rFonts w:ascii="Times New Roman" w:hAnsi="Times New Roman"/>
                <w:sz w:val="24"/>
                <w:szCs w:val="24"/>
              </w:rPr>
              <w:t>Additionally</w:t>
            </w:r>
            <w:r w:rsidR="005F544F">
              <w:rPr>
                <w:rFonts w:ascii="Times New Roman" w:hAnsi="Times New Roman"/>
                <w:sz w:val="24"/>
                <w:szCs w:val="24"/>
              </w:rPr>
              <w:t>,</w:t>
            </w:r>
            <w:r w:rsidR="008932EB">
              <w:rPr>
                <w:rFonts w:ascii="Times New Roman" w:hAnsi="Times New Roman"/>
                <w:sz w:val="24"/>
                <w:szCs w:val="24"/>
              </w:rPr>
              <w:t xml:space="preserve"> the committee considered giving </w:t>
            </w:r>
            <w:r w:rsidR="00543E14">
              <w:rPr>
                <w:rFonts w:ascii="Times New Roman" w:hAnsi="Times New Roman"/>
                <w:sz w:val="24"/>
                <w:szCs w:val="24"/>
              </w:rPr>
              <w:t xml:space="preserve">input on specific pediatric equipment that should be included in the legislation. After the discussion, it was determined that </w:t>
            </w:r>
            <w:r w:rsidR="00B953A9">
              <w:rPr>
                <w:rFonts w:ascii="Times New Roman" w:hAnsi="Times New Roman"/>
                <w:sz w:val="24"/>
                <w:szCs w:val="24"/>
              </w:rPr>
              <w:t xml:space="preserve">the committee </w:t>
            </w:r>
            <w:r w:rsidR="00543E14">
              <w:rPr>
                <w:rFonts w:ascii="Times New Roman" w:hAnsi="Times New Roman"/>
                <w:sz w:val="24"/>
                <w:szCs w:val="24"/>
              </w:rPr>
              <w:t>w</w:t>
            </w:r>
            <w:r w:rsidR="009D43B1">
              <w:rPr>
                <w:rFonts w:ascii="Times New Roman" w:hAnsi="Times New Roman"/>
                <w:sz w:val="24"/>
                <w:szCs w:val="24"/>
              </w:rPr>
              <w:t>ill</w:t>
            </w:r>
            <w:r w:rsidR="00543E14">
              <w:rPr>
                <w:rFonts w:ascii="Times New Roman" w:hAnsi="Times New Roman"/>
                <w:sz w:val="24"/>
                <w:szCs w:val="24"/>
              </w:rPr>
              <w:t xml:space="preserve"> ask the </w:t>
            </w:r>
            <w:r w:rsidR="009D43B1">
              <w:rPr>
                <w:rFonts w:ascii="Times New Roman" w:hAnsi="Times New Roman"/>
                <w:sz w:val="24"/>
                <w:szCs w:val="24"/>
              </w:rPr>
              <w:t xml:space="preserve">legislative committee </w:t>
            </w:r>
            <w:r w:rsidR="00B953A9">
              <w:rPr>
                <w:rFonts w:ascii="Times New Roman" w:hAnsi="Times New Roman"/>
                <w:sz w:val="24"/>
                <w:szCs w:val="24"/>
              </w:rPr>
              <w:t xml:space="preserve">and the medical directors </w:t>
            </w:r>
            <w:r w:rsidR="00543E14">
              <w:rPr>
                <w:rFonts w:ascii="Times New Roman" w:hAnsi="Times New Roman"/>
                <w:sz w:val="24"/>
                <w:szCs w:val="24"/>
              </w:rPr>
              <w:t xml:space="preserve">to keep </w:t>
            </w:r>
            <w:r w:rsidR="00B953A9">
              <w:rPr>
                <w:rFonts w:ascii="Times New Roman" w:hAnsi="Times New Roman"/>
                <w:sz w:val="24"/>
                <w:szCs w:val="24"/>
              </w:rPr>
              <w:t>the EMSC</w:t>
            </w:r>
            <w:r w:rsidR="00543E14">
              <w:rPr>
                <w:rFonts w:ascii="Times New Roman" w:hAnsi="Times New Roman"/>
                <w:sz w:val="24"/>
                <w:szCs w:val="24"/>
              </w:rPr>
              <w:t xml:space="preserve"> advised of the status of any changes </w:t>
            </w:r>
            <w:r w:rsidR="00B953A9">
              <w:rPr>
                <w:rFonts w:ascii="Times New Roman" w:hAnsi="Times New Roman"/>
                <w:sz w:val="24"/>
                <w:szCs w:val="24"/>
              </w:rPr>
              <w:t xml:space="preserve">regarding this type of </w:t>
            </w:r>
            <w:r w:rsidR="00543E14">
              <w:rPr>
                <w:rFonts w:ascii="Times New Roman" w:hAnsi="Times New Roman"/>
                <w:sz w:val="24"/>
                <w:szCs w:val="24"/>
              </w:rPr>
              <w:t>legislation</w:t>
            </w:r>
            <w:r w:rsidR="00235A10">
              <w:rPr>
                <w:rFonts w:ascii="Times New Roman" w:hAnsi="Times New Roman"/>
                <w:sz w:val="24"/>
                <w:szCs w:val="24"/>
              </w:rPr>
              <w:t>,</w:t>
            </w:r>
            <w:r w:rsidR="00543E14">
              <w:rPr>
                <w:rFonts w:ascii="Times New Roman" w:hAnsi="Times New Roman"/>
                <w:sz w:val="24"/>
                <w:szCs w:val="24"/>
              </w:rPr>
              <w:t xml:space="preserve"> and the com</w:t>
            </w:r>
            <w:r w:rsidR="005F544F">
              <w:rPr>
                <w:rFonts w:ascii="Times New Roman" w:hAnsi="Times New Roman"/>
                <w:sz w:val="24"/>
                <w:szCs w:val="24"/>
              </w:rPr>
              <w:t>mittee w</w:t>
            </w:r>
            <w:r w:rsidR="009D43B1">
              <w:rPr>
                <w:rFonts w:ascii="Times New Roman" w:hAnsi="Times New Roman"/>
                <w:sz w:val="24"/>
                <w:szCs w:val="24"/>
              </w:rPr>
              <w:t>ill</w:t>
            </w:r>
            <w:r w:rsidR="005F544F">
              <w:rPr>
                <w:rFonts w:ascii="Times New Roman" w:hAnsi="Times New Roman"/>
                <w:sz w:val="24"/>
                <w:szCs w:val="24"/>
              </w:rPr>
              <w:t xml:space="preserve"> proceed from there as needed</w:t>
            </w:r>
            <w:r w:rsidR="009D43B1">
              <w:rPr>
                <w:rFonts w:ascii="Times New Roman" w:hAnsi="Times New Roman"/>
                <w:sz w:val="24"/>
                <w:szCs w:val="24"/>
              </w:rPr>
              <w:t xml:space="preserve"> to give input</w:t>
            </w:r>
            <w:r w:rsidR="005F544F">
              <w:rPr>
                <w:rFonts w:ascii="Times New Roman" w:hAnsi="Times New Roman"/>
                <w:sz w:val="24"/>
                <w:szCs w:val="24"/>
              </w:rPr>
              <w:t xml:space="preserve">. </w:t>
            </w:r>
          </w:p>
        </w:tc>
      </w:tr>
      <w:tr w:rsidR="005F544F" w:rsidRPr="001B3F35" w14:paraId="6D525497" w14:textId="77777777" w:rsidTr="00483CDF">
        <w:tc>
          <w:tcPr>
            <w:tcW w:w="3530" w:type="dxa"/>
          </w:tcPr>
          <w:p w14:paraId="4CC11A7F" w14:textId="3FC5004B" w:rsidR="005F544F" w:rsidRDefault="005F544F" w:rsidP="00716F45">
            <w:pPr>
              <w:rPr>
                <w:rFonts w:ascii="Times New Roman" w:hAnsi="Times New Roman"/>
                <w:b/>
                <w:sz w:val="24"/>
                <w:szCs w:val="24"/>
              </w:rPr>
            </w:pPr>
            <w:r>
              <w:rPr>
                <w:rFonts w:ascii="Times New Roman" w:hAnsi="Times New Roman"/>
                <w:b/>
                <w:sz w:val="24"/>
                <w:szCs w:val="24"/>
              </w:rPr>
              <w:lastRenderedPageBreak/>
              <w:t>Safety Transport Sticker</w:t>
            </w:r>
          </w:p>
        </w:tc>
        <w:tc>
          <w:tcPr>
            <w:tcW w:w="5820" w:type="dxa"/>
          </w:tcPr>
          <w:p w14:paraId="27226390" w14:textId="1465BEF1" w:rsidR="005F544F" w:rsidRDefault="005F544F" w:rsidP="00716F45">
            <w:pPr>
              <w:rPr>
                <w:rFonts w:ascii="Times New Roman" w:hAnsi="Times New Roman"/>
                <w:sz w:val="24"/>
                <w:szCs w:val="24"/>
              </w:rPr>
            </w:pPr>
            <w:r>
              <w:rPr>
                <w:rFonts w:ascii="Times New Roman" w:hAnsi="Times New Roman"/>
                <w:sz w:val="24"/>
                <w:szCs w:val="24"/>
              </w:rPr>
              <w:t>Dr. Hendry advised the committee that her graphic artist completed the redesign of the safety transport sticker for EMS transport vehicles and she submitted it back to the state. Tracy advised that Steve McCoy made the final decision on the sticker that will be used from the two designs Dr. Hendry submitted</w:t>
            </w:r>
            <w:r w:rsidR="00235A10">
              <w:rPr>
                <w:rFonts w:ascii="Times New Roman" w:hAnsi="Times New Roman"/>
                <w:sz w:val="24"/>
                <w:szCs w:val="24"/>
              </w:rPr>
              <w:t>,</w:t>
            </w:r>
            <w:r>
              <w:rPr>
                <w:rFonts w:ascii="Times New Roman" w:hAnsi="Times New Roman"/>
                <w:sz w:val="24"/>
                <w:szCs w:val="24"/>
              </w:rPr>
              <w:t xml:space="preserve"> and she is waiting on quotes from PRIDE</w:t>
            </w:r>
            <w:r w:rsidR="00235A10">
              <w:rPr>
                <w:rFonts w:ascii="Times New Roman" w:hAnsi="Times New Roman"/>
                <w:sz w:val="24"/>
                <w:szCs w:val="24"/>
              </w:rPr>
              <w:t xml:space="preserve"> before moving forward with printing them</w:t>
            </w:r>
            <w:bookmarkStart w:id="0" w:name="_GoBack"/>
            <w:bookmarkEnd w:id="0"/>
            <w:r>
              <w:rPr>
                <w:rFonts w:ascii="Times New Roman" w:hAnsi="Times New Roman"/>
                <w:sz w:val="24"/>
                <w:szCs w:val="24"/>
              </w:rPr>
              <w:t>.</w:t>
            </w:r>
          </w:p>
        </w:tc>
      </w:tr>
      <w:tr w:rsidR="005F544F" w:rsidRPr="001B3F35" w14:paraId="7F644D96" w14:textId="77777777" w:rsidTr="00483CDF">
        <w:tc>
          <w:tcPr>
            <w:tcW w:w="3530" w:type="dxa"/>
          </w:tcPr>
          <w:p w14:paraId="0294FC33" w14:textId="6FC176F3" w:rsidR="005F544F" w:rsidRDefault="005F544F" w:rsidP="00716F45">
            <w:pPr>
              <w:rPr>
                <w:rFonts w:ascii="Times New Roman" w:hAnsi="Times New Roman"/>
                <w:b/>
                <w:sz w:val="24"/>
                <w:szCs w:val="24"/>
              </w:rPr>
            </w:pPr>
            <w:r>
              <w:rPr>
                <w:rFonts w:ascii="Times New Roman" w:hAnsi="Times New Roman"/>
                <w:b/>
                <w:sz w:val="24"/>
                <w:szCs w:val="24"/>
              </w:rPr>
              <w:t>PEDReady Update</w:t>
            </w:r>
          </w:p>
        </w:tc>
        <w:tc>
          <w:tcPr>
            <w:tcW w:w="5820" w:type="dxa"/>
          </w:tcPr>
          <w:p w14:paraId="289BE31B" w14:textId="77470F91" w:rsidR="005F544F" w:rsidRDefault="005F544F" w:rsidP="00716F45">
            <w:pPr>
              <w:rPr>
                <w:rFonts w:ascii="Times New Roman" w:hAnsi="Times New Roman"/>
                <w:sz w:val="24"/>
                <w:szCs w:val="24"/>
              </w:rPr>
            </w:pPr>
            <w:r>
              <w:rPr>
                <w:rFonts w:ascii="Times New Roman" w:hAnsi="Times New Roman"/>
                <w:sz w:val="24"/>
                <w:szCs w:val="24"/>
              </w:rPr>
              <w:t xml:space="preserve">Dr. Hendry informed the committee that additional links have been added to the PEDReady website and that we have received some responses to the survey but not as many as we were hoping to receive at this point. She advised the committee that she thinks we should reach  out to rural hospitals with the PEDReady kits in an effort to </w:t>
            </w:r>
            <w:r w:rsidR="008C30A3">
              <w:rPr>
                <w:rFonts w:ascii="Times New Roman" w:hAnsi="Times New Roman"/>
                <w:sz w:val="24"/>
                <w:szCs w:val="24"/>
              </w:rPr>
              <w:t xml:space="preserve">encourage </w:t>
            </w:r>
            <w:r>
              <w:rPr>
                <w:rFonts w:ascii="Times New Roman" w:hAnsi="Times New Roman"/>
                <w:sz w:val="24"/>
                <w:szCs w:val="24"/>
              </w:rPr>
              <w:t xml:space="preserve">excitement for the program. Also, we will </w:t>
            </w:r>
            <w:r w:rsidR="009D43B1">
              <w:rPr>
                <w:rFonts w:ascii="Times New Roman" w:hAnsi="Times New Roman"/>
                <w:sz w:val="24"/>
                <w:szCs w:val="24"/>
              </w:rPr>
              <w:t>reach out to the Florida Hospital Association to remind them that the survey is there.</w:t>
            </w:r>
          </w:p>
        </w:tc>
      </w:tr>
    </w:tbl>
    <w:p w14:paraId="4A9FF0FB" w14:textId="77777777" w:rsidR="00217C23" w:rsidRPr="001B3F35" w:rsidRDefault="00217C23" w:rsidP="001768EC">
      <w:pPr>
        <w:rPr>
          <w:rFonts w:ascii="Times New Roman" w:hAnsi="Times New Roman"/>
          <w:sz w:val="24"/>
          <w:szCs w:val="24"/>
        </w:rPr>
      </w:pPr>
    </w:p>
    <w:sectPr w:rsidR="00217C23" w:rsidRPr="001B3F35" w:rsidSect="001B3F35">
      <w:type w:val="continuous"/>
      <w:pgSz w:w="12240" w:h="15840" w:code="1"/>
      <w:pgMar w:top="1440" w:right="1440" w:bottom="1440" w:left="144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9690" w14:textId="77777777" w:rsidR="00EE1265" w:rsidRDefault="00EE1265">
      <w:r>
        <w:separator/>
      </w:r>
    </w:p>
  </w:endnote>
  <w:endnote w:type="continuationSeparator" w:id="0">
    <w:p w14:paraId="7D6C024A" w14:textId="77777777" w:rsidR="00EE1265" w:rsidRDefault="00EE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7297" w14:textId="77777777" w:rsidR="00EE1265" w:rsidRDefault="00EE1265">
      <w:r>
        <w:separator/>
      </w:r>
    </w:p>
  </w:footnote>
  <w:footnote w:type="continuationSeparator" w:id="0">
    <w:p w14:paraId="1B3C5BB5" w14:textId="77777777" w:rsidR="00EE1265" w:rsidRDefault="00EE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81AE" w14:textId="77777777" w:rsidR="0065770D" w:rsidRPr="00D11E94" w:rsidRDefault="0065770D" w:rsidP="00D11E94">
    <w:pPr>
      <w:autoSpaceDE w:val="0"/>
      <w:autoSpaceDN w:val="0"/>
      <w:adjustRightInd w:val="0"/>
      <w:rPr>
        <w:rFonts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81BA" w14:textId="77777777" w:rsidR="0065770D" w:rsidRPr="00EB5591" w:rsidRDefault="0065770D" w:rsidP="00BD500E">
    <w:pPr>
      <w:pStyle w:val="Header"/>
      <w:tabs>
        <w:tab w:val="left" w:pos="630"/>
        <w:tab w:val="left" w:pos="2790"/>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458"/>
    <w:multiLevelType w:val="hybridMultilevel"/>
    <w:tmpl w:val="C92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2E6A"/>
    <w:multiLevelType w:val="hybridMultilevel"/>
    <w:tmpl w:val="857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9617E"/>
    <w:multiLevelType w:val="hybridMultilevel"/>
    <w:tmpl w:val="BB56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400F8"/>
    <w:multiLevelType w:val="hybridMultilevel"/>
    <w:tmpl w:val="BC00E54C"/>
    <w:lvl w:ilvl="0" w:tplc="3DA434A2">
      <w:start w:val="1"/>
      <w:numFmt w:val="bullet"/>
      <w:lvlText w:val=""/>
      <w:lvlJc w:val="left"/>
      <w:pPr>
        <w:ind w:left="534" w:hanging="361"/>
      </w:pPr>
      <w:rPr>
        <w:rFonts w:ascii="Wingdings" w:eastAsia="Wingdings" w:hAnsi="Wingdings" w:hint="default"/>
        <w:w w:val="99"/>
        <w:sz w:val="20"/>
        <w:szCs w:val="20"/>
      </w:rPr>
    </w:lvl>
    <w:lvl w:ilvl="1" w:tplc="75140780">
      <w:start w:val="1"/>
      <w:numFmt w:val="bullet"/>
      <w:lvlText w:val="•"/>
      <w:lvlJc w:val="left"/>
      <w:pPr>
        <w:ind w:left="855" w:hanging="361"/>
      </w:pPr>
      <w:rPr>
        <w:rFonts w:hint="default"/>
      </w:rPr>
    </w:lvl>
    <w:lvl w:ilvl="2" w:tplc="3C38ADA0">
      <w:start w:val="1"/>
      <w:numFmt w:val="bullet"/>
      <w:lvlText w:val="•"/>
      <w:lvlJc w:val="left"/>
      <w:pPr>
        <w:ind w:left="1175" w:hanging="361"/>
      </w:pPr>
      <w:rPr>
        <w:rFonts w:hint="default"/>
      </w:rPr>
    </w:lvl>
    <w:lvl w:ilvl="3" w:tplc="6CFED4DA">
      <w:start w:val="1"/>
      <w:numFmt w:val="bullet"/>
      <w:lvlText w:val="•"/>
      <w:lvlJc w:val="left"/>
      <w:pPr>
        <w:ind w:left="1496" w:hanging="361"/>
      </w:pPr>
      <w:rPr>
        <w:rFonts w:hint="default"/>
      </w:rPr>
    </w:lvl>
    <w:lvl w:ilvl="4" w:tplc="65947FD8">
      <w:start w:val="1"/>
      <w:numFmt w:val="bullet"/>
      <w:lvlText w:val="•"/>
      <w:lvlJc w:val="left"/>
      <w:pPr>
        <w:ind w:left="1817" w:hanging="361"/>
      </w:pPr>
      <w:rPr>
        <w:rFonts w:hint="default"/>
      </w:rPr>
    </w:lvl>
    <w:lvl w:ilvl="5" w:tplc="03622B00">
      <w:start w:val="1"/>
      <w:numFmt w:val="bullet"/>
      <w:lvlText w:val="•"/>
      <w:lvlJc w:val="left"/>
      <w:pPr>
        <w:ind w:left="2138" w:hanging="361"/>
      </w:pPr>
      <w:rPr>
        <w:rFonts w:hint="default"/>
      </w:rPr>
    </w:lvl>
    <w:lvl w:ilvl="6" w:tplc="19367C38">
      <w:start w:val="1"/>
      <w:numFmt w:val="bullet"/>
      <w:lvlText w:val="•"/>
      <w:lvlJc w:val="left"/>
      <w:pPr>
        <w:ind w:left="2458" w:hanging="361"/>
      </w:pPr>
      <w:rPr>
        <w:rFonts w:hint="default"/>
      </w:rPr>
    </w:lvl>
    <w:lvl w:ilvl="7" w:tplc="F538ED4C">
      <w:start w:val="1"/>
      <w:numFmt w:val="bullet"/>
      <w:lvlText w:val="•"/>
      <w:lvlJc w:val="left"/>
      <w:pPr>
        <w:ind w:left="2779" w:hanging="361"/>
      </w:pPr>
      <w:rPr>
        <w:rFonts w:hint="default"/>
      </w:rPr>
    </w:lvl>
    <w:lvl w:ilvl="8" w:tplc="2A72A3EA">
      <w:start w:val="1"/>
      <w:numFmt w:val="bullet"/>
      <w:lvlText w:val="•"/>
      <w:lvlJc w:val="left"/>
      <w:pPr>
        <w:ind w:left="3100" w:hanging="361"/>
      </w:pPr>
      <w:rPr>
        <w:rFonts w:hint="default"/>
      </w:rPr>
    </w:lvl>
  </w:abstractNum>
  <w:abstractNum w:abstractNumId="4" w15:restartNumberingAfterBreak="0">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 w15:restartNumberingAfterBreak="0">
    <w:nsid w:val="34E44CFB"/>
    <w:multiLevelType w:val="hybridMultilevel"/>
    <w:tmpl w:val="067E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C1315"/>
    <w:multiLevelType w:val="hybridMultilevel"/>
    <w:tmpl w:val="BFF6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D693F"/>
    <w:multiLevelType w:val="hybridMultilevel"/>
    <w:tmpl w:val="BAE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33C69"/>
    <w:multiLevelType w:val="hybridMultilevel"/>
    <w:tmpl w:val="A9A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27EDE"/>
    <w:multiLevelType w:val="hybridMultilevel"/>
    <w:tmpl w:val="D45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6358C"/>
    <w:multiLevelType w:val="hybridMultilevel"/>
    <w:tmpl w:val="0CC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10"/>
  </w:num>
  <w:num w:numId="6">
    <w:abstractNumId w:val="6"/>
  </w:num>
  <w:num w:numId="7">
    <w:abstractNumId w:val="7"/>
  </w:num>
  <w:num w:numId="8">
    <w:abstractNumId w:val="2"/>
  </w:num>
  <w:num w:numId="9">
    <w:abstractNumId w:val="9"/>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NjU1MLcwNTG1MDdU0lEKTi0uzszPAykwNK4FAOlsC20tAAAA"/>
  </w:docVars>
  <w:rsids>
    <w:rsidRoot w:val="00F71568"/>
    <w:rsid w:val="00002094"/>
    <w:rsid w:val="00013937"/>
    <w:rsid w:val="000305C1"/>
    <w:rsid w:val="000316B5"/>
    <w:rsid w:val="00032F65"/>
    <w:rsid w:val="00042EF4"/>
    <w:rsid w:val="0005602F"/>
    <w:rsid w:val="00060DCA"/>
    <w:rsid w:val="00067BAB"/>
    <w:rsid w:val="00073EBC"/>
    <w:rsid w:val="00074F57"/>
    <w:rsid w:val="00075CEA"/>
    <w:rsid w:val="00076C9A"/>
    <w:rsid w:val="00092AB1"/>
    <w:rsid w:val="000A03E7"/>
    <w:rsid w:val="000A37A4"/>
    <w:rsid w:val="000A7881"/>
    <w:rsid w:val="000D0339"/>
    <w:rsid w:val="000D66AA"/>
    <w:rsid w:val="00116147"/>
    <w:rsid w:val="001217A8"/>
    <w:rsid w:val="001232BE"/>
    <w:rsid w:val="00125FB3"/>
    <w:rsid w:val="00147F23"/>
    <w:rsid w:val="00153552"/>
    <w:rsid w:val="00166976"/>
    <w:rsid w:val="001701BA"/>
    <w:rsid w:val="001768EC"/>
    <w:rsid w:val="001774B5"/>
    <w:rsid w:val="001845DC"/>
    <w:rsid w:val="001A7B53"/>
    <w:rsid w:val="001B33C0"/>
    <w:rsid w:val="001B3F35"/>
    <w:rsid w:val="001E07F0"/>
    <w:rsid w:val="001E6844"/>
    <w:rsid w:val="001F4332"/>
    <w:rsid w:val="001F5870"/>
    <w:rsid w:val="001F66A4"/>
    <w:rsid w:val="00204194"/>
    <w:rsid w:val="002131FA"/>
    <w:rsid w:val="0021438C"/>
    <w:rsid w:val="00217C23"/>
    <w:rsid w:val="00223171"/>
    <w:rsid w:val="00235A10"/>
    <w:rsid w:val="00237A1A"/>
    <w:rsid w:val="00237F56"/>
    <w:rsid w:val="002407F0"/>
    <w:rsid w:val="002447F0"/>
    <w:rsid w:val="00251C98"/>
    <w:rsid w:val="00261D67"/>
    <w:rsid w:val="0026273D"/>
    <w:rsid w:val="00265EB5"/>
    <w:rsid w:val="00266B59"/>
    <w:rsid w:val="00283E54"/>
    <w:rsid w:val="0028440B"/>
    <w:rsid w:val="0029081B"/>
    <w:rsid w:val="002A2AC4"/>
    <w:rsid w:val="002B60B2"/>
    <w:rsid w:val="002B7D9F"/>
    <w:rsid w:val="002C2CA6"/>
    <w:rsid w:val="002C2D1C"/>
    <w:rsid w:val="002C382C"/>
    <w:rsid w:val="002D1606"/>
    <w:rsid w:val="002D1659"/>
    <w:rsid w:val="002D7C27"/>
    <w:rsid w:val="002E0211"/>
    <w:rsid w:val="002E3A2D"/>
    <w:rsid w:val="002F12E7"/>
    <w:rsid w:val="00306ACE"/>
    <w:rsid w:val="00314019"/>
    <w:rsid w:val="00315BE1"/>
    <w:rsid w:val="00316EE9"/>
    <w:rsid w:val="00325C07"/>
    <w:rsid w:val="003332C4"/>
    <w:rsid w:val="00342B06"/>
    <w:rsid w:val="003445ED"/>
    <w:rsid w:val="00344E6E"/>
    <w:rsid w:val="003465D1"/>
    <w:rsid w:val="003470B2"/>
    <w:rsid w:val="003523C8"/>
    <w:rsid w:val="00382A10"/>
    <w:rsid w:val="003855A1"/>
    <w:rsid w:val="00387B5A"/>
    <w:rsid w:val="003923D5"/>
    <w:rsid w:val="00396E37"/>
    <w:rsid w:val="003A0CEA"/>
    <w:rsid w:val="003A1C68"/>
    <w:rsid w:val="003A2BF8"/>
    <w:rsid w:val="003B1B3D"/>
    <w:rsid w:val="003B25E6"/>
    <w:rsid w:val="003C3C96"/>
    <w:rsid w:val="003C3E5D"/>
    <w:rsid w:val="003C595C"/>
    <w:rsid w:val="003C5D56"/>
    <w:rsid w:val="003C738B"/>
    <w:rsid w:val="003D09AE"/>
    <w:rsid w:val="003F144D"/>
    <w:rsid w:val="003F1B57"/>
    <w:rsid w:val="003F25AE"/>
    <w:rsid w:val="003F7219"/>
    <w:rsid w:val="00402C24"/>
    <w:rsid w:val="0040548D"/>
    <w:rsid w:val="004123F3"/>
    <w:rsid w:val="004160D7"/>
    <w:rsid w:val="00421B1D"/>
    <w:rsid w:val="00426548"/>
    <w:rsid w:val="00427D4D"/>
    <w:rsid w:val="00433BE4"/>
    <w:rsid w:val="004378F0"/>
    <w:rsid w:val="00445997"/>
    <w:rsid w:val="00456C94"/>
    <w:rsid w:val="00473192"/>
    <w:rsid w:val="00482EDB"/>
    <w:rsid w:val="00485DC1"/>
    <w:rsid w:val="004A59DC"/>
    <w:rsid w:val="004B0A60"/>
    <w:rsid w:val="004B739B"/>
    <w:rsid w:val="004D42A5"/>
    <w:rsid w:val="004E3717"/>
    <w:rsid w:val="005034FE"/>
    <w:rsid w:val="005039E9"/>
    <w:rsid w:val="00505388"/>
    <w:rsid w:val="00507954"/>
    <w:rsid w:val="00511586"/>
    <w:rsid w:val="0052067B"/>
    <w:rsid w:val="00543E14"/>
    <w:rsid w:val="00545192"/>
    <w:rsid w:val="00547B2F"/>
    <w:rsid w:val="005675FB"/>
    <w:rsid w:val="00573CCB"/>
    <w:rsid w:val="00580EB0"/>
    <w:rsid w:val="00581F32"/>
    <w:rsid w:val="00590CD5"/>
    <w:rsid w:val="00590CF1"/>
    <w:rsid w:val="00590FB0"/>
    <w:rsid w:val="005972EA"/>
    <w:rsid w:val="005A0FB6"/>
    <w:rsid w:val="005A5D13"/>
    <w:rsid w:val="005B1627"/>
    <w:rsid w:val="005B2EAE"/>
    <w:rsid w:val="005C274C"/>
    <w:rsid w:val="005C40E1"/>
    <w:rsid w:val="005C6DF4"/>
    <w:rsid w:val="005C705D"/>
    <w:rsid w:val="005D0128"/>
    <w:rsid w:val="005E0AF3"/>
    <w:rsid w:val="005F544F"/>
    <w:rsid w:val="005F7BA0"/>
    <w:rsid w:val="00600582"/>
    <w:rsid w:val="00604720"/>
    <w:rsid w:val="00617AE3"/>
    <w:rsid w:val="00624C20"/>
    <w:rsid w:val="00627456"/>
    <w:rsid w:val="00644E38"/>
    <w:rsid w:val="006528C4"/>
    <w:rsid w:val="0065318F"/>
    <w:rsid w:val="00655D37"/>
    <w:rsid w:val="0065770D"/>
    <w:rsid w:val="006602D8"/>
    <w:rsid w:val="00675BF5"/>
    <w:rsid w:val="006902B4"/>
    <w:rsid w:val="0069209F"/>
    <w:rsid w:val="006966CC"/>
    <w:rsid w:val="006A437C"/>
    <w:rsid w:val="006B29DE"/>
    <w:rsid w:val="006B4618"/>
    <w:rsid w:val="006B54EA"/>
    <w:rsid w:val="006B71D6"/>
    <w:rsid w:val="006C3547"/>
    <w:rsid w:val="006C68CE"/>
    <w:rsid w:val="006D08AF"/>
    <w:rsid w:val="006D245B"/>
    <w:rsid w:val="006D3889"/>
    <w:rsid w:val="006D4522"/>
    <w:rsid w:val="006E2FE4"/>
    <w:rsid w:val="006E5C35"/>
    <w:rsid w:val="006E621C"/>
    <w:rsid w:val="006F425D"/>
    <w:rsid w:val="006F72BC"/>
    <w:rsid w:val="00700AE8"/>
    <w:rsid w:val="00702135"/>
    <w:rsid w:val="00705E5D"/>
    <w:rsid w:val="00711F46"/>
    <w:rsid w:val="00716F45"/>
    <w:rsid w:val="007216AA"/>
    <w:rsid w:val="00731B86"/>
    <w:rsid w:val="007320E7"/>
    <w:rsid w:val="00735F08"/>
    <w:rsid w:val="0074225F"/>
    <w:rsid w:val="00745020"/>
    <w:rsid w:val="00752693"/>
    <w:rsid w:val="007535F4"/>
    <w:rsid w:val="00753A04"/>
    <w:rsid w:val="00756E94"/>
    <w:rsid w:val="00762744"/>
    <w:rsid w:val="007712CD"/>
    <w:rsid w:val="00771442"/>
    <w:rsid w:val="007741EC"/>
    <w:rsid w:val="0077427B"/>
    <w:rsid w:val="00776F30"/>
    <w:rsid w:val="00777EAF"/>
    <w:rsid w:val="0078519A"/>
    <w:rsid w:val="00792378"/>
    <w:rsid w:val="007A43A4"/>
    <w:rsid w:val="007B186D"/>
    <w:rsid w:val="007B388E"/>
    <w:rsid w:val="007C1CCD"/>
    <w:rsid w:val="007C5E6B"/>
    <w:rsid w:val="007D07DB"/>
    <w:rsid w:val="007D0DF8"/>
    <w:rsid w:val="007D457B"/>
    <w:rsid w:val="007D46CC"/>
    <w:rsid w:val="007D4702"/>
    <w:rsid w:val="007D4F70"/>
    <w:rsid w:val="007D50C2"/>
    <w:rsid w:val="007D642C"/>
    <w:rsid w:val="007E6CF3"/>
    <w:rsid w:val="007F2E83"/>
    <w:rsid w:val="00805303"/>
    <w:rsid w:val="00811D93"/>
    <w:rsid w:val="00816082"/>
    <w:rsid w:val="008308DD"/>
    <w:rsid w:val="0083499E"/>
    <w:rsid w:val="0083597D"/>
    <w:rsid w:val="00845C69"/>
    <w:rsid w:val="00852E9F"/>
    <w:rsid w:val="00853B69"/>
    <w:rsid w:val="008551EE"/>
    <w:rsid w:val="00862368"/>
    <w:rsid w:val="008636BD"/>
    <w:rsid w:val="00877BFD"/>
    <w:rsid w:val="00880A1A"/>
    <w:rsid w:val="00884DCD"/>
    <w:rsid w:val="008867D4"/>
    <w:rsid w:val="00890E0B"/>
    <w:rsid w:val="008932EB"/>
    <w:rsid w:val="0089552B"/>
    <w:rsid w:val="008A001B"/>
    <w:rsid w:val="008A2C3D"/>
    <w:rsid w:val="008A2DB6"/>
    <w:rsid w:val="008B00F4"/>
    <w:rsid w:val="008B105A"/>
    <w:rsid w:val="008B2DFF"/>
    <w:rsid w:val="008B5BEC"/>
    <w:rsid w:val="008B7A45"/>
    <w:rsid w:val="008C1A67"/>
    <w:rsid w:val="008C30A3"/>
    <w:rsid w:val="008E4463"/>
    <w:rsid w:val="008F4112"/>
    <w:rsid w:val="00906C0D"/>
    <w:rsid w:val="0091160B"/>
    <w:rsid w:val="009173DB"/>
    <w:rsid w:val="0092055D"/>
    <w:rsid w:val="009374DE"/>
    <w:rsid w:val="0094160C"/>
    <w:rsid w:val="00945B46"/>
    <w:rsid w:val="0094752B"/>
    <w:rsid w:val="00962DDD"/>
    <w:rsid w:val="00967255"/>
    <w:rsid w:val="009727D4"/>
    <w:rsid w:val="00973ADB"/>
    <w:rsid w:val="0098627C"/>
    <w:rsid w:val="00992ADE"/>
    <w:rsid w:val="00995CF8"/>
    <w:rsid w:val="00996846"/>
    <w:rsid w:val="00997509"/>
    <w:rsid w:val="009B4551"/>
    <w:rsid w:val="009C0F92"/>
    <w:rsid w:val="009C13F9"/>
    <w:rsid w:val="009D43B1"/>
    <w:rsid w:val="009E5FC8"/>
    <w:rsid w:val="009E618B"/>
    <w:rsid w:val="009F0383"/>
    <w:rsid w:val="009F714D"/>
    <w:rsid w:val="00A02893"/>
    <w:rsid w:val="00A03337"/>
    <w:rsid w:val="00A033D0"/>
    <w:rsid w:val="00A0346E"/>
    <w:rsid w:val="00A043D8"/>
    <w:rsid w:val="00A07B40"/>
    <w:rsid w:val="00A309B6"/>
    <w:rsid w:val="00A30CF3"/>
    <w:rsid w:val="00A517A3"/>
    <w:rsid w:val="00A51B35"/>
    <w:rsid w:val="00A5287C"/>
    <w:rsid w:val="00A648DC"/>
    <w:rsid w:val="00A70C58"/>
    <w:rsid w:val="00A70E76"/>
    <w:rsid w:val="00A719B5"/>
    <w:rsid w:val="00A845E2"/>
    <w:rsid w:val="00AA1413"/>
    <w:rsid w:val="00AA1424"/>
    <w:rsid w:val="00AB3105"/>
    <w:rsid w:val="00AB78C6"/>
    <w:rsid w:val="00AC5306"/>
    <w:rsid w:val="00AC6B7C"/>
    <w:rsid w:val="00AD3263"/>
    <w:rsid w:val="00AD67C9"/>
    <w:rsid w:val="00AE17C6"/>
    <w:rsid w:val="00AE2BB6"/>
    <w:rsid w:val="00AF3D08"/>
    <w:rsid w:val="00AF4DB2"/>
    <w:rsid w:val="00AF79BE"/>
    <w:rsid w:val="00AF7CE9"/>
    <w:rsid w:val="00B00CF1"/>
    <w:rsid w:val="00B0131D"/>
    <w:rsid w:val="00B05192"/>
    <w:rsid w:val="00B0634E"/>
    <w:rsid w:val="00B21731"/>
    <w:rsid w:val="00B255BF"/>
    <w:rsid w:val="00B25B79"/>
    <w:rsid w:val="00B26F3B"/>
    <w:rsid w:val="00B3386F"/>
    <w:rsid w:val="00B40765"/>
    <w:rsid w:val="00B45640"/>
    <w:rsid w:val="00B530D2"/>
    <w:rsid w:val="00B53EFA"/>
    <w:rsid w:val="00B577A1"/>
    <w:rsid w:val="00B7557B"/>
    <w:rsid w:val="00B830E0"/>
    <w:rsid w:val="00B914CB"/>
    <w:rsid w:val="00B953A9"/>
    <w:rsid w:val="00B95C33"/>
    <w:rsid w:val="00BC400B"/>
    <w:rsid w:val="00BC4EAA"/>
    <w:rsid w:val="00BD500E"/>
    <w:rsid w:val="00BD614A"/>
    <w:rsid w:val="00BE4B4C"/>
    <w:rsid w:val="00BE7093"/>
    <w:rsid w:val="00BF0AF9"/>
    <w:rsid w:val="00C06C82"/>
    <w:rsid w:val="00C1782B"/>
    <w:rsid w:val="00C24D75"/>
    <w:rsid w:val="00C35047"/>
    <w:rsid w:val="00C352E3"/>
    <w:rsid w:val="00C42A46"/>
    <w:rsid w:val="00C46BB6"/>
    <w:rsid w:val="00C51872"/>
    <w:rsid w:val="00C5200F"/>
    <w:rsid w:val="00C62515"/>
    <w:rsid w:val="00C62FE1"/>
    <w:rsid w:val="00C63081"/>
    <w:rsid w:val="00C7257F"/>
    <w:rsid w:val="00C76609"/>
    <w:rsid w:val="00C76B63"/>
    <w:rsid w:val="00C82336"/>
    <w:rsid w:val="00C844D7"/>
    <w:rsid w:val="00C90FF1"/>
    <w:rsid w:val="00C97068"/>
    <w:rsid w:val="00CA3C85"/>
    <w:rsid w:val="00CA57BF"/>
    <w:rsid w:val="00CB6B4C"/>
    <w:rsid w:val="00CB7D49"/>
    <w:rsid w:val="00CE06A9"/>
    <w:rsid w:val="00CE24C4"/>
    <w:rsid w:val="00CE77C6"/>
    <w:rsid w:val="00CF4233"/>
    <w:rsid w:val="00D00409"/>
    <w:rsid w:val="00D03457"/>
    <w:rsid w:val="00D03B36"/>
    <w:rsid w:val="00D0688D"/>
    <w:rsid w:val="00D118EF"/>
    <w:rsid w:val="00D11E94"/>
    <w:rsid w:val="00D12F6D"/>
    <w:rsid w:val="00D13996"/>
    <w:rsid w:val="00D15E8C"/>
    <w:rsid w:val="00D200D4"/>
    <w:rsid w:val="00D226BF"/>
    <w:rsid w:val="00D26A93"/>
    <w:rsid w:val="00D3184E"/>
    <w:rsid w:val="00D34EAA"/>
    <w:rsid w:val="00D46F64"/>
    <w:rsid w:val="00D47FB9"/>
    <w:rsid w:val="00D50415"/>
    <w:rsid w:val="00D51A35"/>
    <w:rsid w:val="00D51DB4"/>
    <w:rsid w:val="00D56E22"/>
    <w:rsid w:val="00D57308"/>
    <w:rsid w:val="00D640DF"/>
    <w:rsid w:val="00D7397E"/>
    <w:rsid w:val="00D8747E"/>
    <w:rsid w:val="00D918AA"/>
    <w:rsid w:val="00D97315"/>
    <w:rsid w:val="00DA0CAA"/>
    <w:rsid w:val="00DA691F"/>
    <w:rsid w:val="00DB2375"/>
    <w:rsid w:val="00DC5084"/>
    <w:rsid w:val="00DD3784"/>
    <w:rsid w:val="00DD5BB7"/>
    <w:rsid w:val="00DD619E"/>
    <w:rsid w:val="00DF14F5"/>
    <w:rsid w:val="00DF3D73"/>
    <w:rsid w:val="00E12A3F"/>
    <w:rsid w:val="00E160EA"/>
    <w:rsid w:val="00E22935"/>
    <w:rsid w:val="00E235A4"/>
    <w:rsid w:val="00E32BAF"/>
    <w:rsid w:val="00E45718"/>
    <w:rsid w:val="00E61A42"/>
    <w:rsid w:val="00E644BE"/>
    <w:rsid w:val="00E65291"/>
    <w:rsid w:val="00E67A24"/>
    <w:rsid w:val="00E7252B"/>
    <w:rsid w:val="00E73502"/>
    <w:rsid w:val="00E743B3"/>
    <w:rsid w:val="00E768F4"/>
    <w:rsid w:val="00E77532"/>
    <w:rsid w:val="00E8096D"/>
    <w:rsid w:val="00E87A68"/>
    <w:rsid w:val="00E90DF1"/>
    <w:rsid w:val="00E94063"/>
    <w:rsid w:val="00E95184"/>
    <w:rsid w:val="00EA20E9"/>
    <w:rsid w:val="00EA464E"/>
    <w:rsid w:val="00EB5591"/>
    <w:rsid w:val="00EB7C58"/>
    <w:rsid w:val="00EC0C30"/>
    <w:rsid w:val="00ED2A6F"/>
    <w:rsid w:val="00ED412C"/>
    <w:rsid w:val="00ED539C"/>
    <w:rsid w:val="00EE1265"/>
    <w:rsid w:val="00F22AD7"/>
    <w:rsid w:val="00F25441"/>
    <w:rsid w:val="00F30D32"/>
    <w:rsid w:val="00F40F76"/>
    <w:rsid w:val="00F657D7"/>
    <w:rsid w:val="00F66075"/>
    <w:rsid w:val="00F66F03"/>
    <w:rsid w:val="00F71568"/>
    <w:rsid w:val="00F76013"/>
    <w:rsid w:val="00F86557"/>
    <w:rsid w:val="00F90802"/>
    <w:rsid w:val="00F91B62"/>
    <w:rsid w:val="00FA2075"/>
    <w:rsid w:val="00FA5E25"/>
    <w:rsid w:val="00FB237A"/>
    <w:rsid w:val="00FB2AEC"/>
    <w:rsid w:val="00FB7679"/>
    <w:rsid w:val="00FC5833"/>
    <w:rsid w:val="00FE1455"/>
    <w:rsid w:val="00FE1AB1"/>
    <w:rsid w:val="00FF4709"/>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AE8188"/>
  <w15:chartTrackingRefBased/>
  <w15:docId w15:val="{436BF21B-317C-4EC5-B8E8-A174560C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6F45"/>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270"/>
      <w:jc w:val="center"/>
    </w:pPr>
    <w:rPr>
      <w:b/>
    </w:rPr>
  </w:style>
  <w:style w:type="paragraph" w:styleId="BodyText">
    <w:name w:val="Body Text"/>
    <w:basedOn w:val="Normal"/>
    <w:rPr>
      <w:rFonts w:cs="Arial"/>
      <w:szCs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styleId="BodyTextIndent2">
    <w:name w:val="Body Text Indent 2"/>
    <w:basedOn w:val="Normal"/>
    <w:rsid w:val="00C1782B"/>
    <w:pPr>
      <w:spacing w:after="120" w:line="480" w:lineRule="auto"/>
      <w:ind w:left="360"/>
    </w:pPr>
  </w:style>
  <w:style w:type="paragraph" w:styleId="NormalWeb">
    <w:name w:val="Normal (Web)"/>
    <w:basedOn w:val="Normal"/>
    <w:rsid w:val="006902B4"/>
    <w:pPr>
      <w:spacing w:before="33" w:after="33"/>
    </w:pPr>
    <w:rPr>
      <w:rFonts w:cs="Arial"/>
      <w:sz w:val="24"/>
      <w:szCs w:val="24"/>
    </w:rPr>
  </w:style>
  <w:style w:type="character" w:styleId="Emphasis">
    <w:name w:val="Emphasis"/>
    <w:qFormat/>
    <w:rsid w:val="006902B4"/>
    <w:rPr>
      <w:i/>
      <w:iCs/>
    </w:rPr>
  </w:style>
  <w:style w:type="character" w:customStyle="1" w:styleId="st1">
    <w:name w:val="st1"/>
    <w:basedOn w:val="DefaultParagraphFont"/>
    <w:rsid w:val="00A845E2"/>
  </w:style>
  <w:style w:type="paragraph" w:styleId="ListParagraph">
    <w:name w:val="List Paragraph"/>
    <w:basedOn w:val="Normal"/>
    <w:uiPriority w:val="1"/>
    <w:qFormat/>
    <w:rsid w:val="00655D37"/>
    <w:pPr>
      <w:ind w:left="720"/>
      <w:contextualSpacing/>
    </w:pPr>
  </w:style>
  <w:style w:type="paragraph" w:customStyle="1" w:styleId="TableParagraph">
    <w:name w:val="Table Paragraph"/>
    <w:basedOn w:val="Normal"/>
    <w:uiPriority w:val="1"/>
    <w:qFormat/>
    <w:rsid w:val="00217C23"/>
    <w:pPr>
      <w:widowControl w:val="0"/>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5163">
      <w:bodyDiv w:val="1"/>
      <w:marLeft w:val="0"/>
      <w:marRight w:val="0"/>
      <w:marTop w:val="0"/>
      <w:marBottom w:val="0"/>
      <w:divBdr>
        <w:top w:val="none" w:sz="0" w:space="0" w:color="auto"/>
        <w:left w:val="none" w:sz="0" w:space="0" w:color="auto"/>
        <w:bottom w:val="none" w:sz="0" w:space="0" w:color="auto"/>
        <w:right w:val="none" w:sz="0" w:space="0" w:color="auto"/>
      </w:divBdr>
    </w:div>
    <w:div w:id="1226184998">
      <w:bodyDiv w:val="1"/>
      <w:marLeft w:val="0"/>
      <w:marRight w:val="0"/>
      <w:marTop w:val="0"/>
      <w:marBottom w:val="0"/>
      <w:divBdr>
        <w:top w:val="none" w:sz="0" w:space="0" w:color="auto"/>
        <w:left w:val="none" w:sz="0" w:space="0" w:color="auto"/>
        <w:bottom w:val="none" w:sz="0" w:space="0" w:color="auto"/>
        <w:right w:val="none" w:sz="0" w:space="0" w:color="auto"/>
      </w:divBdr>
    </w:div>
    <w:div w:id="1968658491">
      <w:bodyDiv w:val="1"/>
      <w:marLeft w:val="0"/>
      <w:marRight w:val="0"/>
      <w:marTop w:val="0"/>
      <w:marBottom w:val="0"/>
      <w:divBdr>
        <w:top w:val="none" w:sz="0" w:space="0" w:color="auto"/>
        <w:left w:val="none" w:sz="0" w:space="0" w:color="auto"/>
        <w:bottom w:val="none" w:sz="0" w:space="0" w:color="auto"/>
        <w:right w:val="none" w:sz="0" w:space="0" w:color="auto"/>
      </w:divBdr>
    </w:div>
    <w:div w:id="211917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C5AD-EEFB-49CE-81F1-2275B63F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Jenkins, Melia</cp:lastModifiedBy>
  <cp:revision>4</cp:revision>
  <cp:lastPrinted>2017-12-01T18:47:00Z</cp:lastPrinted>
  <dcterms:created xsi:type="dcterms:W3CDTF">2018-03-21T12:22:00Z</dcterms:created>
  <dcterms:modified xsi:type="dcterms:W3CDTF">2018-08-21T18:45:00Z</dcterms:modified>
</cp:coreProperties>
</file>