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3D3B9F" w14:textId="0750CAA7" w:rsidR="00DF14F5" w:rsidRPr="001B3F35" w:rsidRDefault="00EB71C1" w:rsidP="009979A6">
      <w:pPr>
        <w:rPr>
          <w:rFonts w:ascii="Times New Roman" w:hAnsi="Times New Roman"/>
          <w:sz w:val="24"/>
          <w:szCs w:val="24"/>
        </w:rPr>
        <w:sectPr w:rsidR="00DF14F5" w:rsidRPr="001B3F35" w:rsidSect="00BC2410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2240" w:h="15840" w:code="1"/>
          <w:pgMar w:top="1080" w:right="1080" w:bottom="1080" w:left="1080" w:header="432" w:footer="288" w:gutter="0"/>
          <w:cols w:space="720"/>
          <w:titlePg/>
          <w:docGrid w:linePitch="299"/>
        </w:sectPr>
      </w:pPr>
      <w:r>
        <w:rPr>
          <w:rFonts w:ascii="Times New Roman" w:hAnsi="Times New Roman"/>
          <w:sz w:val="24"/>
          <w:szCs w:val="24"/>
        </w:rPr>
        <w:t xml:space="preserve">  </w:t>
      </w:r>
      <w:r w:rsidR="00AE52B6">
        <w:rPr>
          <w:rFonts w:ascii="Times New Roman" w:hAnsi="Times New Roman"/>
          <w:sz w:val="24"/>
          <w:szCs w:val="24"/>
        </w:rPr>
        <w:t xml:space="preserve"> </w:t>
      </w:r>
      <w:r w:rsidR="001845DC" w:rsidRPr="001B3F35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29B112E4" wp14:editId="00740FB5">
            <wp:extent cx="1123950" cy="12763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27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B0A60" w:rsidRPr="001B3F35">
        <w:rPr>
          <w:rFonts w:ascii="Times New Roman" w:hAnsi="Times New Roman"/>
          <w:sz w:val="24"/>
          <w:szCs w:val="24"/>
        </w:rPr>
        <w:tab/>
      </w:r>
    </w:p>
    <w:p w14:paraId="6D1DE877" w14:textId="77777777" w:rsidR="00BC2410" w:rsidRPr="00466BA7" w:rsidRDefault="004B0A60" w:rsidP="004B0A60">
      <w:pPr>
        <w:jc w:val="center"/>
        <w:rPr>
          <w:rFonts w:cs="Arial"/>
          <w:b/>
          <w:sz w:val="24"/>
          <w:szCs w:val="24"/>
        </w:rPr>
      </w:pPr>
      <w:r w:rsidRPr="00466BA7">
        <w:rPr>
          <w:rFonts w:cs="Arial"/>
          <w:b/>
          <w:sz w:val="24"/>
          <w:szCs w:val="24"/>
        </w:rPr>
        <w:t xml:space="preserve">FLORIDA EMERGENCY MEDICAL SERVICES </w:t>
      </w:r>
      <w:r w:rsidR="000A10E8" w:rsidRPr="00466BA7">
        <w:rPr>
          <w:rFonts w:cs="Arial"/>
          <w:b/>
          <w:sz w:val="24"/>
          <w:szCs w:val="24"/>
        </w:rPr>
        <w:t>FOR CHILDREN</w:t>
      </w:r>
      <w:r w:rsidR="00B13C43" w:rsidRPr="00466BA7">
        <w:rPr>
          <w:rFonts w:cs="Arial"/>
          <w:b/>
          <w:sz w:val="24"/>
          <w:szCs w:val="24"/>
        </w:rPr>
        <w:t xml:space="preserve"> </w:t>
      </w:r>
      <w:r w:rsidRPr="00466BA7">
        <w:rPr>
          <w:rFonts w:cs="Arial"/>
          <w:b/>
          <w:sz w:val="24"/>
          <w:szCs w:val="24"/>
        </w:rPr>
        <w:t>(EMS</w:t>
      </w:r>
      <w:r w:rsidR="00B13C43" w:rsidRPr="00466BA7">
        <w:rPr>
          <w:rFonts w:cs="Arial"/>
          <w:b/>
          <w:sz w:val="24"/>
          <w:szCs w:val="24"/>
        </w:rPr>
        <w:t>C</w:t>
      </w:r>
      <w:r w:rsidRPr="00466BA7">
        <w:rPr>
          <w:rFonts w:cs="Arial"/>
          <w:b/>
          <w:sz w:val="24"/>
          <w:szCs w:val="24"/>
        </w:rPr>
        <w:t xml:space="preserve">) </w:t>
      </w:r>
    </w:p>
    <w:p w14:paraId="47AE81A4" w14:textId="3E3646EE" w:rsidR="0094752B" w:rsidRPr="00466BA7" w:rsidRDefault="004B0A60" w:rsidP="004B0A60">
      <w:pPr>
        <w:jc w:val="center"/>
        <w:rPr>
          <w:rFonts w:cs="Arial"/>
          <w:b/>
          <w:sz w:val="24"/>
          <w:szCs w:val="24"/>
        </w:rPr>
      </w:pPr>
      <w:r w:rsidRPr="00466BA7">
        <w:rPr>
          <w:rFonts w:cs="Arial"/>
          <w:b/>
          <w:sz w:val="24"/>
          <w:szCs w:val="24"/>
        </w:rPr>
        <w:t>ADVISORY C</w:t>
      </w:r>
      <w:r w:rsidR="0004215B" w:rsidRPr="00466BA7">
        <w:rPr>
          <w:rFonts w:cs="Arial"/>
          <w:b/>
          <w:sz w:val="24"/>
          <w:szCs w:val="24"/>
        </w:rPr>
        <w:t>OMMITTEE</w:t>
      </w:r>
      <w:r w:rsidR="00BC2410" w:rsidRPr="00466BA7">
        <w:rPr>
          <w:rFonts w:cs="Arial"/>
          <w:b/>
          <w:sz w:val="24"/>
          <w:szCs w:val="24"/>
        </w:rPr>
        <w:t xml:space="preserve"> </w:t>
      </w:r>
      <w:r w:rsidR="00744A2F" w:rsidRPr="00466BA7">
        <w:rPr>
          <w:rFonts w:cs="Arial"/>
          <w:b/>
          <w:sz w:val="24"/>
          <w:szCs w:val="24"/>
        </w:rPr>
        <w:t>TOWNHALL</w:t>
      </w:r>
      <w:r w:rsidR="00BC2410" w:rsidRPr="00466BA7">
        <w:rPr>
          <w:rFonts w:cs="Arial"/>
          <w:b/>
          <w:sz w:val="24"/>
          <w:szCs w:val="24"/>
        </w:rPr>
        <w:t xml:space="preserve"> MEETING</w:t>
      </w:r>
    </w:p>
    <w:p w14:paraId="12776ECB" w14:textId="0FDFB66E" w:rsidR="00DF14F5" w:rsidRPr="00466BA7" w:rsidRDefault="00DF14F5" w:rsidP="00BC2410">
      <w:pPr>
        <w:rPr>
          <w:rFonts w:cs="Arial"/>
          <w:b/>
          <w:sz w:val="24"/>
          <w:szCs w:val="24"/>
        </w:rPr>
        <w:sectPr w:rsidR="00DF14F5" w:rsidRPr="00466BA7" w:rsidSect="00DF14F5">
          <w:type w:val="continuous"/>
          <w:pgSz w:w="12240" w:h="15840" w:code="1"/>
          <w:pgMar w:top="1080" w:right="1080" w:bottom="1080" w:left="1080" w:header="432" w:footer="288" w:gutter="0"/>
          <w:cols w:space="720"/>
          <w:titlePg/>
          <w:docGrid w:linePitch="299"/>
        </w:sectPr>
      </w:pPr>
    </w:p>
    <w:p w14:paraId="47AE81A9" w14:textId="60ED89C4" w:rsidR="007D0DF8" w:rsidRPr="007B235D" w:rsidRDefault="004B0A60" w:rsidP="001768EC">
      <w:pPr>
        <w:jc w:val="center"/>
        <w:rPr>
          <w:rFonts w:cs="Arial"/>
          <w:b/>
          <w:sz w:val="24"/>
          <w:szCs w:val="24"/>
        </w:rPr>
      </w:pPr>
      <w:r w:rsidRPr="00466BA7">
        <w:rPr>
          <w:rFonts w:cs="Arial"/>
          <w:b/>
          <w:sz w:val="24"/>
          <w:szCs w:val="24"/>
        </w:rPr>
        <w:t xml:space="preserve">Meeting </w:t>
      </w:r>
      <w:r w:rsidR="00B13C43" w:rsidRPr="007B235D">
        <w:rPr>
          <w:rFonts w:cs="Arial"/>
          <w:b/>
          <w:sz w:val="24"/>
          <w:szCs w:val="24"/>
        </w:rPr>
        <w:t>M</w:t>
      </w:r>
      <w:r w:rsidRPr="007B235D">
        <w:rPr>
          <w:rFonts w:cs="Arial"/>
          <w:b/>
          <w:sz w:val="24"/>
          <w:szCs w:val="24"/>
        </w:rPr>
        <w:t xml:space="preserve">inutes from </w:t>
      </w:r>
      <w:r w:rsidR="00744A2F" w:rsidRPr="007B235D">
        <w:rPr>
          <w:rFonts w:cs="Arial"/>
          <w:b/>
          <w:sz w:val="24"/>
          <w:szCs w:val="24"/>
        </w:rPr>
        <w:t>March 20</w:t>
      </w:r>
      <w:r w:rsidR="0088037D" w:rsidRPr="007B235D">
        <w:rPr>
          <w:rFonts w:cs="Arial"/>
          <w:b/>
          <w:sz w:val="24"/>
          <w:szCs w:val="24"/>
        </w:rPr>
        <w:t>, 201</w:t>
      </w:r>
      <w:r w:rsidR="0030228C">
        <w:rPr>
          <w:rFonts w:cs="Arial"/>
          <w:b/>
          <w:sz w:val="24"/>
          <w:szCs w:val="24"/>
        </w:rPr>
        <w:t>9</w:t>
      </w:r>
    </w:p>
    <w:p w14:paraId="5F01120C" w14:textId="471E51B1" w:rsidR="004B0A60" w:rsidRPr="007B235D" w:rsidRDefault="004B0A60" w:rsidP="004B0A60">
      <w:pPr>
        <w:pStyle w:val="ListParagraph"/>
        <w:rPr>
          <w:rFonts w:cs="Arial"/>
          <w:b/>
          <w:sz w:val="24"/>
          <w:szCs w:val="24"/>
        </w:rPr>
      </w:pPr>
    </w:p>
    <w:p w14:paraId="7130CC63" w14:textId="3B2D9A8F" w:rsidR="004B0A60" w:rsidRPr="00466BA7" w:rsidRDefault="00B25B79" w:rsidP="004B0A60">
      <w:pPr>
        <w:rPr>
          <w:rFonts w:cs="Arial"/>
          <w:b/>
          <w:sz w:val="24"/>
          <w:szCs w:val="24"/>
        </w:rPr>
      </w:pPr>
      <w:r w:rsidRPr="00466BA7">
        <w:rPr>
          <w:rFonts w:cs="Arial"/>
          <w:b/>
          <w:sz w:val="24"/>
          <w:szCs w:val="24"/>
        </w:rPr>
        <w:t>Meeting Purpose:</w:t>
      </w:r>
    </w:p>
    <w:p w14:paraId="4396932C" w14:textId="7A1C51EA" w:rsidR="00B25B79" w:rsidRPr="00466BA7" w:rsidRDefault="00B25B79" w:rsidP="004B0A60">
      <w:pPr>
        <w:rPr>
          <w:rFonts w:cs="Arial"/>
          <w:sz w:val="24"/>
          <w:szCs w:val="24"/>
        </w:rPr>
      </w:pPr>
      <w:r w:rsidRPr="00466BA7">
        <w:rPr>
          <w:rFonts w:cs="Arial"/>
          <w:sz w:val="24"/>
          <w:szCs w:val="24"/>
        </w:rPr>
        <w:t xml:space="preserve">Engage community in </w:t>
      </w:r>
      <w:r w:rsidR="007B186D" w:rsidRPr="00466BA7">
        <w:rPr>
          <w:rFonts w:cs="Arial"/>
          <w:sz w:val="24"/>
          <w:szCs w:val="24"/>
        </w:rPr>
        <w:t>EMS for Children</w:t>
      </w:r>
      <w:r w:rsidRPr="00466BA7">
        <w:rPr>
          <w:rFonts w:cs="Arial"/>
          <w:sz w:val="24"/>
          <w:szCs w:val="24"/>
        </w:rPr>
        <w:t xml:space="preserve"> issues</w:t>
      </w:r>
      <w:r w:rsidR="00F22AD7" w:rsidRPr="00466BA7">
        <w:rPr>
          <w:rFonts w:cs="Arial"/>
          <w:sz w:val="24"/>
          <w:szCs w:val="24"/>
        </w:rPr>
        <w:t xml:space="preserve"> and state plan objectives</w:t>
      </w:r>
      <w:r w:rsidRPr="00466BA7">
        <w:rPr>
          <w:rFonts w:cs="Arial"/>
          <w:sz w:val="24"/>
          <w:szCs w:val="24"/>
        </w:rPr>
        <w:t xml:space="preserve"> through two-way dialogue.</w:t>
      </w:r>
    </w:p>
    <w:p w14:paraId="12A64453" w14:textId="0F97CEDD" w:rsidR="00DF14F5" w:rsidRPr="00466BA7" w:rsidRDefault="00DF14F5" w:rsidP="004B0A60">
      <w:pPr>
        <w:rPr>
          <w:rFonts w:cs="Arial"/>
          <w:sz w:val="24"/>
          <w:szCs w:val="24"/>
        </w:rPr>
      </w:pPr>
    </w:p>
    <w:tbl>
      <w:tblPr>
        <w:tblStyle w:val="TableGrid"/>
        <w:tblW w:w="10080" w:type="dxa"/>
        <w:tblInd w:w="-5" w:type="dxa"/>
        <w:tblLook w:val="04A0" w:firstRow="1" w:lastRow="0" w:firstColumn="1" w:lastColumn="0" w:noHBand="0" w:noVBand="1"/>
      </w:tblPr>
      <w:tblGrid>
        <w:gridCol w:w="7822"/>
        <w:gridCol w:w="2258"/>
      </w:tblGrid>
      <w:tr w:rsidR="001E07F0" w:rsidRPr="00466BA7" w14:paraId="1FDC6841" w14:textId="77777777" w:rsidTr="00B13C43">
        <w:tc>
          <w:tcPr>
            <w:tcW w:w="7822" w:type="dxa"/>
          </w:tcPr>
          <w:p w14:paraId="07C076B6" w14:textId="3592ECA4" w:rsidR="001E07F0" w:rsidRPr="00466BA7" w:rsidRDefault="00B676EA" w:rsidP="00A11018">
            <w:pPr>
              <w:rPr>
                <w:rFonts w:cs="Arial"/>
                <w:b/>
                <w:sz w:val="24"/>
                <w:szCs w:val="24"/>
              </w:rPr>
            </w:pPr>
            <w:r w:rsidRPr="00466BA7">
              <w:rPr>
                <w:rFonts w:cs="Arial"/>
                <w:b/>
                <w:sz w:val="24"/>
                <w:szCs w:val="24"/>
              </w:rPr>
              <w:t xml:space="preserve">                                          </w:t>
            </w:r>
            <w:r w:rsidR="001E07F0" w:rsidRPr="00466BA7">
              <w:rPr>
                <w:rFonts w:cs="Arial"/>
                <w:b/>
                <w:sz w:val="24"/>
                <w:szCs w:val="24"/>
              </w:rPr>
              <w:t xml:space="preserve">Defined </w:t>
            </w:r>
            <w:r w:rsidR="00A65832" w:rsidRPr="00466BA7">
              <w:rPr>
                <w:rFonts w:cs="Arial"/>
                <w:b/>
                <w:sz w:val="24"/>
                <w:szCs w:val="24"/>
              </w:rPr>
              <w:t>C</w:t>
            </w:r>
            <w:r w:rsidR="001E07F0" w:rsidRPr="00466BA7">
              <w:rPr>
                <w:rFonts w:cs="Arial"/>
                <w:b/>
                <w:sz w:val="24"/>
                <w:szCs w:val="24"/>
              </w:rPr>
              <w:t xml:space="preserve">ommittee </w:t>
            </w:r>
            <w:r w:rsidR="00A65832" w:rsidRPr="00466BA7">
              <w:rPr>
                <w:rFonts w:cs="Arial"/>
                <w:b/>
                <w:sz w:val="24"/>
                <w:szCs w:val="24"/>
              </w:rPr>
              <w:t>M</w:t>
            </w:r>
            <w:r w:rsidR="001E07F0" w:rsidRPr="00466BA7">
              <w:rPr>
                <w:rFonts w:cs="Arial"/>
                <w:b/>
                <w:sz w:val="24"/>
                <w:szCs w:val="24"/>
              </w:rPr>
              <w:t>embers</w:t>
            </w:r>
          </w:p>
        </w:tc>
        <w:tc>
          <w:tcPr>
            <w:tcW w:w="2258" w:type="dxa"/>
          </w:tcPr>
          <w:p w14:paraId="7D96DE55" w14:textId="544E691D" w:rsidR="001768EC" w:rsidRPr="00466BA7" w:rsidRDefault="001E07F0" w:rsidP="00A043D8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466BA7"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A043D8" w:rsidRPr="00466BA7" w14:paraId="0FCED17C" w14:textId="77777777" w:rsidTr="00B13C43">
        <w:tc>
          <w:tcPr>
            <w:tcW w:w="7822" w:type="dxa"/>
          </w:tcPr>
          <w:p w14:paraId="08D4E2E0" w14:textId="1096D42C" w:rsidR="00A043D8" w:rsidRPr="00466BA7" w:rsidRDefault="00A043D8" w:rsidP="00A043D8">
            <w:pPr>
              <w:rPr>
                <w:rFonts w:cs="Arial"/>
                <w:sz w:val="24"/>
                <w:szCs w:val="24"/>
              </w:rPr>
            </w:pPr>
            <w:r w:rsidRPr="00466BA7">
              <w:rPr>
                <w:rFonts w:cs="Arial"/>
                <w:sz w:val="24"/>
                <w:szCs w:val="24"/>
              </w:rPr>
              <w:t>Jennifer N. Fishe, MD</w:t>
            </w:r>
          </w:p>
        </w:tc>
        <w:tc>
          <w:tcPr>
            <w:tcW w:w="2258" w:type="dxa"/>
          </w:tcPr>
          <w:p w14:paraId="6A105662" w14:textId="129BF10D" w:rsidR="00A043D8" w:rsidRPr="00466BA7" w:rsidRDefault="00A043D8" w:rsidP="00A043D8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A043D8" w:rsidRPr="00466BA7" w14:paraId="37F466BB" w14:textId="77777777" w:rsidTr="00B13C43">
        <w:tc>
          <w:tcPr>
            <w:tcW w:w="7822" w:type="dxa"/>
          </w:tcPr>
          <w:p w14:paraId="65CBF530" w14:textId="5EC26A8B" w:rsidR="00A043D8" w:rsidRPr="00466BA7" w:rsidRDefault="00A043D8" w:rsidP="00A043D8">
            <w:pPr>
              <w:rPr>
                <w:rFonts w:cs="Arial"/>
                <w:sz w:val="24"/>
                <w:szCs w:val="24"/>
              </w:rPr>
            </w:pPr>
            <w:r w:rsidRPr="00466BA7">
              <w:rPr>
                <w:rFonts w:cs="Arial"/>
                <w:sz w:val="24"/>
                <w:szCs w:val="24"/>
              </w:rPr>
              <w:t>Sandra Nasca, RN</w:t>
            </w:r>
          </w:p>
        </w:tc>
        <w:tc>
          <w:tcPr>
            <w:tcW w:w="2258" w:type="dxa"/>
          </w:tcPr>
          <w:p w14:paraId="5C8A127F" w14:textId="6D31584D" w:rsidR="00A043D8" w:rsidRPr="00466BA7" w:rsidRDefault="00DC0FAA" w:rsidP="00A043D8">
            <w:pPr>
              <w:jc w:val="center"/>
              <w:rPr>
                <w:rFonts w:cs="Arial"/>
                <w:sz w:val="24"/>
                <w:szCs w:val="24"/>
              </w:rPr>
            </w:pPr>
            <w:r w:rsidRPr="00466BA7">
              <w:rPr>
                <w:rFonts w:cs="Arial"/>
                <w:sz w:val="24"/>
                <w:szCs w:val="24"/>
              </w:rPr>
              <w:t>X</w:t>
            </w:r>
          </w:p>
        </w:tc>
      </w:tr>
      <w:tr w:rsidR="00A043D8" w:rsidRPr="00466BA7" w14:paraId="3BE54F01" w14:textId="77777777" w:rsidTr="00B13C43">
        <w:tc>
          <w:tcPr>
            <w:tcW w:w="7822" w:type="dxa"/>
          </w:tcPr>
          <w:p w14:paraId="327EB94A" w14:textId="7AB2492E" w:rsidR="00A043D8" w:rsidRPr="00466BA7" w:rsidRDefault="00A043D8" w:rsidP="00A043D8">
            <w:pPr>
              <w:rPr>
                <w:rFonts w:cs="Arial"/>
                <w:sz w:val="24"/>
                <w:szCs w:val="24"/>
              </w:rPr>
            </w:pPr>
            <w:r w:rsidRPr="00466BA7">
              <w:rPr>
                <w:rFonts w:cs="Arial"/>
                <w:sz w:val="24"/>
                <w:szCs w:val="24"/>
              </w:rPr>
              <w:t>Richard E. Nettles, PMD, CCEMTP, CMTE</w:t>
            </w:r>
          </w:p>
        </w:tc>
        <w:tc>
          <w:tcPr>
            <w:tcW w:w="2258" w:type="dxa"/>
          </w:tcPr>
          <w:p w14:paraId="429727F9" w14:textId="1915616F" w:rsidR="00A043D8" w:rsidRPr="00466BA7" w:rsidRDefault="00DC0FAA" w:rsidP="00A043D8">
            <w:pPr>
              <w:jc w:val="center"/>
              <w:rPr>
                <w:rFonts w:cs="Arial"/>
                <w:sz w:val="24"/>
                <w:szCs w:val="24"/>
              </w:rPr>
            </w:pPr>
            <w:r w:rsidRPr="00466BA7">
              <w:rPr>
                <w:rFonts w:cs="Arial"/>
                <w:sz w:val="24"/>
                <w:szCs w:val="24"/>
              </w:rPr>
              <w:t>X</w:t>
            </w:r>
          </w:p>
        </w:tc>
      </w:tr>
      <w:tr w:rsidR="00A043D8" w:rsidRPr="00466BA7" w14:paraId="0EEE8DB2" w14:textId="77777777" w:rsidTr="00B13C43">
        <w:tc>
          <w:tcPr>
            <w:tcW w:w="7822" w:type="dxa"/>
          </w:tcPr>
          <w:p w14:paraId="17994024" w14:textId="4F730697" w:rsidR="00A043D8" w:rsidRPr="00466BA7" w:rsidRDefault="00A043D8" w:rsidP="00A043D8">
            <w:pPr>
              <w:rPr>
                <w:rFonts w:cs="Arial"/>
                <w:sz w:val="24"/>
                <w:szCs w:val="24"/>
              </w:rPr>
            </w:pPr>
            <w:r w:rsidRPr="00466BA7">
              <w:rPr>
                <w:rFonts w:cs="Arial"/>
                <w:sz w:val="24"/>
                <w:szCs w:val="24"/>
              </w:rPr>
              <w:t>Nichole Shimko, RN, BSN, CCRN, CPN, C-NPT</w:t>
            </w:r>
          </w:p>
        </w:tc>
        <w:tc>
          <w:tcPr>
            <w:tcW w:w="2258" w:type="dxa"/>
          </w:tcPr>
          <w:p w14:paraId="6D3E6D28" w14:textId="49A8B78F" w:rsidR="00A043D8" w:rsidRPr="00466BA7" w:rsidRDefault="00A043D8" w:rsidP="00A043D8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A043D8" w:rsidRPr="00466BA7" w14:paraId="09CD2129" w14:textId="77777777" w:rsidTr="00B13C43">
        <w:tc>
          <w:tcPr>
            <w:tcW w:w="7822" w:type="dxa"/>
          </w:tcPr>
          <w:p w14:paraId="40807608" w14:textId="7FF33CB5" w:rsidR="00A043D8" w:rsidRPr="00466BA7" w:rsidRDefault="00A043D8" w:rsidP="00A043D8">
            <w:pPr>
              <w:rPr>
                <w:rFonts w:cs="Arial"/>
                <w:sz w:val="24"/>
                <w:szCs w:val="24"/>
              </w:rPr>
            </w:pPr>
            <w:r w:rsidRPr="00466BA7">
              <w:rPr>
                <w:rFonts w:cs="Arial"/>
                <w:sz w:val="24"/>
                <w:szCs w:val="24"/>
              </w:rPr>
              <w:t>Benjamin N. Abo, DO</w:t>
            </w:r>
          </w:p>
        </w:tc>
        <w:tc>
          <w:tcPr>
            <w:tcW w:w="2258" w:type="dxa"/>
          </w:tcPr>
          <w:p w14:paraId="1B3CE295" w14:textId="016404E7" w:rsidR="00A043D8" w:rsidRPr="00466BA7" w:rsidRDefault="00A043D8" w:rsidP="00A043D8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A043D8" w:rsidRPr="00466BA7" w14:paraId="10A36D3C" w14:textId="77777777" w:rsidTr="00B13C43">
        <w:tc>
          <w:tcPr>
            <w:tcW w:w="7822" w:type="dxa"/>
            <w:tcBorders>
              <w:bottom w:val="single" w:sz="4" w:space="0" w:color="auto"/>
            </w:tcBorders>
          </w:tcPr>
          <w:p w14:paraId="6559885C" w14:textId="382F6400" w:rsidR="00A043D8" w:rsidRPr="00466BA7" w:rsidRDefault="00A043D8" w:rsidP="00A043D8">
            <w:pPr>
              <w:rPr>
                <w:rFonts w:cs="Arial"/>
                <w:sz w:val="24"/>
                <w:szCs w:val="24"/>
              </w:rPr>
            </w:pPr>
            <w:r w:rsidRPr="00466BA7">
              <w:rPr>
                <w:rFonts w:cs="Arial"/>
                <w:sz w:val="24"/>
                <w:szCs w:val="24"/>
              </w:rPr>
              <w:t>Steve White, MPA, PMD</w:t>
            </w:r>
          </w:p>
        </w:tc>
        <w:tc>
          <w:tcPr>
            <w:tcW w:w="2258" w:type="dxa"/>
            <w:tcBorders>
              <w:bottom w:val="single" w:sz="4" w:space="0" w:color="auto"/>
            </w:tcBorders>
          </w:tcPr>
          <w:p w14:paraId="36D125C9" w14:textId="6044DD5D" w:rsidR="00A043D8" w:rsidRPr="00466BA7" w:rsidRDefault="00A043D8" w:rsidP="00A043D8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A11018" w:rsidRPr="00466BA7" w14:paraId="2BDC1531" w14:textId="77777777" w:rsidTr="00A11018">
        <w:tc>
          <w:tcPr>
            <w:tcW w:w="7822" w:type="dxa"/>
            <w:tcBorders>
              <w:right w:val="single" w:sz="4" w:space="0" w:color="auto"/>
            </w:tcBorders>
          </w:tcPr>
          <w:p w14:paraId="5DB0DD63" w14:textId="0CC12AF0" w:rsidR="00A11018" w:rsidRPr="00466BA7" w:rsidRDefault="00A11018" w:rsidP="00B13C43">
            <w:pPr>
              <w:rPr>
                <w:rFonts w:cs="Arial"/>
                <w:b/>
                <w:sz w:val="24"/>
                <w:szCs w:val="24"/>
              </w:rPr>
            </w:pPr>
            <w:r w:rsidRPr="00466BA7">
              <w:rPr>
                <w:rFonts w:cs="Arial"/>
                <w:sz w:val="24"/>
                <w:szCs w:val="24"/>
              </w:rPr>
              <w:t xml:space="preserve">Kenneth Scheppke, MD                                                                                          </w:t>
            </w:r>
            <w:r>
              <w:rPr>
                <w:rFonts w:cs="Arial"/>
                <w:sz w:val="24"/>
                <w:szCs w:val="24"/>
              </w:rPr>
              <w:t xml:space="preserve">   </w:t>
            </w:r>
          </w:p>
        </w:tc>
        <w:tc>
          <w:tcPr>
            <w:tcW w:w="2258" w:type="dxa"/>
            <w:tcBorders>
              <w:right w:val="single" w:sz="4" w:space="0" w:color="auto"/>
            </w:tcBorders>
          </w:tcPr>
          <w:p w14:paraId="5BA03347" w14:textId="05588FB5" w:rsidR="00A11018" w:rsidRPr="00466BA7" w:rsidRDefault="00A11018" w:rsidP="00A11018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466BA7">
              <w:rPr>
                <w:rFonts w:cs="Arial"/>
                <w:sz w:val="24"/>
                <w:szCs w:val="24"/>
              </w:rPr>
              <w:t>X</w:t>
            </w:r>
          </w:p>
        </w:tc>
      </w:tr>
      <w:tr w:rsidR="00A043D8" w:rsidRPr="00466BA7" w14:paraId="261282E7" w14:textId="77777777" w:rsidTr="000A47FB">
        <w:tc>
          <w:tcPr>
            <w:tcW w:w="10080" w:type="dxa"/>
            <w:gridSpan w:val="2"/>
          </w:tcPr>
          <w:p w14:paraId="179ABB5C" w14:textId="423173FE" w:rsidR="00A043D8" w:rsidRPr="00466BA7" w:rsidRDefault="00A11018" w:rsidP="00A11018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                                          </w:t>
            </w:r>
            <w:r w:rsidR="00A043D8" w:rsidRPr="00466BA7">
              <w:rPr>
                <w:rFonts w:cs="Arial"/>
                <w:b/>
                <w:sz w:val="24"/>
                <w:szCs w:val="24"/>
              </w:rPr>
              <w:t>Committee Liaisons</w:t>
            </w:r>
          </w:p>
        </w:tc>
      </w:tr>
      <w:tr w:rsidR="00B13C43" w:rsidRPr="00466BA7" w14:paraId="38BA69DD" w14:textId="77777777" w:rsidTr="00B13C43">
        <w:tc>
          <w:tcPr>
            <w:tcW w:w="7822" w:type="dxa"/>
          </w:tcPr>
          <w:p w14:paraId="2982E73A" w14:textId="42DFF21C" w:rsidR="00B13C43" w:rsidRPr="00466BA7" w:rsidRDefault="00B13C43" w:rsidP="00B13C43">
            <w:pPr>
              <w:rPr>
                <w:rFonts w:cs="Arial"/>
                <w:b/>
                <w:sz w:val="24"/>
                <w:szCs w:val="24"/>
              </w:rPr>
            </w:pPr>
            <w:r w:rsidRPr="00466BA7">
              <w:rPr>
                <w:rFonts w:cs="Arial"/>
                <w:sz w:val="24"/>
                <w:szCs w:val="24"/>
              </w:rPr>
              <w:t>Michael Rushing, NRP, RN, BSN, CEN, CPEN, CFRN, TCRN, CCRN-CMC</w:t>
            </w:r>
          </w:p>
        </w:tc>
        <w:tc>
          <w:tcPr>
            <w:tcW w:w="2258" w:type="dxa"/>
          </w:tcPr>
          <w:p w14:paraId="1DED6EA5" w14:textId="5431D765" w:rsidR="00B13C43" w:rsidRPr="00466BA7" w:rsidRDefault="00B13C43" w:rsidP="00B13C43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B13C43" w:rsidRPr="00466BA7" w14:paraId="7B61C613" w14:textId="77777777" w:rsidTr="00B13C43">
        <w:tc>
          <w:tcPr>
            <w:tcW w:w="7822" w:type="dxa"/>
          </w:tcPr>
          <w:p w14:paraId="19EE78E8" w14:textId="2457ED9F" w:rsidR="00B13C43" w:rsidRPr="00466BA7" w:rsidRDefault="00B13C43" w:rsidP="00B13C43">
            <w:pPr>
              <w:rPr>
                <w:rFonts w:cs="Arial"/>
                <w:sz w:val="24"/>
                <w:szCs w:val="24"/>
              </w:rPr>
            </w:pPr>
            <w:r w:rsidRPr="00466BA7">
              <w:rPr>
                <w:rFonts w:cs="Arial"/>
                <w:sz w:val="24"/>
                <w:szCs w:val="24"/>
              </w:rPr>
              <w:t>Phyllis L. Hendry, MD, FAAP, FACEP</w:t>
            </w:r>
          </w:p>
        </w:tc>
        <w:tc>
          <w:tcPr>
            <w:tcW w:w="2258" w:type="dxa"/>
          </w:tcPr>
          <w:p w14:paraId="6CA119A5" w14:textId="48F55396" w:rsidR="00B13C43" w:rsidRPr="00466BA7" w:rsidRDefault="00B13C43" w:rsidP="00B13C43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B13C43" w:rsidRPr="00466BA7" w14:paraId="1D27B7D4" w14:textId="77777777" w:rsidTr="00B13C43">
        <w:tc>
          <w:tcPr>
            <w:tcW w:w="7822" w:type="dxa"/>
          </w:tcPr>
          <w:p w14:paraId="51F77A77" w14:textId="2BF3987A" w:rsidR="00B13C43" w:rsidRPr="00466BA7" w:rsidRDefault="00B13C43" w:rsidP="00B13C43">
            <w:pPr>
              <w:rPr>
                <w:rFonts w:cs="Arial"/>
                <w:sz w:val="24"/>
                <w:szCs w:val="24"/>
              </w:rPr>
            </w:pPr>
            <w:r w:rsidRPr="00466BA7">
              <w:rPr>
                <w:rFonts w:cs="Arial"/>
                <w:sz w:val="24"/>
                <w:szCs w:val="24"/>
              </w:rPr>
              <w:t>Cory S. Richter, EMT-P</w:t>
            </w:r>
          </w:p>
        </w:tc>
        <w:tc>
          <w:tcPr>
            <w:tcW w:w="2258" w:type="dxa"/>
          </w:tcPr>
          <w:p w14:paraId="1E22190D" w14:textId="7484AC7E" w:rsidR="00B13C43" w:rsidRPr="00466BA7" w:rsidRDefault="002E334E" w:rsidP="00B13C43">
            <w:pPr>
              <w:jc w:val="center"/>
              <w:rPr>
                <w:rFonts w:cs="Arial"/>
                <w:sz w:val="24"/>
                <w:szCs w:val="24"/>
              </w:rPr>
            </w:pPr>
            <w:r w:rsidRPr="00466BA7">
              <w:rPr>
                <w:rFonts w:cs="Arial"/>
                <w:sz w:val="24"/>
                <w:szCs w:val="24"/>
              </w:rPr>
              <w:t>X</w:t>
            </w:r>
          </w:p>
        </w:tc>
      </w:tr>
      <w:tr w:rsidR="00B13C43" w:rsidRPr="00466BA7" w14:paraId="752487C9" w14:textId="77777777" w:rsidTr="00B13C43">
        <w:tc>
          <w:tcPr>
            <w:tcW w:w="7822" w:type="dxa"/>
          </w:tcPr>
          <w:p w14:paraId="2ED261FD" w14:textId="53A122D2" w:rsidR="00B13C43" w:rsidRPr="00466BA7" w:rsidRDefault="00B13C43" w:rsidP="00B13C43">
            <w:pPr>
              <w:rPr>
                <w:rFonts w:cs="Arial"/>
                <w:sz w:val="24"/>
                <w:szCs w:val="24"/>
              </w:rPr>
            </w:pPr>
            <w:r w:rsidRPr="00466BA7">
              <w:rPr>
                <w:rFonts w:cs="Arial"/>
                <w:sz w:val="24"/>
                <w:szCs w:val="24"/>
              </w:rPr>
              <w:t>Julie L. Bacon, MSN-HCSM, NE-BC, RNC-LRN, CPN, CPEN, C-NPT, Chair</w:t>
            </w:r>
          </w:p>
        </w:tc>
        <w:tc>
          <w:tcPr>
            <w:tcW w:w="2258" w:type="dxa"/>
          </w:tcPr>
          <w:p w14:paraId="5805E4BA" w14:textId="4B1D6B44" w:rsidR="00B13C43" w:rsidRPr="00466BA7" w:rsidRDefault="00B13C43" w:rsidP="00B13C43">
            <w:pPr>
              <w:jc w:val="center"/>
              <w:rPr>
                <w:rFonts w:cs="Arial"/>
                <w:sz w:val="24"/>
                <w:szCs w:val="24"/>
              </w:rPr>
            </w:pPr>
            <w:r w:rsidRPr="00466BA7">
              <w:rPr>
                <w:rFonts w:cs="Arial"/>
                <w:sz w:val="24"/>
                <w:szCs w:val="24"/>
              </w:rPr>
              <w:t>X</w:t>
            </w:r>
          </w:p>
        </w:tc>
      </w:tr>
      <w:tr w:rsidR="00B13C43" w:rsidRPr="00466BA7" w14:paraId="31BE0657" w14:textId="77777777" w:rsidTr="00B13C43">
        <w:tc>
          <w:tcPr>
            <w:tcW w:w="7822" w:type="dxa"/>
          </w:tcPr>
          <w:p w14:paraId="2485F264" w14:textId="0AC76D3E" w:rsidR="00B13C43" w:rsidRPr="00466BA7" w:rsidRDefault="00B13C43" w:rsidP="00B13C43">
            <w:pPr>
              <w:rPr>
                <w:rFonts w:cs="Arial"/>
                <w:sz w:val="24"/>
                <w:szCs w:val="24"/>
              </w:rPr>
            </w:pPr>
            <w:r w:rsidRPr="00466BA7">
              <w:rPr>
                <w:rFonts w:cs="Arial"/>
                <w:sz w:val="24"/>
                <w:szCs w:val="24"/>
              </w:rPr>
              <w:t>Laurie A. Romig, MD, FACEP</w:t>
            </w:r>
          </w:p>
        </w:tc>
        <w:tc>
          <w:tcPr>
            <w:tcW w:w="2258" w:type="dxa"/>
          </w:tcPr>
          <w:p w14:paraId="41B0ABDD" w14:textId="226028A7" w:rsidR="00B13C43" w:rsidRPr="00466BA7" w:rsidRDefault="00B13C43" w:rsidP="00B13C43">
            <w:pPr>
              <w:jc w:val="center"/>
              <w:rPr>
                <w:rFonts w:cs="Arial"/>
                <w:sz w:val="24"/>
                <w:szCs w:val="24"/>
              </w:rPr>
            </w:pPr>
            <w:r w:rsidRPr="00466BA7">
              <w:rPr>
                <w:rFonts w:cs="Arial"/>
                <w:sz w:val="24"/>
                <w:szCs w:val="24"/>
              </w:rPr>
              <w:t>X</w:t>
            </w:r>
          </w:p>
        </w:tc>
      </w:tr>
      <w:tr w:rsidR="00B13C43" w:rsidRPr="00466BA7" w14:paraId="56125E5A" w14:textId="77777777" w:rsidTr="00B13C43">
        <w:tc>
          <w:tcPr>
            <w:tcW w:w="7822" w:type="dxa"/>
          </w:tcPr>
          <w:p w14:paraId="0970106C" w14:textId="3C557AF4" w:rsidR="00B13C43" w:rsidRPr="00466BA7" w:rsidRDefault="00B13C43" w:rsidP="00B13C43">
            <w:pPr>
              <w:rPr>
                <w:rFonts w:cs="Arial"/>
                <w:sz w:val="24"/>
                <w:szCs w:val="24"/>
              </w:rPr>
            </w:pPr>
            <w:r w:rsidRPr="00466BA7">
              <w:rPr>
                <w:rFonts w:cs="Arial"/>
                <w:sz w:val="24"/>
                <w:szCs w:val="24"/>
              </w:rPr>
              <w:t>Lou E. Romig, MD, FAAP, FACEP</w:t>
            </w:r>
          </w:p>
        </w:tc>
        <w:tc>
          <w:tcPr>
            <w:tcW w:w="2258" w:type="dxa"/>
          </w:tcPr>
          <w:p w14:paraId="2B32C73E" w14:textId="01439062" w:rsidR="00B13C43" w:rsidRPr="00466BA7" w:rsidRDefault="003C09A7" w:rsidP="00B13C43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X</w:t>
            </w:r>
          </w:p>
        </w:tc>
      </w:tr>
      <w:tr w:rsidR="00B13C43" w:rsidRPr="00466BA7" w14:paraId="577D2298" w14:textId="77777777" w:rsidTr="000A47FB">
        <w:tc>
          <w:tcPr>
            <w:tcW w:w="10080" w:type="dxa"/>
            <w:gridSpan w:val="2"/>
          </w:tcPr>
          <w:p w14:paraId="7774D0DA" w14:textId="6807FCF4" w:rsidR="00B13C43" w:rsidRPr="00466BA7" w:rsidRDefault="00A11018" w:rsidP="00A11018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                                          </w:t>
            </w:r>
            <w:r w:rsidR="00B13C43" w:rsidRPr="00466BA7">
              <w:rPr>
                <w:rFonts w:cs="Arial"/>
                <w:b/>
                <w:sz w:val="24"/>
                <w:szCs w:val="24"/>
              </w:rPr>
              <w:t>EMSC Program Staff</w:t>
            </w:r>
          </w:p>
        </w:tc>
      </w:tr>
      <w:tr w:rsidR="00B13C43" w:rsidRPr="00466BA7" w14:paraId="21F42861" w14:textId="77777777" w:rsidTr="00B13C43">
        <w:tc>
          <w:tcPr>
            <w:tcW w:w="7822" w:type="dxa"/>
          </w:tcPr>
          <w:p w14:paraId="2F109661" w14:textId="105613C4" w:rsidR="00B13C43" w:rsidRPr="00466BA7" w:rsidRDefault="00B13C43" w:rsidP="00B13C43">
            <w:pPr>
              <w:rPr>
                <w:rFonts w:cs="Arial"/>
                <w:sz w:val="24"/>
                <w:szCs w:val="24"/>
              </w:rPr>
            </w:pPr>
            <w:r w:rsidRPr="00466BA7">
              <w:rPr>
                <w:rFonts w:cs="Arial"/>
                <w:sz w:val="24"/>
                <w:szCs w:val="24"/>
              </w:rPr>
              <w:t>Steve McCoy</w:t>
            </w:r>
          </w:p>
        </w:tc>
        <w:tc>
          <w:tcPr>
            <w:tcW w:w="2258" w:type="dxa"/>
          </w:tcPr>
          <w:p w14:paraId="2A65E44D" w14:textId="38D20813" w:rsidR="00B13C43" w:rsidRPr="00466BA7" w:rsidRDefault="00B13C43" w:rsidP="00B13C43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B13C43" w:rsidRPr="00466BA7" w14:paraId="59932C2F" w14:textId="77777777" w:rsidTr="00B13C43">
        <w:tc>
          <w:tcPr>
            <w:tcW w:w="7822" w:type="dxa"/>
          </w:tcPr>
          <w:p w14:paraId="5B6D61A0" w14:textId="7736A852" w:rsidR="00B13C43" w:rsidRPr="00466BA7" w:rsidRDefault="00B13C43" w:rsidP="00B13C43">
            <w:pPr>
              <w:rPr>
                <w:rFonts w:cs="Arial"/>
                <w:sz w:val="24"/>
                <w:szCs w:val="24"/>
              </w:rPr>
            </w:pPr>
            <w:r w:rsidRPr="00466BA7">
              <w:rPr>
                <w:rFonts w:cs="Arial"/>
                <w:sz w:val="24"/>
                <w:szCs w:val="24"/>
              </w:rPr>
              <w:t>Melia Jenkins</w:t>
            </w:r>
          </w:p>
        </w:tc>
        <w:tc>
          <w:tcPr>
            <w:tcW w:w="2258" w:type="dxa"/>
          </w:tcPr>
          <w:p w14:paraId="0E471F94" w14:textId="7C9788FA" w:rsidR="00B13C43" w:rsidRPr="00466BA7" w:rsidRDefault="00B13C43" w:rsidP="00B13C43">
            <w:pPr>
              <w:jc w:val="center"/>
              <w:rPr>
                <w:rFonts w:cs="Arial"/>
                <w:sz w:val="24"/>
                <w:szCs w:val="24"/>
              </w:rPr>
            </w:pPr>
            <w:r w:rsidRPr="00466BA7">
              <w:rPr>
                <w:rFonts w:cs="Arial"/>
                <w:sz w:val="24"/>
                <w:szCs w:val="24"/>
              </w:rPr>
              <w:t>X</w:t>
            </w:r>
          </w:p>
        </w:tc>
      </w:tr>
      <w:tr w:rsidR="00A11018" w:rsidRPr="00466BA7" w14:paraId="11A50B4B" w14:textId="77777777" w:rsidTr="00A11018">
        <w:tc>
          <w:tcPr>
            <w:tcW w:w="7822" w:type="dxa"/>
          </w:tcPr>
          <w:p w14:paraId="0E709F5B" w14:textId="308242B4" w:rsidR="00A11018" w:rsidRPr="00466BA7" w:rsidRDefault="00A11018" w:rsidP="00B13C43">
            <w:pPr>
              <w:rPr>
                <w:rFonts w:cs="Arial"/>
                <w:b/>
                <w:sz w:val="24"/>
                <w:szCs w:val="24"/>
              </w:rPr>
            </w:pPr>
            <w:r w:rsidRPr="00466BA7">
              <w:rPr>
                <w:rFonts w:cs="Arial"/>
                <w:sz w:val="24"/>
                <w:szCs w:val="24"/>
              </w:rPr>
              <w:t xml:space="preserve">Michelle Bailey                                                                                          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466BA7">
              <w:rPr>
                <w:rFonts w:cs="Arial"/>
                <w:sz w:val="24"/>
                <w:szCs w:val="24"/>
              </w:rPr>
              <w:t xml:space="preserve">                  </w:t>
            </w:r>
          </w:p>
        </w:tc>
        <w:tc>
          <w:tcPr>
            <w:tcW w:w="2258" w:type="dxa"/>
          </w:tcPr>
          <w:p w14:paraId="0A8B00A9" w14:textId="2C0320B9" w:rsidR="00A11018" w:rsidRPr="00466BA7" w:rsidRDefault="00A11018" w:rsidP="00A11018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466BA7">
              <w:rPr>
                <w:rFonts w:cs="Arial"/>
                <w:sz w:val="24"/>
                <w:szCs w:val="24"/>
              </w:rPr>
              <w:t>X</w:t>
            </w:r>
          </w:p>
        </w:tc>
      </w:tr>
      <w:tr w:rsidR="00B13C43" w:rsidRPr="001B3F35" w14:paraId="07D1617A" w14:textId="77777777" w:rsidTr="000A47FB">
        <w:tc>
          <w:tcPr>
            <w:tcW w:w="10080" w:type="dxa"/>
            <w:gridSpan w:val="2"/>
          </w:tcPr>
          <w:p w14:paraId="35DD59F8" w14:textId="5CDA4559" w:rsidR="00B13C43" w:rsidRPr="001B3F35" w:rsidRDefault="00B13C43" w:rsidP="00B13C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</w:t>
            </w:r>
          </w:p>
        </w:tc>
      </w:tr>
      <w:tr w:rsidR="00B13C43" w:rsidRPr="001B3F35" w14:paraId="05A09131" w14:textId="77777777" w:rsidTr="000A47FB">
        <w:tc>
          <w:tcPr>
            <w:tcW w:w="10080" w:type="dxa"/>
            <w:gridSpan w:val="2"/>
          </w:tcPr>
          <w:p w14:paraId="4B0478F1" w14:textId="4C377163" w:rsidR="00B13C43" w:rsidRPr="001B3F35" w:rsidRDefault="00B13C43" w:rsidP="00B13C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3C43" w:rsidRPr="001B3F35" w14:paraId="3878EDAC" w14:textId="77777777" w:rsidTr="000A47FB">
        <w:tc>
          <w:tcPr>
            <w:tcW w:w="10080" w:type="dxa"/>
            <w:gridSpan w:val="2"/>
          </w:tcPr>
          <w:p w14:paraId="19E6708F" w14:textId="73FB96FE" w:rsidR="00B13C43" w:rsidRPr="001B3F35" w:rsidRDefault="00B13C43" w:rsidP="00B13C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3C43" w:rsidRPr="001B3F35" w14:paraId="451D0C9A" w14:textId="77777777" w:rsidTr="000A47FB">
        <w:tc>
          <w:tcPr>
            <w:tcW w:w="10080" w:type="dxa"/>
            <w:gridSpan w:val="2"/>
          </w:tcPr>
          <w:p w14:paraId="11FD7FD0" w14:textId="15DC74B4" w:rsidR="00B13C43" w:rsidRPr="001B3F35" w:rsidRDefault="00B13C43" w:rsidP="00B13C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3C43" w:rsidRPr="001B3F35" w14:paraId="5A7B4A70" w14:textId="77777777" w:rsidTr="000A47FB">
        <w:tc>
          <w:tcPr>
            <w:tcW w:w="10080" w:type="dxa"/>
            <w:gridSpan w:val="2"/>
          </w:tcPr>
          <w:p w14:paraId="119D4C0D" w14:textId="559B1225" w:rsidR="00B13C43" w:rsidRPr="001B3F35" w:rsidRDefault="00B13C43" w:rsidP="00B13C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3C43" w:rsidRPr="001B3F35" w14:paraId="01CEE03C" w14:textId="77777777" w:rsidTr="000A47FB">
        <w:tc>
          <w:tcPr>
            <w:tcW w:w="10080" w:type="dxa"/>
            <w:gridSpan w:val="2"/>
          </w:tcPr>
          <w:p w14:paraId="3CF0ED5D" w14:textId="3913F81F" w:rsidR="00B13C43" w:rsidRPr="001B3F35" w:rsidRDefault="00B13C43" w:rsidP="00B13C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3C43" w:rsidRPr="001B3F35" w14:paraId="50206F0B" w14:textId="77777777" w:rsidTr="000A47FB">
        <w:tc>
          <w:tcPr>
            <w:tcW w:w="10080" w:type="dxa"/>
            <w:gridSpan w:val="2"/>
          </w:tcPr>
          <w:p w14:paraId="1DAEA5EE" w14:textId="4E229F91" w:rsidR="00B13C43" w:rsidRPr="001B3F35" w:rsidRDefault="00B13C43" w:rsidP="00B13C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3C43" w:rsidRPr="001B3F35" w14:paraId="4BA65CE8" w14:textId="77777777" w:rsidTr="000A47FB">
        <w:tc>
          <w:tcPr>
            <w:tcW w:w="10080" w:type="dxa"/>
            <w:gridSpan w:val="2"/>
          </w:tcPr>
          <w:p w14:paraId="36C556F9" w14:textId="24061FEF" w:rsidR="00B13C43" w:rsidRPr="001B3F35" w:rsidRDefault="00B13C43" w:rsidP="00B13C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3C43" w:rsidRPr="001B3F35" w14:paraId="0678D397" w14:textId="77777777" w:rsidTr="000A47FB">
        <w:tc>
          <w:tcPr>
            <w:tcW w:w="10080" w:type="dxa"/>
            <w:gridSpan w:val="2"/>
          </w:tcPr>
          <w:p w14:paraId="4B1F2FC7" w14:textId="1A03E606" w:rsidR="00B13C43" w:rsidRPr="001B3F35" w:rsidRDefault="00B13C43" w:rsidP="00B13C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3C43" w:rsidRPr="001B3F35" w14:paraId="32649C4B" w14:textId="77777777" w:rsidTr="000A47FB">
        <w:tc>
          <w:tcPr>
            <w:tcW w:w="10080" w:type="dxa"/>
            <w:gridSpan w:val="2"/>
          </w:tcPr>
          <w:p w14:paraId="0CE7C45B" w14:textId="229C319F" w:rsidR="00B13C43" w:rsidRPr="001B3F35" w:rsidRDefault="00B13C43" w:rsidP="00B13C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3C43" w:rsidRPr="001B3F35" w14:paraId="2BF498F5" w14:textId="77777777" w:rsidTr="000A47FB">
        <w:tc>
          <w:tcPr>
            <w:tcW w:w="10080" w:type="dxa"/>
            <w:gridSpan w:val="2"/>
          </w:tcPr>
          <w:p w14:paraId="5803FC58" w14:textId="5D287880" w:rsidR="00B13C43" w:rsidRPr="001B3F35" w:rsidRDefault="00B13C43" w:rsidP="00B13C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3C43" w:rsidRPr="001B3F35" w14:paraId="5896201F" w14:textId="77777777" w:rsidTr="000A47FB">
        <w:tc>
          <w:tcPr>
            <w:tcW w:w="10080" w:type="dxa"/>
            <w:gridSpan w:val="2"/>
          </w:tcPr>
          <w:p w14:paraId="7ABDA5FF" w14:textId="3BE89C3E" w:rsidR="00B13C43" w:rsidRPr="001B3F35" w:rsidRDefault="00B13C43" w:rsidP="00B13C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786C406" w14:textId="586FC6CE" w:rsidR="001B3F35" w:rsidRDefault="001B3F35" w:rsidP="001768EC">
      <w:pPr>
        <w:rPr>
          <w:rFonts w:ascii="Times New Roman" w:hAnsi="Times New Roman"/>
          <w:sz w:val="24"/>
          <w:szCs w:val="24"/>
        </w:rPr>
      </w:pPr>
    </w:p>
    <w:p w14:paraId="532AB0B7" w14:textId="77777777" w:rsidR="00B42F96" w:rsidRPr="001B3F35" w:rsidRDefault="00B42F96" w:rsidP="001768EC">
      <w:pPr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10070" w:type="dxa"/>
        <w:tblLook w:val="04A0" w:firstRow="1" w:lastRow="0" w:firstColumn="1" w:lastColumn="0" w:noHBand="0" w:noVBand="1"/>
      </w:tblPr>
      <w:tblGrid>
        <w:gridCol w:w="1870"/>
        <w:gridCol w:w="1882"/>
        <w:gridCol w:w="6318"/>
      </w:tblGrid>
      <w:tr w:rsidR="009979A6" w:rsidRPr="001B3F35" w14:paraId="233868BE" w14:textId="77777777" w:rsidTr="00B82146">
        <w:tc>
          <w:tcPr>
            <w:tcW w:w="3752" w:type="dxa"/>
            <w:gridSpan w:val="2"/>
          </w:tcPr>
          <w:p w14:paraId="200A28ED" w14:textId="591EA955" w:rsidR="009979A6" w:rsidRPr="00466BA7" w:rsidRDefault="009979A6" w:rsidP="00217C23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466BA7">
              <w:rPr>
                <w:rFonts w:cs="Arial"/>
                <w:b/>
                <w:sz w:val="24"/>
                <w:szCs w:val="24"/>
              </w:rPr>
              <w:t>Agenda Items</w:t>
            </w:r>
          </w:p>
        </w:tc>
        <w:tc>
          <w:tcPr>
            <w:tcW w:w="6318" w:type="dxa"/>
          </w:tcPr>
          <w:p w14:paraId="40D0BEE7" w14:textId="1FF6AA9B" w:rsidR="009979A6" w:rsidRPr="00466BA7" w:rsidRDefault="009979A6" w:rsidP="00217C23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466BA7">
              <w:rPr>
                <w:rFonts w:cs="Arial"/>
                <w:b/>
                <w:sz w:val="24"/>
                <w:szCs w:val="24"/>
              </w:rPr>
              <w:t>Discussion/Action Items</w:t>
            </w:r>
          </w:p>
        </w:tc>
      </w:tr>
      <w:tr w:rsidR="009979A6" w:rsidRPr="001B3F35" w14:paraId="783B830F" w14:textId="77777777" w:rsidTr="00B82146">
        <w:tc>
          <w:tcPr>
            <w:tcW w:w="3752" w:type="dxa"/>
            <w:gridSpan w:val="2"/>
          </w:tcPr>
          <w:p w14:paraId="58A9C040" w14:textId="06EE170E" w:rsidR="009979A6" w:rsidRPr="00466BA7" w:rsidRDefault="009979A6" w:rsidP="00217C23">
            <w:pPr>
              <w:rPr>
                <w:rFonts w:cs="Arial"/>
                <w:b/>
                <w:sz w:val="24"/>
                <w:szCs w:val="24"/>
              </w:rPr>
            </w:pPr>
            <w:r w:rsidRPr="00466BA7">
              <w:rPr>
                <w:rFonts w:cs="Arial"/>
                <w:b/>
                <w:sz w:val="24"/>
                <w:szCs w:val="24"/>
              </w:rPr>
              <w:t>Welcome and Introductions</w:t>
            </w:r>
          </w:p>
        </w:tc>
        <w:tc>
          <w:tcPr>
            <w:tcW w:w="6318" w:type="dxa"/>
          </w:tcPr>
          <w:p w14:paraId="0341392F" w14:textId="39905E4B" w:rsidR="009979A6" w:rsidRPr="00466BA7" w:rsidRDefault="009979A6" w:rsidP="00DC0FAA">
            <w:pPr>
              <w:rPr>
                <w:rFonts w:cs="Arial"/>
                <w:sz w:val="24"/>
                <w:szCs w:val="24"/>
              </w:rPr>
            </w:pPr>
            <w:r w:rsidRPr="00466BA7">
              <w:rPr>
                <w:rFonts w:cs="Arial"/>
                <w:sz w:val="24"/>
                <w:szCs w:val="24"/>
              </w:rPr>
              <w:t xml:space="preserve">Julie Bacon </w:t>
            </w:r>
            <w:r w:rsidR="000C43B0" w:rsidRPr="00466BA7">
              <w:rPr>
                <w:rFonts w:cs="Arial"/>
                <w:sz w:val="24"/>
                <w:szCs w:val="24"/>
              </w:rPr>
              <w:t xml:space="preserve">welcomed everyone to the meeting. </w:t>
            </w:r>
          </w:p>
        </w:tc>
      </w:tr>
      <w:tr w:rsidR="009979A6" w:rsidRPr="001B3F35" w14:paraId="1A931ECA" w14:textId="77777777" w:rsidTr="00B82146">
        <w:tc>
          <w:tcPr>
            <w:tcW w:w="3752" w:type="dxa"/>
            <w:gridSpan w:val="2"/>
          </w:tcPr>
          <w:p w14:paraId="38A2312D" w14:textId="3605FCEB" w:rsidR="009979A6" w:rsidRPr="00466BA7" w:rsidRDefault="00744A2F" w:rsidP="00217C23">
            <w:pPr>
              <w:rPr>
                <w:rFonts w:cs="Arial"/>
                <w:b/>
                <w:sz w:val="24"/>
                <w:szCs w:val="24"/>
              </w:rPr>
            </w:pPr>
            <w:r w:rsidRPr="00466BA7">
              <w:rPr>
                <w:rFonts w:cs="Arial"/>
                <w:b/>
                <w:sz w:val="24"/>
                <w:szCs w:val="24"/>
              </w:rPr>
              <w:t>Upcoming Meeting</w:t>
            </w:r>
          </w:p>
        </w:tc>
        <w:tc>
          <w:tcPr>
            <w:tcW w:w="6318" w:type="dxa"/>
          </w:tcPr>
          <w:p w14:paraId="41454C76" w14:textId="1C0F0EE5" w:rsidR="009979A6" w:rsidRPr="00466BA7" w:rsidRDefault="00744A2F" w:rsidP="00217C23">
            <w:pPr>
              <w:rPr>
                <w:rFonts w:cs="Arial"/>
                <w:sz w:val="24"/>
                <w:szCs w:val="24"/>
              </w:rPr>
            </w:pPr>
            <w:r w:rsidRPr="00466BA7">
              <w:rPr>
                <w:rFonts w:cs="Arial"/>
                <w:sz w:val="24"/>
                <w:szCs w:val="24"/>
              </w:rPr>
              <w:t>Julie</w:t>
            </w:r>
            <w:r w:rsidR="00BE5661">
              <w:rPr>
                <w:rFonts w:cs="Arial"/>
                <w:sz w:val="24"/>
                <w:szCs w:val="24"/>
              </w:rPr>
              <w:t xml:space="preserve"> Bacon</w:t>
            </w:r>
            <w:r w:rsidRPr="00466BA7">
              <w:rPr>
                <w:rFonts w:cs="Arial"/>
                <w:sz w:val="24"/>
                <w:szCs w:val="24"/>
              </w:rPr>
              <w:t xml:space="preserve"> </w:t>
            </w:r>
            <w:r w:rsidR="00BC12A2">
              <w:rPr>
                <w:rFonts w:cs="Arial"/>
                <w:sz w:val="24"/>
                <w:szCs w:val="24"/>
              </w:rPr>
              <w:t>a</w:t>
            </w:r>
            <w:r w:rsidRPr="00466BA7">
              <w:rPr>
                <w:rFonts w:cs="Arial"/>
                <w:sz w:val="24"/>
                <w:szCs w:val="24"/>
              </w:rPr>
              <w:t xml:space="preserve">nnounced the </w:t>
            </w:r>
            <w:r w:rsidR="005D2B93">
              <w:rPr>
                <w:rFonts w:cs="Arial"/>
                <w:sz w:val="24"/>
                <w:szCs w:val="24"/>
              </w:rPr>
              <w:t xml:space="preserve">next </w:t>
            </w:r>
            <w:r w:rsidRPr="00466BA7">
              <w:rPr>
                <w:rFonts w:cs="Arial"/>
                <w:sz w:val="24"/>
                <w:szCs w:val="24"/>
              </w:rPr>
              <w:t>EMSC meeting</w:t>
            </w:r>
            <w:r w:rsidR="006053ED">
              <w:rPr>
                <w:rFonts w:cs="Arial"/>
                <w:sz w:val="24"/>
                <w:szCs w:val="24"/>
              </w:rPr>
              <w:t xml:space="preserve"> </w:t>
            </w:r>
            <w:r w:rsidR="005D2B93">
              <w:rPr>
                <w:rFonts w:cs="Arial"/>
                <w:sz w:val="24"/>
                <w:szCs w:val="24"/>
              </w:rPr>
              <w:t xml:space="preserve">will be held </w:t>
            </w:r>
            <w:r w:rsidR="006053ED">
              <w:rPr>
                <w:rFonts w:cs="Arial"/>
                <w:sz w:val="24"/>
                <w:szCs w:val="24"/>
              </w:rPr>
              <w:t>on April 17, 2019 from 1:00 p.m.-3:</w:t>
            </w:r>
            <w:r w:rsidR="00F82831">
              <w:rPr>
                <w:rFonts w:cs="Arial"/>
                <w:sz w:val="24"/>
                <w:szCs w:val="24"/>
              </w:rPr>
              <w:t>3</w:t>
            </w:r>
            <w:bookmarkStart w:id="0" w:name="_GoBack"/>
            <w:bookmarkEnd w:id="0"/>
            <w:r w:rsidR="006053ED">
              <w:rPr>
                <w:rFonts w:cs="Arial"/>
                <w:sz w:val="24"/>
                <w:szCs w:val="24"/>
              </w:rPr>
              <w:t>0 p.m.</w:t>
            </w:r>
            <w:r w:rsidR="003C09A7">
              <w:rPr>
                <w:rFonts w:cs="Arial"/>
                <w:sz w:val="24"/>
                <w:szCs w:val="24"/>
              </w:rPr>
              <w:t xml:space="preserve">  </w:t>
            </w:r>
            <w:r w:rsidR="006053ED">
              <w:rPr>
                <w:rFonts w:cs="Arial"/>
                <w:sz w:val="24"/>
                <w:szCs w:val="24"/>
              </w:rPr>
              <w:t xml:space="preserve">EMSC committee members </w:t>
            </w:r>
            <w:r w:rsidR="005D2B93">
              <w:rPr>
                <w:rFonts w:cs="Arial"/>
                <w:sz w:val="24"/>
                <w:szCs w:val="24"/>
              </w:rPr>
              <w:t xml:space="preserve">were reminded to make reservations </w:t>
            </w:r>
            <w:r w:rsidRPr="00466BA7">
              <w:rPr>
                <w:rFonts w:cs="Arial"/>
                <w:sz w:val="24"/>
                <w:szCs w:val="24"/>
              </w:rPr>
              <w:t>in Boca Raton</w:t>
            </w:r>
            <w:r w:rsidR="005D2B93">
              <w:rPr>
                <w:rFonts w:cs="Arial"/>
                <w:sz w:val="24"/>
                <w:szCs w:val="24"/>
              </w:rPr>
              <w:t xml:space="preserve">. We </w:t>
            </w:r>
            <w:r w:rsidRPr="00466BA7">
              <w:rPr>
                <w:rFonts w:cs="Arial"/>
                <w:sz w:val="24"/>
                <w:szCs w:val="24"/>
              </w:rPr>
              <w:t>loo</w:t>
            </w:r>
            <w:r w:rsidR="006053ED">
              <w:rPr>
                <w:rFonts w:cs="Arial"/>
                <w:sz w:val="24"/>
                <w:szCs w:val="24"/>
              </w:rPr>
              <w:t xml:space="preserve">k forward to </w:t>
            </w:r>
            <w:r w:rsidR="003D7732">
              <w:rPr>
                <w:rFonts w:cs="Arial"/>
                <w:sz w:val="24"/>
                <w:szCs w:val="24"/>
              </w:rPr>
              <w:t xml:space="preserve">seeing </w:t>
            </w:r>
            <w:r w:rsidR="006053ED">
              <w:rPr>
                <w:rFonts w:cs="Arial"/>
                <w:sz w:val="24"/>
                <w:szCs w:val="24"/>
              </w:rPr>
              <w:t xml:space="preserve">everyone at the meeting.  </w:t>
            </w:r>
            <w:r w:rsidRPr="00466BA7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9979A6" w:rsidRPr="001B3F35" w14:paraId="13BBE859" w14:textId="77777777" w:rsidTr="00B82146">
        <w:tc>
          <w:tcPr>
            <w:tcW w:w="3752" w:type="dxa"/>
            <w:gridSpan w:val="2"/>
          </w:tcPr>
          <w:p w14:paraId="24E4800D" w14:textId="4162AA23" w:rsidR="009979A6" w:rsidRPr="00466BA7" w:rsidRDefault="00744A2F" w:rsidP="00217C23">
            <w:pPr>
              <w:rPr>
                <w:rFonts w:cs="Arial"/>
                <w:b/>
                <w:sz w:val="24"/>
                <w:szCs w:val="24"/>
              </w:rPr>
            </w:pPr>
            <w:r w:rsidRPr="00466BA7">
              <w:rPr>
                <w:rFonts w:cs="Arial"/>
                <w:b/>
                <w:szCs w:val="22"/>
              </w:rPr>
              <w:t>Pediatric Readiness and Preparedness (PEDReady) Projects</w:t>
            </w:r>
          </w:p>
          <w:p w14:paraId="44DB933E" w14:textId="29F95005" w:rsidR="009979A6" w:rsidRPr="00466BA7" w:rsidRDefault="00744A2F" w:rsidP="00744A2F">
            <w:pPr>
              <w:rPr>
                <w:rFonts w:cs="Arial"/>
                <w:b/>
                <w:sz w:val="24"/>
                <w:szCs w:val="24"/>
              </w:rPr>
            </w:pPr>
            <w:r w:rsidRPr="00466BA7">
              <w:rPr>
                <w:rFonts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318" w:type="dxa"/>
          </w:tcPr>
          <w:p w14:paraId="774B8F2E" w14:textId="150435D1" w:rsidR="009979A6" w:rsidRPr="00466BA7" w:rsidRDefault="00744A2F">
            <w:pPr>
              <w:rPr>
                <w:rFonts w:cs="Arial"/>
                <w:sz w:val="24"/>
                <w:szCs w:val="24"/>
              </w:rPr>
            </w:pPr>
            <w:r w:rsidRPr="00466BA7">
              <w:rPr>
                <w:rFonts w:cs="Arial"/>
                <w:sz w:val="24"/>
                <w:szCs w:val="24"/>
              </w:rPr>
              <w:t xml:space="preserve">Dr. Phyllis Hendry was not available to be on </w:t>
            </w:r>
            <w:r w:rsidR="003D7732">
              <w:rPr>
                <w:rFonts w:cs="Arial"/>
                <w:sz w:val="24"/>
                <w:szCs w:val="24"/>
              </w:rPr>
              <w:t xml:space="preserve">the </w:t>
            </w:r>
            <w:r w:rsidRPr="00466BA7">
              <w:rPr>
                <w:rFonts w:cs="Arial"/>
                <w:sz w:val="24"/>
                <w:szCs w:val="24"/>
              </w:rPr>
              <w:t>call</w:t>
            </w:r>
            <w:r w:rsidR="005D2B93">
              <w:rPr>
                <w:rFonts w:cs="Arial"/>
                <w:sz w:val="24"/>
                <w:szCs w:val="24"/>
              </w:rPr>
              <w:t>.</w:t>
            </w:r>
            <w:r w:rsidRPr="00466BA7">
              <w:rPr>
                <w:rFonts w:cs="Arial"/>
                <w:sz w:val="24"/>
                <w:szCs w:val="24"/>
              </w:rPr>
              <w:t xml:space="preserve"> </w:t>
            </w:r>
            <w:r w:rsidR="005D2B93">
              <w:rPr>
                <w:rFonts w:cs="Arial"/>
                <w:sz w:val="24"/>
                <w:szCs w:val="24"/>
              </w:rPr>
              <w:t xml:space="preserve">She </w:t>
            </w:r>
            <w:r w:rsidRPr="00466BA7">
              <w:rPr>
                <w:rFonts w:cs="Arial"/>
                <w:sz w:val="24"/>
                <w:szCs w:val="24"/>
              </w:rPr>
              <w:t xml:space="preserve">sent a report </w:t>
            </w:r>
            <w:r w:rsidR="005D2B93">
              <w:rPr>
                <w:rFonts w:cs="Arial"/>
                <w:sz w:val="24"/>
                <w:szCs w:val="24"/>
              </w:rPr>
              <w:t xml:space="preserve">with updates </w:t>
            </w:r>
            <w:r w:rsidRPr="00466BA7">
              <w:rPr>
                <w:rFonts w:cs="Arial"/>
                <w:sz w:val="24"/>
                <w:szCs w:val="24"/>
              </w:rPr>
              <w:t xml:space="preserve">on </w:t>
            </w:r>
            <w:r w:rsidR="005D2B93">
              <w:rPr>
                <w:rFonts w:cs="Arial"/>
                <w:sz w:val="24"/>
                <w:szCs w:val="24"/>
              </w:rPr>
              <w:t>the</w:t>
            </w:r>
            <w:r w:rsidRPr="00466BA7">
              <w:rPr>
                <w:rFonts w:cs="Arial"/>
                <w:sz w:val="24"/>
                <w:szCs w:val="24"/>
              </w:rPr>
              <w:t xml:space="preserve"> PEDReady project </w:t>
            </w:r>
            <w:r w:rsidR="005D2B93">
              <w:rPr>
                <w:rFonts w:cs="Arial"/>
                <w:sz w:val="24"/>
                <w:szCs w:val="24"/>
              </w:rPr>
              <w:t xml:space="preserve">along </w:t>
            </w:r>
            <w:r w:rsidR="00466BA7">
              <w:rPr>
                <w:rFonts w:cs="Arial"/>
                <w:sz w:val="24"/>
                <w:szCs w:val="24"/>
              </w:rPr>
              <w:t>with</w:t>
            </w:r>
            <w:r w:rsidRPr="00466BA7">
              <w:rPr>
                <w:rFonts w:cs="Arial"/>
                <w:sz w:val="24"/>
                <w:szCs w:val="24"/>
              </w:rPr>
              <w:t xml:space="preserve"> </w:t>
            </w:r>
            <w:r w:rsidR="005D2B93">
              <w:rPr>
                <w:rFonts w:cs="Arial"/>
                <w:sz w:val="24"/>
                <w:szCs w:val="24"/>
              </w:rPr>
              <w:t xml:space="preserve">updates </w:t>
            </w:r>
            <w:r w:rsidRPr="00466BA7">
              <w:rPr>
                <w:rFonts w:cs="Arial"/>
                <w:sz w:val="24"/>
                <w:szCs w:val="24"/>
              </w:rPr>
              <w:t xml:space="preserve">from </w:t>
            </w:r>
            <w:r w:rsidR="003D7732">
              <w:rPr>
                <w:rFonts w:cs="Arial"/>
                <w:sz w:val="24"/>
                <w:szCs w:val="24"/>
              </w:rPr>
              <w:t xml:space="preserve">the </w:t>
            </w:r>
            <w:r w:rsidRPr="00466BA7">
              <w:rPr>
                <w:rFonts w:cs="Arial"/>
                <w:sz w:val="24"/>
                <w:szCs w:val="24"/>
              </w:rPr>
              <w:t>Emergency Medicine Learning &amp; Resource Center (EMLRC)</w:t>
            </w:r>
            <w:r w:rsidR="005D2B93">
              <w:rPr>
                <w:rFonts w:cs="Arial"/>
                <w:sz w:val="24"/>
                <w:szCs w:val="24"/>
              </w:rPr>
              <w:t xml:space="preserve"> regarding the webpage</w:t>
            </w:r>
            <w:r w:rsidRPr="00466BA7">
              <w:rPr>
                <w:rFonts w:cs="Arial"/>
                <w:sz w:val="24"/>
                <w:szCs w:val="24"/>
              </w:rPr>
              <w:t xml:space="preserve">. </w:t>
            </w:r>
            <w:r w:rsidR="005D2B93">
              <w:rPr>
                <w:rFonts w:cs="Arial"/>
                <w:sz w:val="24"/>
                <w:szCs w:val="24"/>
              </w:rPr>
              <w:t xml:space="preserve">Report highlights are </w:t>
            </w:r>
            <w:r w:rsidR="006053ED">
              <w:rPr>
                <w:rFonts w:cs="Arial"/>
                <w:sz w:val="24"/>
                <w:szCs w:val="24"/>
              </w:rPr>
              <w:t xml:space="preserve">listed </w:t>
            </w:r>
            <w:r w:rsidRPr="00466BA7">
              <w:rPr>
                <w:rFonts w:cs="Arial"/>
                <w:sz w:val="24"/>
                <w:szCs w:val="24"/>
              </w:rPr>
              <w:t>below</w:t>
            </w:r>
            <w:r w:rsidR="005D2B93">
              <w:rPr>
                <w:rFonts w:cs="Arial"/>
                <w:sz w:val="24"/>
                <w:szCs w:val="24"/>
              </w:rPr>
              <w:t xml:space="preserve">. </w:t>
            </w:r>
            <w:r w:rsidRPr="00466BA7">
              <w:rPr>
                <w:rFonts w:cs="Arial"/>
                <w:sz w:val="24"/>
                <w:szCs w:val="24"/>
              </w:rPr>
              <w:t xml:space="preserve"> </w:t>
            </w:r>
          </w:p>
          <w:p w14:paraId="366B92A6" w14:textId="454958EF" w:rsidR="00466BA7" w:rsidRPr="005D2B93" w:rsidRDefault="00466BA7" w:rsidP="005D2B93">
            <w:pPr>
              <w:pStyle w:val="ListParagraph"/>
              <w:numPr>
                <w:ilvl w:val="0"/>
                <w:numId w:val="30"/>
              </w:numPr>
              <w:spacing w:before="100" w:beforeAutospacing="1" w:after="100" w:afterAutospacing="1"/>
              <w:rPr>
                <w:rFonts w:cs="Arial"/>
                <w:color w:val="000000"/>
                <w:sz w:val="24"/>
                <w:szCs w:val="24"/>
              </w:rPr>
            </w:pPr>
            <w:r w:rsidRPr="005D2B93">
              <w:rPr>
                <w:rFonts w:cs="Arial"/>
                <w:color w:val="000000"/>
                <w:sz w:val="24"/>
                <w:szCs w:val="24"/>
              </w:rPr>
              <w:t>New communication card sets</w:t>
            </w:r>
            <w:r w:rsidR="003D7732">
              <w:rPr>
                <w:rFonts w:cs="Arial"/>
                <w:color w:val="000000"/>
                <w:sz w:val="24"/>
                <w:szCs w:val="24"/>
              </w:rPr>
              <w:t xml:space="preserve"> in Spanish </w:t>
            </w:r>
            <w:r w:rsidR="00B93647">
              <w:rPr>
                <w:rFonts w:cs="Arial"/>
                <w:color w:val="000000"/>
                <w:sz w:val="24"/>
                <w:szCs w:val="24"/>
              </w:rPr>
              <w:t>have been completed</w:t>
            </w:r>
            <w:r w:rsidR="003D7732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r w:rsidR="005D2B93">
              <w:rPr>
                <w:rFonts w:cs="Arial"/>
                <w:color w:val="000000"/>
                <w:sz w:val="24"/>
                <w:szCs w:val="24"/>
              </w:rPr>
              <w:t xml:space="preserve">with </w:t>
            </w:r>
            <w:r w:rsidRPr="005D2B93">
              <w:rPr>
                <w:rFonts w:cs="Arial"/>
                <w:color w:val="000000"/>
                <w:sz w:val="24"/>
                <w:szCs w:val="24"/>
              </w:rPr>
              <w:t xml:space="preserve">updated graphics. </w:t>
            </w:r>
            <w:r w:rsidR="006053ED" w:rsidRPr="005D2B93">
              <w:rPr>
                <w:rFonts w:cs="Arial"/>
                <w:color w:val="000000"/>
                <w:sz w:val="24"/>
                <w:szCs w:val="24"/>
              </w:rPr>
              <w:t>Dr. Hendry</w:t>
            </w:r>
            <w:r w:rsidRPr="005D2B93">
              <w:rPr>
                <w:rFonts w:cs="Arial"/>
                <w:color w:val="000000"/>
                <w:sz w:val="24"/>
                <w:szCs w:val="24"/>
              </w:rPr>
              <w:t xml:space="preserve"> will bring some to</w:t>
            </w:r>
            <w:r w:rsidR="003D7732">
              <w:rPr>
                <w:rFonts w:cs="Arial"/>
                <w:color w:val="000000"/>
                <w:sz w:val="24"/>
                <w:szCs w:val="24"/>
              </w:rPr>
              <w:t xml:space="preserve"> the </w:t>
            </w:r>
            <w:r w:rsidRPr="005D2B93">
              <w:rPr>
                <w:rFonts w:cs="Arial"/>
                <w:color w:val="000000"/>
                <w:sz w:val="24"/>
                <w:szCs w:val="24"/>
              </w:rPr>
              <w:t>April meeting.</w:t>
            </w:r>
            <w:r w:rsidR="006053ED" w:rsidRPr="005D2B93">
              <w:rPr>
                <w:rFonts w:cs="Arial"/>
                <w:color w:val="000000"/>
                <w:sz w:val="24"/>
                <w:szCs w:val="24"/>
              </w:rPr>
              <w:t xml:space="preserve"> Anyone that would like to have the new cards can e</w:t>
            </w:r>
            <w:r w:rsidRPr="005D2B93">
              <w:rPr>
                <w:rFonts w:cs="Arial"/>
                <w:color w:val="000000"/>
                <w:sz w:val="24"/>
                <w:szCs w:val="24"/>
              </w:rPr>
              <w:t xml:space="preserve">mail </w:t>
            </w:r>
            <w:r w:rsidR="006053ED" w:rsidRPr="005D2B93">
              <w:rPr>
                <w:rFonts w:cs="Arial"/>
                <w:color w:val="000000"/>
                <w:sz w:val="24"/>
                <w:szCs w:val="24"/>
              </w:rPr>
              <w:t xml:space="preserve">Dr. Hendry at </w:t>
            </w:r>
            <w:hyperlink r:id="rId13" w:history="1">
              <w:r w:rsidR="006053ED" w:rsidRPr="005D2B93">
                <w:rPr>
                  <w:rStyle w:val="Hyperlink"/>
                  <w:rFonts w:cs="Arial"/>
                  <w:sz w:val="24"/>
                  <w:szCs w:val="24"/>
                </w:rPr>
                <w:t>PedReady@jax.ufl.edu</w:t>
              </w:r>
            </w:hyperlink>
            <w:r w:rsidR="006053ED" w:rsidRPr="005D2B93">
              <w:rPr>
                <w:rFonts w:cs="Arial"/>
                <w:color w:val="000000"/>
                <w:sz w:val="24"/>
                <w:szCs w:val="24"/>
              </w:rPr>
              <w:t xml:space="preserve">. They will be </w:t>
            </w:r>
            <w:r w:rsidRPr="005D2B93">
              <w:rPr>
                <w:rFonts w:cs="Arial"/>
                <w:color w:val="000000"/>
                <w:sz w:val="24"/>
                <w:szCs w:val="24"/>
              </w:rPr>
              <w:t>mailed to you, an agency or</w:t>
            </w:r>
            <w:r w:rsidR="001772B0">
              <w:rPr>
                <w:rFonts w:cs="Arial"/>
                <w:color w:val="000000"/>
                <w:sz w:val="24"/>
                <w:szCs w:val="24"/>
              </w:rPr>
              <w:t xml:space="preserve"> an</w:t>
            </w:r>
            <w:r w:rsidRPr="005D2B93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r w:rsidR="004875C2">
              <w:rPr>
                <w:rFonts w:cs="Arial"/>
                <w:color w:val="000000"/>
                <w:sz w:val="24"/>
                <w:szCs w:val="24"/>
              </w:rPr>
              <w:t>e</w:t>
            </w:r>
            <w:r w:rsidR="006053ED" w:rsidRPr="005D2B93">
              <w:rPr>
                <w:rFonts w:cs="Arial"/>
                <w:color w:val="000000"/>
                <w:sz w:val="24"/>
                <w:szCs w:val="24"/>
              </w:rPr>
              <w:t xml:space="preserve">mergency </w:t>
            </w:r>
            <w:r w:rsidR="004875C2">
              <w:rPr>
                <w:rFonts w:cs="Arial"/>
                <w:color w:val="000000"/>
                <w:sz w:val="24"/>
                <w:szCs w:val="24"/>
              </w:rPr>
              <w:t>d</w:t>
            </w:r>
            <w:r w:rsidR="006053ED" w:rsidRPr="005D2B93">
              <w:rPr>
                <w:rFonts w:cs="Arial"/>
                <w:color w:val="000000"/>
                <w:sz w:val="24"/>
                <w:szCs w:val="24"/>
              </w:rPr>
              <w:t>epartment (ED)</w:t>
            </w:r>
            <w:r w:rsidR="0030228C">
              <w:rPr>
                <w:rFonts w:cs="Arial"/>
                <w:color w:val="000000"/>
                <w:sz w:val="24"/>
                <w:szCs w:val="24"/>
              </w:rPr>
              <w:t>.</w:t>
            </w:r>
          </w:p>
          <w:p w14:paraId="57E5B096" w14:textId="742E602F" w:rsidR="00466BA7" w:rsidRPr="005D2B93" w:rsidRDefault="001772B0" w:rsidP="005D2B93">
            <w:pPr>
              <w:pStyle w:val="ListParagraph"/>
              <w:numPr>
                <w:ilvl w:val="0"/>
                <w:numId w:val="30"/>
              </w:numPr>
              <w:spacing w:before="100" w:beforeAutospacing="1" w:after="100" w:afterAutospacing="1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 xml:space="preserve">Additional </w:t>
            </w:r>
            <w:r w:rsidR="00466BA7" w:rsidRPr="005D2B93">
              <w:rPr>
                <w:rFonts w:cs="Arial"/>
                <w:color w:val="000000"/>
                <w:sz w:val="24"/>
                <w:szCs w:val="24"/>
              </w:rPr>
              <w:t xml:space="preserve">PEDReady bags </w:t>
            </w:r>
            <w:r w:rsidR="00EB71C1">
              <w:rPr>
                <w:rFonts w:cs="Arial"/>
                <w:color w:val="000000"/>
                <w:sz w:val="24"/>
                <w:szCs w:val="24"/>
              </w:rPr>
              <w:t xml:space="preserve">for </w:t>
            </w:r>
            <w:r>
              <w:rPr>
                <w:rFonts w:cs="Arial"/>
                <w:color w:val="000000"/>
                <w:sz w:val="24"/>
                <w:szCs w:val="24"/>
              </w:rPr>
              <w:t>distribut</w:t>
            </w:r>
            <w:r w:rsidR="00EB71C1">
              <w:rPr>
                <w:rFonts w:cs="Arial"/>
                <w:color w:val="000000"/>
                <w:sz w:val="24"/>
                <w:szCs w:val="24"/>
              </w:rPr>
              <w:t>ion</w:t>
            </w:r>
            <w:r>
              <w:rPr>
                <w:rFonts w:cs="Arial"/>
                <w:color w:val="000000"/>
                <w:sz w:val="24"/>
                <w:szCs w:val="24"/>
              </w:rPr>
              <w:t xml:space="preserve"> to </w:t>
            </w:r>
            <w:r w:rsidR="00466BA7" w:rsidRPr="005D2B93">
              <w:rPr>
                <w:rFonts w:cs="Arial"/>
                <w:color w:val="000000"/>
                <w:sz w:val="24"/>
                <w:szCs w:val="24"/>
              </w:rPr>
              <w:t xml:space="preserve">Community/rural EDs, rural </w:t>
            </w:r>
            <w:r w:rsidR="00BE5661">
              <w:rPr>
                <w:rFonts w:cs="Arial"/>
                <w:color w:val="000000"/>
                <w:sz w:val="24"/>
                <w:szCs w:val="24"/>
              </w:rPr>
              <w:t>e</w:t>
            </w:r>
            <w:r w:rsidR="006053ED" w:rsidRPr="005D2B93">
              <w:rPr>
                <w:rFonts w:cs="Arial"/>
                <w:color w:val="000000"/>
                <w:sz w:val="24"/>
                <w:szCs w:val="24"/>
              </w:rPr>
              <w:t xml:space="preserve">mergency </w:t>
            </w:r>
            <w:r w:rsidR="00BE5661">
              <w:rPr>
                <w:rFonts w:cs="Arial"/>
                <w:color w:val="000000"/>
                <w:sz w:val="24"/>
                <w:szCs w:val="24"/>
              </w:rPr>
              <w:t>m</w:t>
            </w:r>
            <w:r w:rsidR="006053ED" w:rsidRPr="005D2B93">
              <w:rPr>
                <w:rFonts w:cs="Arial"/>
                <w:color w:val="000000"/>
                <w:sz w:val="24"/>
                <w:szCs w:val="24"/>
              </w:rPr>
              <w:t xml:space="preserve">edical </w:t>
            </w:r>
            <w:r w:rsidR="00BE5661">
              <w:rPr>
                <w:rFonts w:cs="Arial"/>
                <w:color w:val="000000"/>
                <w:sz w:val="24"/>
                <w:szCs w:val="24"/>
              </w:rPr>
              <w:t>s</w:t>
            </w:r>
            <w:r w:rsidR="006053ED" w:rsidRPr="005D2B93">
              <w:rPr>
                <w:rFonts w:cs="Arial"/>
                <w:color w:val="000000"/>
                <w:sz w:val="24"/>
                <w:szCs w:val="24"/>
              </w:rPr>
              <w:t>ervices (EMS)</w:t>
            </w:r>
            <w:r w:rsidR="00466BA7" w:rsidRPr="005D2B93">
              <w:rPr>
                <w:rFonts w:cs="Arial"/>
                <w:color w:val="000000"/>
                <w:sz w:val="24"/>
                <w:szCs w:val="24"/>
              </w:rPr>
              <w:t xml:space="preserve"> agencies and </w:t>
            </w:r>
            <w:r w:rsidR="00BE5661">
              <w:rPr>
                <w:rFonts w:cs="Arial"/>
                <w:color w:val="000000"/>
                <w:sz w:val="24"/>
                <w:szCs w:val="24"/>
              </w:rPr>
              <w:t>p</w:t>
            </w:r>
            <w:r w:rsidR="006053ED" w:rsidRPr="005D2B93">
              <w:rPr>
                <w:rFonts w:cs="Arial"/>
                <w:color w:val="000000"/>
                <w:sz w:val="24"/>
                <w:szCs w:val="24"/>
              </w:rPr>
              <w:t xml:space="preserve">ediatric </w:t>
            </w:r>
            <w:r w:rsidR="00BE5661">
              <w:rPr>
                <w:rFonts w:cs="Arial"/>
                <w:color w:val="000000"/>
                <w:sz w:val="24"/>
                <w:szCs w:val="24"/>
              </w:rPr>
              <w:t>e</w:t>
            </w:r>
            <w:r w:rsidR="006053ED" w:rsidRPr="005D2B93">
              <w:rPr>
                <w:rFonts w:cs="Arial"/>
                <w:color w:val="000000"/>
                <w:sz w:val="24"/>
                <w:szCs w:val="24"/>
              </w:rPr>
              <w:t xml:space="preserve">mergency </w:t>
            </w:r>
            <w:r w:rsidR="00BE5661">
              <w:rPr>
                <w:rFonts w:cs="Arial"/>
                <w:color w:val="000000"/>
                <w:sz w:val="24"/>
                <w:szCs w:val="24"/>
              </w:rPr>
              <w:t>c</w:t>
            </w:r>
            <w:r w:rsidR="006053ED" w:rsidRPr="005D2B93">
              <w:rPr>
                <w:rFonts w:cs="Arial"/>
                <w:color w:val="000000"/>
                <w:sz w:val="24"/>
                <w:szCs w:val="24"/>
              </w:rPr>
              <w:t xml:space="preserve">are </w:t>
            </w:r>
            <w:r w:rsidR="00BE5661">
              <w:rPr>
                <w:rFonts w:cs="Arial"/>
                <w:color w:val="000000"/>
                <w:sz w:val="24"/>
                <w:szCs w:val="24"/>
              </w:rPr>
              <w:t>c</w:t>
            </w:r>
            <w:r w:rsidR="006053ED" w:rsidRPr="005D2B93">
              <w:rPr>
                <w:rFonts w:cs="Arial"/>
                <w:color w:val="000000"/>
                <w:sz w:val="24"/>
                <w:szCs w:val="24"/>
              </w:rPr>
              <w:t>oordinator</w:t>
            </w:r>
            <w:r w:rsidR="00466BA7" w:rsidRPr="005D2B93">
              <w:rPr>
                <w:rFonts w:cs="Arial"/>
                <w:color w:val="000000"/>
                <w:sz w:val="24"/>
                <w:szCs w:val="24"/>
              </w:rPr>
              <w:t>s</w:t>
            </w:r>
            <w:r>
              <w:rPr>
                <w:rFonts w:cs="Arial"/>
                <w:color w:val="000000"/>
                <w:sz w:val="24"/>
                <w:szCs w:val="24"/>
              </w:rPr>
              <w:t xml:space="preserve"> (PECC) have been purchased. </w:t>
            </w:r>
          </w:p>
          <w:p w14:paraId="031987FC" w14:textId="65D842B0" w:rsidR="008E605F" w:rsidRPr="005D2B93" w:rsidRDefault="006053ED" w:rsidP="005D2B93">
            <w:pPr>
              <w:pStyle w:val="ListParagraph"/>
              <w:numPr>
                <w:ilvl w:val="0"/>
                <w:numId w:val="30"/>
              </w:numPr>
              <w:spacing w:before="100" w:beforeAutospacing="1" w:after="100" w:afterAutospacing="1"/>
              <w:rPr>
                <w:rFonts w:cs="Arial"/>
                <w:color w:val="000000"/>
                <w:sz w:val="24"/>
                <w:szCs w:val="24"/>
              </w:rPr>
            </w:pPr>
            <w:bookmarkStart w:id="1" w:name="_Hlk5272720"/>
            <w:r w:rsidRPr="005D2B93">
              <w:rPr>
                <w:rFonts w:cs="Arial"/>
                <w:color w:val="000000"/>
                <w:sz w:val="24"/>
                <w:szCs w:val="24"/>
              </w:rPr>
              <w:t xml:space="preserve">Dr. Hendry </w:t>
            </w:r>
            <w:r w:rsidR="001772B0">
              <w:rPr>
                <w:rFonts w:cs="Arial"/>
                <w:color w:val="000000"/>
                <w:sz w:val="24"/>
                <w:szCs w:val="24"/>
              </w:rPr>
              <w:t xml:space="preserve">is </w:t>
            </w:r>
            <w:r w:rsidR="00466BA7" w:rsidRPr="005D2B93">
              <w:rPr>
                <w:rFonts w:cs="Arial"/>
                <w:color w:val="000000"/>
                <w:sz w:val="24"/>
                <w:szCs w:val="24"/>
              </w:rPr>
              <w:t>work</w:t>
            </w:r>
            <w:r w:rsidRPr="005D2B93">
              <w:rPr>
                <w:rFonts w:cs="Arial"/>
                <w:color w:val="000000"/>
                <w:sz w:val="24"/>
                <w:szCs w:val="24"/>
              </w:rPr>
              <w:t>ing</w:t>
            </w:r>
            <w:r w:rsidR="00466BA7" w:rsidRPr="005D2B93">
              <w:rPr>
                <w:rFonts w:cs="Arial"/>
                <w:color w:val="000000"/>
                <w:sz w:val="24"/>
                <w:szCs w:val="24"/>
              </w:rPr>
              <w:t xml:space="preserve"> with</w:t>
            </w:r>
            <w:r w:rsidRPr="005D2B93">
              <w:rPr>
                <w:rFonts w:cs="Arial"/>
                <w:color w:val="000000"/>
                <w:sz w:val="24"/>
                <w:szCs w:val="24"/>
              </w:rPr>
              <w:t xml:space="preserve"> the</w:t>
            </w:r>
            <w:r w:rsidR="00466BA7" w:rsidRPr="005D2B93">
              <w:rPr>
                <w:rFonts w:cs="Arial"/>
                <w:color w:val="000000"/>
                <w:sz w:val="24"/>
                <w:szCs w:val="24"/>
              </w:rPr>
              <w:t xml:space="preserve"> North Florida EMS Council</w:t>
            </w:r>
            <w:r w:rsidR="00EB71C1">
              <w:rPr>
                <w:rFonts w:cs="Arial"/>
                <w:color w:val="000000"/>
                <w:sz w:val="24"/>
                <w:szCs w:val="24"/>
              </w:rPr>
              <w:t>,</w:t>
            </w:r>
            <w:r w:rsidR="00466BA7" w:rsidRPr="005D2B93">
              <w:rPr>
                <w:rFonts w:cs="Arial"/>
                <w:color w:val="000000"/>
                <w:sz w:val="24"/>
                <w:szCs w:val="24"/>
              </w:rPr>
              <w:t xml:space="preserve"> which includes </w:t>
            </w:r>
            <w:r w:rsidR="00BE5661">
              <w:rPr>
                <w:rFonts w:cs="Arial"/>
                <w:color w:val="000000"/>
                <w:sz w:val="24"/>
                <w:szCs w:val="24"/>
              </w:rPr>
              <w:t>seven</w:t>
            </w:r>
            <w:r w:rsidR="00466BA7" w:rsidRPr="005D2B93">
              <w:rPr>
                <w:rFonts w:cs="Arial"/>
                <w:color w:val="000000"/>
                <w:sz w:val="24"/>
                <w:szCs w:val="24"/>
              </w:rPr>
              <w:t xml:space="preserve"> rural counties between Ja</w:t>
            </w:r>
            <w:r w:rsidRPr="005D2B93">
              <w:rPr>
                <w:rFonts w:cs="Arial"/>
                <w:color w:val="000000"/>
                <w:sz w:val="24"/>
                <w:szCs w:val="24"/>
              </w:rPr>
              <w:t>cksonville</w:t>
            </w:r>
            <w:r w:rsidR="00466BA7" w:rsidRPr="005D2B93">
              <w:rPr>
                <w:rFonts w:cs="Arial"/>
                <w:color w:val="000000"/>
                <w:sz w:val="24"/>
                <w:szCs w:val="24"/>
              </w:rPr>
              <w:t xml:space="preserve"> and Tallahassee. </w:t>
            </w:r>
            <w:r w:rsidR="001772B0">
              <w:rPr>
                <w:rFonts w:cs="Arial"/>
                <w:color w:val="000000"/>
                <w:sz w:val="24"/>
                <w:szCs w:val="24"/>
              </w:rPr>
              <w:t xml:space="preserve">The three </w:t>
            </w:r>
            <w:r w:rsidR="00466BA7" w:rsidRPr="005D2B93">
              <w:rPr>
                <w:rFonts w:cs="Arial"/>
                <w:color w:val="000000"/>
                <w:sz w:val="24"/>
                <w:szCs w:val="24"/>
              </w:rPr>
              <w:t>target areas</w:t>
            </w:r>
            <w:r w:rsidR="001772B0">
              <w:rPr>
                <w:rFonts w:cs="Arial"/>
                <w:color w:val="000000"/>
                <w:sz w:val="24"/>
                <w:szCs w:val="24"/>
              </w:rPr>
              <w:t xml:space="preserve"> identified for the PEDReady </w:t>
            </w:r>
            <w:r w:rsidR="00E7144E">
              <w:rPr>
                <w:rFonts w:cs="Arial"/>
                <w:color w:val="000000"/>
                <w:sz w:val="24"/>
                <w:szCs w:val="24"/>
              </w:rPr>
              <w:t>r</w:t>
            </w:r>
            <w:r w:rsidR="008E605F" w:rsidRPr="005D2B93">
              <w:rPr>
                <w:rFonts w:cs="Arial"/>
                <w:sz w:val="24"/>
                <w:szCs w:val="24"/>
              </w:rPr>
              <w:t>ural areas</w:t>
            </w:r>
            <w:r w:rsidR="001772B0">
              <w:rPr>
                <w:rFonts w:cs="Arial"/>
                <w:sz w:val="24"/>
                <w:szCs w:val="24"/>
              </w:rPr>
              <w:t xml:space="preserve"> project include</w:t>
            </w:r>
            <w:r w:rsidR="00EB71C1">
              <w:rPr>
                <w:rFonts w:cs="Arial"/>
                <w:sz w:val="24"/>
                <w:szCs w:val="24"/>
              </w:rPr>
              <w:t>:</w:t>
            </w:r>
            <w:r w:rsidR="008E605F" w:rsidRPr="005D2B93">
              <w:rPr>
                <w:rFonts w:cs="Arial"/>
                <w:sz w:val="24"/>
                <w:szCs w:val="24"/>
              </w:rPr>
              <w:t xml:space="preserve">  North Central</w:t>
            </w:r>
            <w:r w:rsidR="00EB71C1">
              <w:rPr>
                <w:rFonts w:cs="Arial"/>
                <w:sz w:val="24"/>
                <w:szCs w:val="24"/>
              </w:rPr>
              <w:t xml:space="preserve"> Florida</w:t>
            </w:r>
            <w:r w:rsidR="008E605F" w:rsidRPr="005D2B93">
              <w:rPr>
                <w:rFonts w:cs="Arial"/>
                <w:sz w:val="24"/>
                <w:szCs w:val="24"/>
              </w:rPr>
              <w:t>,</w:t>
            </w:r>
            <w:r w:rsidR="00EB71C1">
              <w:rPr>
                <w:rFonts w:cs="Arial"/>
                <w:sz w:val="24"/>
                <w:szCs w:val="24"/>
              </w:rPr>
              <w:t xml:space="preserve"> the</w:t>
            </w:r>
            <w:r w:rsidR="008E605F" w:rsidRPr="005D2B93">
              <w:rPr>
                <w:rFonts w:cs="Arial"/>
                <w:sz w:val="24"/>
                <w:szCs w:val="24"/>
              </w:rPr>
              <w:t xml:space="preserve"> Panhandle and </w:t>
            </w:r>
            <w:r w:rsidR="00EB71C1" w:rsidRPr="005D2B93">
              <w:rPr>
                <w:rFonts w:cs="Arial"/>
                <w:sz w:val="24"/>
                <w:szCs w:val="24"/>
              </w:rPr>
              <w:t>South-Central</w:t>
            </w:r>
            <w:r w:rsidR="008E605F" w:rsidRPr="005D2B93">
              <w:rPr>
                <w:rFonts w:cs="Arial"/>
                <w:sz w:val="24"/>
                <w:szCs w:val="24"/>
              </w:rPr>
              <w:t xml:space="preserve"> </w:t>
            </w:r>
            <w:r w:rsidR="00EB71C1">
              <w:rPr>
                <w:rFonts w:cs="Arial"/>
                <w:sz w:val="24"/>
                <w:szCs w:val="24"/>
              </w:rPr>
              <w:t xml:space="preserve">Florida </w:t>
            </w:r>
            <w:r w:rsidR="008E605F" w:rsidRPr="005D2B93">
              <w:rPr>
                <w:rFonts w:cs="Arial"/>
                <w:sz w:val="24"/>
                <w:szCs w:val="24"/>
              </w:rPr>
              <w:t xml:space="preserve">near </w:t>
            </w:r>
            <w:r w:rsidR="0030228C">
              <w:rPr>
                <w:rFonts w:cs="Arial"/>
                <w:sz w:val="24"/>
                <w:szCs w:val="24"/>
              </w:rPr>
              <w:t xml:space="preserve">the </w:t>
            </w:r>
            <w:r w:rsidR="008E605F" w:rsidRPr="005D2B93">
              <w:rPr>
                <w:rFonts w:cs="Arial"/>
                <w:sz w:val="24"/>
                <w:szCs w:val="24"/>
              </w:rPr>
              <w:t xml:space="preserve">Okeechobee area.  Dr. Hendry had </w:t>
            </w:r>
            <w:r w:rsidR="00EB71C1">
              <w:rPr>
                <w:rFonts w:cs="Arial"/>
                <w:sz w:val="24"/>
                <w:szCs w:val="24"/>
              </w:rPr>
              <w:t xml:space="preserve">an </w:t>
            </w:r>
            <w:r w:rsidR="008E605F" w:rsidRPr="005D2B93">
              <w:rPr>
                <w:rFonts w:cs="Arial"/>
                <w:sz w:val="24"/>
                <w:szCs w:val="24"/>
              </w:rPr>
              <w:t xml:space="preserve">opportunity to meet with the EMS </w:t>
            </w:r>
            <w:r w:rsidR="0030228C">
              <w:rPr>
                <w:rFonts w:cs="Arial"/>
                <w:sz w:val="24"/>
                <w:szCs w:val="24"/>
              </w:rPr>
              <w:t>m</w:t>
            </w:r>
            <w:r w:rsidR="008E605F" w:rsidRPr="005D2B93">
              <w:rPr>
                <w:rFonts w:cs="Arial"/>
                <w:sz w:val="24"/>
                <w:szCs w:val="24"/>
              </w:rPr>
              <w:t xml:space="preserve">edical </w:t>
            </w:r>
            <w:r w:rsidR="0030228C">
              <w:rPr>
                <w:rFonts w:cs="Arial"/>
                <w:sz w:val="24"/>
                <w:szCs w:val="24"/>
              </w:rPr>
              <w:t>d</w:t>
            </w:r>
            <w:r w:rsidR="008E605F" w:rsidRPr="005D2B93">
              <w:rPr>
                <w:rFonts w:cs="Arial"/>
                <w:sz w:val="24"/>
                <w:szCs w:val="24"/>
              </w:rPr>
              <w:t>irectors in the North Central Region</w:t>
            </w:r>
            <w:r w:rsidR="001772B0">
              <w:rPr>
                <w:rFonts w:cs="Arial"/>
                <w:sz w:val="24"/>
                <w:szCs w:val="24"/>
              </w:rPr>
              <w:t xml:space="preserve"> rural areas</w:t>
            </w:r>
            <w:r w:rsidR="008E605F" w:rsidRPr="005D2B93">
              <w:rPr>
                <w:rFonts w:cs="Arial"/>
                <w:sz w:val="24"/>
                <w:szCs w:val="24"/>
              </w:rPr>
              <w:t>. In April</w:t>
            </w:r>
            <w:r w:rsidR="00FB52A1" w:rsidRPr="005D2B93">
              <w:rPr>
                <w:rFonts w:cs="Arial"/>
                <w:sz w:val="24"/>
                <w:szCs w:val="24"/>
              </w:rPr>
              <w:t xml:space="preserve">, Dr. Hendry and Julie will </w:t>
            </w:r>
            <w:r w:rsidR="001772B0">
              <w:rPr>
                <w:rFonts w:cs="Arial"/>
                <w:sz w:val="24"/>
                <w:szCs w:val="24"/>
              </w:rPr>
              <w:t xml:space="preserve">discuss moving </w:t>
            </w:r>
            <w:r w:rsidR="008E605F" w:rsidRPr="005D2B93">
              <w:rPr>
                <w:rFonts w:cs="Arial"/>
                <w:sz w:val="24"/>
                <w:szCs w:val="24"/>
              </w:rPr>
              <w:t xml:space="preserve">forward </w:t>
            </w:r>
            <w:r w:rsidR="001772B0">
              <w:rPr>
                <w:rFonts w:cs="Arial"/>
                <w:sz w:val="24"/>
                <w:szCs w:val="24"/>
              </w:rPr>
              <w:t>with th</w:t>
            </w:r>
            <w:r w:rsidR="008257E2">
              <w:rPr>
                <w:rFonts w:cs="Arial"/>
                <w:sz w:val="24"/>
                <w:szCs w:val="24"/>
              </w:rPr>
              <w:t>is</w:t>
            </w:r>
            <w:r w:rsidR="001772B0">
              <w:rPr>
                <w:rFonts w:cs="Arial"/>
                <w:sz w:val="24"/>
                <w:szCs w:val="24"/>
              </w:rPr>
              <w:t xml:space="preserve"> effort and identifying other locations in the state.</w:t>
            </w:r>
          </w:p>
          <w:bookmarkEnd w:id="1"/>
          <w:p w14:paraId="1DDBE977" w14:textId="60ECF56F" w:rsidR="00466BA7" w:rsidRPr="005D2B93" w:rsidRDefault="00FB52A1" w:rsidP="005D2B93">
            <w:pPr>
              <w:pStyle w:val="ListParagraph"/>
              <w:numPr>
                <w:ilvl w:val="0"/>
                <w:numId w:val="30"/>
              </w:numPr>
              <w:spacing w:before="100" w:beforeAutospacing="1" w:after="100" w:afterAutospacing="1"/>
              <w:rPr>
                <w:rFonts w:cs="Arial"/>
                <w:color w:val="000000"/>
                <w:sz w:val="24"/>
                <w:szCs w:val="24"/>
              </w:rPr>
            </w:pPr>
            <w:r w:rsidRPr="005D2B93">
              <w:rPr>
                <w:rFonts w:cs="Arial"/>
                <w:color w:val="000000"/>
                <w:sz w:val="24"/>
                <w:szCs w:val="24"/>
              </w:rPr>
              <w:t>Dr. Hendry will be a</w:t>
            </w:r>
            <w:r w:rsidR="00466BA7" w:rsidRPr="005D2B93">
              <w:rPr>
                <w:rFonts w:cs="Arial"/>
                <w:color w:val="000000"/>
                <w:sz w:val="24"/>
                <w:szCs w:val="24"/>
              </w:rPr>
              <w:t>ttending</w:t>
            </w:r>
            <w:r w:rsidR="00615CCA" w:rsidRPr="005D2B93">
              <w:rPr>
                <w:rFonts w:cs="Arial"/>
                <w:color w:val="000000"/>
                <w:sz w:val="24"/>
                <w:szCs w:val="24"/>
              </w:rPr>
              <w:t xml:space="preserve"> the</w:t>
            </w:r>
            <w:r w:rsidR="00466BA7" w:rsidRPr="005D2B93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r w:rsidR="00D8323C">
              <w:rPr>
                <w:rFonts w:cs="Arial"/>
                <w:color w:val="000000"/>
                <w:sz w:val="24"/>
                <w:szCs w:val="24"/>
              </w:rPr>
              <w:t>Federal Emergency Management Agency (</w:t>
            </w:r>
            <w:r w:rsidR="00466BA7" w:rsidRPr="005D2B93">
              <w:rPr>
                <w:rFonts w:cs="Arial"/>
                <w:color w:val="000000"/>
                <w:sz w:val="24"/>
                <w:szCs w:val="24"/>
              </w:rPr>
              <w:t>FEMA</w:t>
            </w:r>
            <w:r w:rsidR="00D8323C">
              <w:rPr>
                <w:rFonts w:cs="Arial"/>
                <w:color w:val="000000"/>
                <w:sz w:val="24"/>
                <w:szCs w:val="24"/>
              </w:rPr>
              <w:t>)</w:t>
            </w:r>
            <w:r w:rsidR="00466BA7" w:rsidRPr="005D2B93">
              <w:rPr>
                <w:rFonts w:cs="Arial"/>
                <w:color w:val="000000"/>
                <w:sz w:val="24"/>
                <w:szCs w:val="24"/>
              </w:rPr>
              <w:t xml:space="preserve"> Pediatric Disaster Course next week and will bring back info</w:t>
            </w:r>
            <w:r w:rsidRPr="005D2B93">
              <w:rPr>
                <w:rFonts w:cs="Arial"/>
                <w:color w:val="000000"/>
                <w:sz w:val="24"/>
                <w:szCs w:val="24"/>
              </w:rPr>
              <w:t xml:space="preserve">rmation </w:t>
            </w:r>
            <w:r w:rsidR="00466BA7" w:rsidRPr="005D2B93">
              <w:rPr>
                <w:rFonts w:cs="Arial"/>
                <w:color w:val="000000"/>
                <w:sz w:val="24"/>
                <w:szCs w:val="24"/>
              </w:rPr>
              <w:t>to the group</w:t>
            </w:r>
            <w:r w:rsidR="00EB71C1">
              <w:rPr>
                <w:rFonts w:cs="Arial"/>
                <w:color w:val="000000"/>
                <w:sz w:val="24"/>
                <w:szCs w:val="24"/>
              </w:rPr>
              <w:t>.</w:t>
            </w:r>
          </w:p>
          <w:p w14:paraId="18983367" w14:textId="3CB30D28" w:rsidR="00466BA7" w:rsidRPr="005D2B93" w:rsidRDefault="00EB71C1" w:rsidP="005D2B93">
            <w:pPr>
              <w:pStyle w:val="ListParagraph"/>
              <w:numPr>
                <w:ilvl w:val="0"/>
                <w:numId w:val="30"/>
              </w:numPr>
              <w:spacing w:before="100" w:beforeAutospacing="1" w:after="100" w:afterAutospacing="1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 xml:space="preserve">A </w:t>
            </w:r>
            <w:r w:rsidR="00466BA7" w:rsidRPr="005D2B93">
              <w:rPr>
                <w:rFonts w:cs="Arial"/>
                <w:color w:val="000000"/>
                <w:sz w:val="24"/>
                <w:szCs w:val="24"/>
              </w:rPr>
              <w:t xml:space="preserve">PECC "Rodeo" </w:t>
            </w:r>
            <w:r>
              <w:rPr>
                <w:rFonts w:cs="Arial"/>
                <w:color w:val="000000"/>
                <w:sz w:val="24"/>
                <w:szCs w:val="24"/>
              </w:rPr>
              <w:t xml:space="preserve">is planned </w:t>
            </w:r>
            <w:r w:rsidR="00466BA7" w:rsidRPr="005D2B93">
              <w:rPr>
                <w:rFonts w:cs="Arial"/>
                <w:color w:val="000000"/>
                <w:sz w:val="24"/>
                <w:szCs w:val="24"/>
              </w:rPr>
              <w:t>for next year</w:t>
            </w:r>
            <w:r>
              <w:rPr>
                <w:rFonts w:cs="Arial"/>
                <w:color w:val="000000"/>
                <w:sz w:val="24"/>
                <w:szCs w:val="24"/>
              </w:rPr>
              <w:t>.</w:t>
            </w:r>
          </w:p>
          <w:p w14:paraId="21F8C099" w14:textId="60120361" w:rsidR="00466BA7" w:rsidRPr="005D2B93" w:rsidRDefault="00D8323C" w:rsidP="005D2B93">
            <w:pPr>
              <w:pStyle w:val="ListParagraph"/>
              <w:numPr>
                <w:ilvl w:val="0"/>
                <w:numId w:val="30"/>
              </w:numPr>
              <w:spacing w:before="100" w:beforeAutospacing="1" w:after="100" w:afterAutospacing="1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lastRenderedPageBreak/>
              <w:t>We are c</w:t>
            </w:r>
            <w:r w:rsidR="00466BA7" w:rsidRPr="005D2B93">
              <w:rPr>
                <w:rFonts w:cs="Arial"/>
                <w:color w:val="000000"/>
                <w:sz w:val="24"/>
                <w:szCs w:val="24"/>
              </w:rPr>
              <w:t xml:space="preserve">ontinuously updating </w:t>
            </w:r>
            <w:r>
              <w:rPr>
                <w:rFonts w:cs="Arial"/>
                <w:color w:val="000000"/>
                <w:sz w:val="24"/>
                <w:szCs w:val="24"/>
              </w:rPr>
              <w:t xml:space="preserve">the </w:t>
            </w:r>
            <w:r w:rsidR="00466BA7" w:rsidRPr="005D2B93">
              <w:rPr>
                <w:rFonts w:cs="Arial"/>
                <w:color w:val="000000"/>
                <w:sz w:val="24"/>
                <w:szCs w:val="24"/>
              </w:rPr>
              <w:t>PEDReady website</w:t>
            </w:r>
            <w:r w:rsidR="00EB71C1">
              <w:rPr>
                <w:rFonts w:cs="Arial"/>
                <w:color w:val="000000"/>
                <w:sz w:val="24"/>
                <w:szCs w:val="24"/>
              </w:rPr>
              <w:t xml:space="preserve">. The </w:t>
            </w:r>
            <w:r>
              <w:rPr>
                <w:rFonts w:cs="Arial"/>
                <w:color w:val="000000"/>
                <w:sz w:val="24"/>
                <w:szCs w:val="24"/>
              </w:rPr>
              <w:t>l</w:t>
            </w:r>
            <w:r w:rsidR="00466BA7" w:rsidRPr="005D2B93">
              <w:rPr>
                <w:rFonts w:cs="Arial"/>
                <w:color w:val="000000"/>
                <w:sz w:val="24"/>
                <w:szCs w:val="24"/>
              </w:rPr>
              <w:t xml:space="preserve">istserv and PEARLS </w:t>
            </w:r>
            <w:r>
              <w:rPr>
                <w:rFonts w:cs="Arial"/>
                <w:color w:val="000000"/>
                <w:sz w:val="24"/>
                <w:szCs w:val="24"/>
              </w:rPr>
              <w:t xml:space="preserve">will be </w:t>
            </w:r>
            <w:r w:rsidR="00466BA7" w:rsidRPr="005D2B93">
              <w:rPr>
                <w:rFonts w:cs="Arial"/>
                <w:color w:val="000000"/>
                <w:sz w:val="24"/>
                <w:szCs w:val="24"/>
              </w:rPr>
              <w:t xml:space="preserve">starting soon. </w:t>
            </w:r>
            <w:r w:rsidR="008E605F" w:rsidRPr="005D2B93">
              <w:rPr>
                <w:rFonts w:cs="Arial"/>
                <w:color w:val="000000"/>
                <w:sz w:val="24"/>
                <w:szCs w:val="24"/>
              </w:rPr>
              <w:t xml:space="preserve">There is a need to expand the website.  </w:t>
            </w:r>
            <w:r w:rsidR="00EB71C1">
              <w:rPr>
                <w:rFonts w:cs="Arial"/>
                <w:color w:val="000000"/>
                <w:sz w:val="24"/>
                <w:szCs w:val="24"/>
              </w:rPr>
              <w:t>We s</w:t>
            </w:r>
            <w:r w:rsidR="00947C18" w:rsidRPr="005D2B93">
              <w:rPr>
                <w:rFonts w:cs="Arial"/>
                <w:color w:val="000000"/>
                <w:sz w:val="24"/>
                <w:szCs w:val="24"/>
              </w:rPr>
              <w:t xml:space="preserve">till need ideas from the committee to let us know what more they would like to see. </w:t>
            </w:r>
          </w:p>
          <w:p w14:paraId="5F0180AD" w14:textId="2898E000" w:rsidR="00466BA7" w:rsidRPr="005D2B93" w:rsidRDefault="00D8323C" w:rsidP="005D2B93">
            <w:pPr>
              <w:pStyle w:val="ListParagraph"/>
              <w:numPr>
                <w:ilvl w:val="0"/>
                <w:numId w:val="30"/>
              </w:numPr>
              <w:spacing w:before="100" w:beforeAutospacing="1" w:after="100" w:afterAutospacing="1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 xml:space="preserve">Dr. Hendry </w:t>
            </w:r>
            <w:r w:rsidR="00333471">
              <w:rPr>
                <w:rFonts w:cs="Arial"/>
                <w:color w:val="000000"/>
                <w:sz w:val="24"/>
                <w:szCs w:val="24"/>
              </w:rPr>
              <w:t>and Dr. Fishe are</w:t>
            </w:r>
            <w:r>
              <w:rPr>
                <w:rFonts w:cs="Arial"/>
                <w:color w:val="000000"/>
                <w:sz w:val="24"/>
                <w:szCs w:val="24"/>
              </w:rPr>
              <w:t xml:space="preserve"> w</w:t>
            </w:r>
            <w:r w:rsidR="00466BA7" w:rsidRPr="005D2B93">
              <w:rPr>
                <w:rFonts w:cs="Arial"/>
                <w:color w:val="000000"/>
                <w:sz w:val="24"/>
                <w:szCs w:val="24"/>
              </w:rPr>
              <w:t xml:space="preserve">orking with </w:t>
            </w:r>
            <w:r w:rsidR="00E7144E">
              <w:rPr>
                <w:rFonts w:cs="Arial"/>
                <w:color w:val="000000"/>
                <w:sz w:val="24"/>
                <w:szCs w:val="24"/>
              </w:rPr>
              <w:t xml:space="preserve">the </w:t>
            </w:r>
            <w:r w:rsidR="00466BA7" w:rsidRPr="005D2B93">
              <w:rPr>
                <w:rFonts w:cs="Arial"/>
                <w:color w:val="000000"/>
                <w:sz w:val="24"/>
                <w:szCs w:val="24"/>
              </w:rPr>
              <w:t>U</w:t>
            </w:r>
            <w:r w:rsidR="00615CCA" w:rsidRPr="005D2B93">
              <w:rPr>
                <w:rFonts w:cs="Arial"/>
                <w:color w:val="000000"/>
                <w:sz w:val="24"/>
                <w:szCs w:val="24"/>
              </w:rPr>
              <w:t xml:space="preserve">niversity of </w:t>
            </w:r>
            <w:r w:rsidR="00466BA7" w:rsidRPr="005D2B93">
              <w:rPr>
                <w:rFonts w:cs="Arial"/>
                <w:color w:val="000000"/>
                <w:sz w:val="24"/>
                <w:szCs w:val="24"/>
              </w:rPr>
              <w:t>F</w:t>
            </w:r>
            <w:r w:rsidR="00615CCA" w:rsidRPr="005D2B93">
              <w:rPr>
                <w:rFonts w:cs="Arial"/>
                <w:color w:val="000000"/>
                <w:sz w:val="24"/>
                <w:szCs w:val="24"/>
              </w:rPr>
              <w:t>lorida</w:t>
            </w:r>
            <w:r w:rsidR="00466BA7" w:rsidRPr="005D2B93">
              <w:rPr>
                <w:rFonts w:cs="Arial"/>
                <w:color w:val="000000"/>
                <w:sz w:val="24"/>
                <w:szCs w:val="24"/>
              </w:rPr>
              <w:t xml:space="preserve"> Geoplan center </w:t>
            </w:r>
            <w:r w:rsidR="00B93647">
              <w:rPr>
                <w:rFonts w:cs="Arial"/>
                <w:color w:val="000000"/>
                <w:sz w:val="24"/>
                <w:szCs w:val="24"/>
              </w:rPr>
              <w:t xml:space="preserve">to </w:t>
            </w:r>
            <w:r w:rsidR="00466BA7" w:rsidRPr="005D2B93">
              <w:rPr>
                <w:rFonts w:cs="Arial"/>
                <w:color w:val="000000"/>
                <w:sz w:val="24"/>
                <w:szCs w:val="24"/>
              </w:rPr>
              <w:t xml:space="preserve">obtain </w:t>
            </w:r>
            <w:r w:rsidR="00E7144E">
              <w:rPr>
                <w:rFonts w:cs="Arial"/>
                <w:color w:val="000000"/>
                <w:sz w:val="24"/>
                <w:szCs w:val="24"/>
              </w:rPr>
              <w:t xml:space="preserve">the </w:t>
            </w:r>
            <w:r w:rsidR="00466BA7" w:rsidRPr="005D2B93">
              <w:rPr>
                <w:rFonts w:cs="Arial"/>
                <w:color w:val="000000"/>
                <w:sz w:val="24"/>
                <w:szCs w:val="24"/>
              </w:rPr>
              <w:t>additional pediatric "maps"</w:t>
            </w:r>
            <w:r w:rsidR="00EB71C1">
              <w:rPr>
                <w:rFonts w:cs="Arial"/>
                <w:color w:val="000000"/>
                <w:sz w:val="24"/>
                <w:szCs w:val="24"/>
              </w:rPr>
              <w:t>.</w:t>
            </w:r>
          </w:p>
          <w:p w14:paraId="57B2578B" w14:textId="71E3421D" w:rsidR="00466BA7" w:rsidRPr="005D2B93" w:rsidRDefault="00466BA7" w:rsidP="005D2B93">
            <w:pPr>
              <w:pStyle w:val="ListParagraph"/>
              <w:numPr>
                <w:ilvl w:val="0"/>
                <w:numId w:val="30"/>
              </w:numPr>
              <w:spacing w:before="100" w:beforeAutospacing="1" w:after="100" w:afterAutospacing="1"/>
              <w:rPr>
                <w:rFonts w:cs="Arial"/>
                <w:color w:val="000000"/>
                <w:sz w:val="24"/>
                <w:szCs w:val="24"/>
              </w:rPr>
            </w:pPr>
            <w:r w:rsidRPr="005D2B93">
              <w:rPr>
                <w:rFonts w:cs="Arial"/>
                <w:color w:val="000000"/>
                <w:sz w:val="24"/>
                <w:szCs w:val="24"/>
              </w:rPr>
              <w:t xml:space="preserve">PEDReady and Pediatric EMSTARS data </w:t>
            </w:r>
            <w:r w:rsidR="00333471">
              <w:rPr>
                <w:rFonts w:cs="Arial"/>
                <w:color w:val="000000"/>
                <w:sz w:val="24"/>
                <w:szCs w:val="24"/>
              </w:rPr>
              <w:t xml:space="preserve">were presented </w:t>
            </w:r>
            <w:r w:rsidRPr="005D2B93">
              <w:rPr>
                <w:rFonts w:cs="Arial"/>
                <w:color w:val="000000"/>
                <w:sz w:val="24"/>
                <w:szCs w:val="24"/>
              </w:rPr>
              <w:t xml:space="preserve">at </w:t>
            </w:r>
            <w:r w:rsidR="00EB71C1">
              <w:rPr>
                <w:rFonts w:cs="Arial"/>
                <w:color w:val="000000"/>
                <w:sz w:val="24"/>
                <w:szCs w:val="24"/>
              </w:rPr>
              <w:t xml:space="preserve">the </w:t>
            </w:r>
            <w:r w:rsidRPr="005D2B93">
              <w:rPr>
                <w:rFonts w:cs="Arial"/>
                <w:color w:val="000000"/>
                <w:sz w:val="24"/>
                <w:szCs w:val="24"/>
              </w:rPr>
              <w:t>Florida Rural Health Association Meeting</w:t>
            </w:r>
            <w:r w:rsidR="00D8323C">
              <w:rPr>
                <w:rFonts w:cs="Arial"/>
                <w:color w:val="000000"/>
                <w:sz w:val="24"/>
                <w:szCs w:val="24"/>
              </w:rPr>
              <w:t xml:space="preserve">. It was a great </w:t>
            </w:r>
            <w:r w:rsidRPr="005D2B93">
              <w:rPr>
                <w:rFonts w:cs="Arial"/>
                <w:color w:val="000000"/>
                <w:sz w:val="24"/>
                <w:szCs w:val="24"/>
              </w:rPr>
              <w:t>networking</w:t>
            </w:r>
            <w:r w:rsidR="00D8323C">
              <w:rPr>
                <w:rFonts w:cs="Arial"/>
                <w:color w:val="000000"/>
                <w:sz w:val="24"/>
                <w:szCs w:val="24"/>
              </w:rPr>
              <w:t xml:space="preserve"> experience. We look forward to </w:t>
            </w:r>
            <w:r w:rsidRPr="005D2B93">
              <w:rPr>
                <w:rFonts w:cs="Arial"/>
                <w:color w:val="000000"/>
                <w:sz w:val="24"/>
                <w:szCs w:val="24"/>
              </w:rPr>
              <w:t>collaborati</w:t>
            </w:r>
            <w:r w:rsidR="00D8323C">
              <w:rPr>
                <w:rFonts w:cs="Arial"/>
                <w:color w:val="000000"/>
                <w:sz w:val="24"/>
                <w:szCs w:val="24"/>
              </w:rPr>
              <w:t xml:space="preserve">ng with them </w:t>
            </w:r>
            <w:r w:rsidRPr="005D2B93">
              <w:rPr>
                <w:rFonts w:cs="Arial"/>
                <w:color w:val="000000"/>
                <w:sz w:val="24"/>
                <w:szCs w:val="24"/>
              </w:rPr>
              <w:t>especially regarding pediatric paramedicine and disaster planning/drills</w:t>
            </w:r>
            <w:r w:rsidR="00EB71C1">
              <w:rPr>
                <w:rFonts w:cs="Arial"/>
                <w:color w:val="000000"/>
                <w:sz w:val="24"/>
                <w:szCs w:val="24"/>
              </w:rPr>
              <w:t>.</w:t>
            </w:r>
          </w:p>
          <w:p w14:paraId="6FD56282" w14:textId="67AF9598" w:rsidR="00466BA7" w:rsidRPr="005D2B93" w:rsidRDefault="00EB71C1" w:rsidP="005D2B93">
            <w:pPr>
              <w:pStyle w:val="ListParagraph"/>
              <w:numPr>
                <w:ilvl w:val="0"/>
                <w:numId w:val="30"/>
              </w:numPr>
              <w:spacing w:before="100" w:beforeAutospacing="1" w:after="100" w:afterAutospacing="1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The l</w:t>
            </w:r>
            <w:r w:rsidR="00466BA7" w:rsidRPr="005D2B93">
              <w:rPr>
                <w:rFonts w:cs="Arial"/>
                <w:color w:val="000000"/>
                <w:sz w:val="24"/>
                <w:szCs w:val="24"/>
              </w:rPr>
              <w:t xml:space="preserve">atest version of </w:t>
            </w:r>
            <w:r>
              <w:rPr>
                <w:rFonts w:cs="Arial"/>
                <w:color w:val="000000"/>
                <w:sz w:val="24"/>
                <w:szCs w:val="24"/>
              </w:rPr>
              <w:t xml:space="preserve">the </w:t>
            </w:r>
            <w:r w:rsidR="00466BA7" w:rsidRPr="005D2B93">
              <w:rPr>
                <w:rFonts w:cs="Arial"/>
                <w:color w:val="000000"/>
                <w:sz w:val="24"/>
                <w:szCs w:val="24"/>
              </w:rPr>
              <w:t>ABC's of pediatric resuscitation</w:t>
            </w:r>
            <w:r>
              <w:rPr>
                <w:rFonts w:cs="Arial"/>
                <w:color w:val="000000"/>
                <w:sz w:val="24"/>
                <w:szCs w:val="24"/>
              </w:rPr>
              <w:t xml:space="preserve"> poster is complete. </w:t>
            </w:r>
            <w:r w:rsidR="00466BA7" w:rsidRPr="005D2B93">
              <w:rPr>
                <w:rFonts w:cs="Arial"/>
                <w:color w:val="000000"/>
                <w:sz w:val="24"/>
                <w:szCs w:val="24"/>
              </w:rPr>
              <w:t xml:space="preserve">Dr. Hendry has had </w:t>
            </w:r>
            <w:r>
              <w:rPr>
                <w:rFonts w:cs="Arial"/>
                <w:color w:val="000000"/>
                <w:sz w:val="24"/>
                <w:szCs w:val="24"/>
              </w:rPr>
              <w:t xml:space="preserve">several </w:t>
            </w:r>
            <w:r w:rsidR="00466BA7" w:rsidRPr="005D2B93">
              <w:rPr>
                <w:rFonts w:cs="Arial"/>
                <w:color w:val="000000"/>
                <w:sz w:val="24"/>
                <w:szCs w:val="24"/>
              </w:rPr>
              <w:t>request</w:t>
            </w:r>
            <w:r>
              <w:rPr>
                <w:rFonts w:cs="Arial"/>
                <w:color w:val="000000"/>
                <w:sz w:val="24"/>
                <w:szCs w:val="24"/>
              </w:rPr>
              <w:t>s</w:t>
            </w:r>
            <w:r w:rsidR="00466BA7" w:rsidRPr="005D2B93">
              <w:rPr>
                <w:rFonts w:cs="Arial"/>
                <w:color w:val="000000"/>
                <w:sz w:val="24"/>
                <w:szCs w:val="24"/>
              </w:rPr>
              <w:t xml:space="preserve"> from </w:t>
            </w:r>
            <w:r w:rsidR="00B93647">
              <w:rPr>
                <w:rFonts w:cs="Arial"/>
                <w:color w:val="000000"/>
                <w:sz w:val="24"/>
                <w:szCs w:val="24"/>
              </w:rPr>
              <w:t>EDs</w:t>
            </w:r>
            <w:r w:rsidR="00466BA7" w:rsidRPr="005D2B93">
              <w:rPr>
                <w:rFonts w:cs="Arial"/>
                <w:color w:val="000000"/>
                <w:sz w:val="24"/>
                <w:szCs w:val="24"/>
              </w:rPr>
              <w:t xml:space="preserve"> for </w:t>
            </w:r>
            <w:r w:rsidR="00075A0D">
              <w:rPr>
                <w:rFonts w:cs="Arial"/>
                <w:color w:val="000000"/>
                <w:sz w:val="24"/>
                <w:szCs w:val="24"/>
              </w:rPr>
              <w:t xml:space="preserve">a </w:t>
            </w:r>
            <w:r w:rsidR="00466BA7" w:rsidRPr="005D2B93">
              <w:rPr>
                <w:rFonts w:cs="Arial"/>
                <w:color w:val="000000"/>
                <w:sz w:val="24"/>
                <w:szCs w:val="24"/>
              </w:rPr>
              <w:t>final copy of</w:t>
            </w:r>
            <w:r w:rsidR="00075A0D">
              <w:rPr>
                <w:rFonts w:cs="Arial"/>
                <w:color w:val="000000"/>
                <w:sz w:val="24"/>
                <w:szCs w:val="24"/>
              </w:rPr>
              <w:t xml:space="preserve"> the</w:t>
            </w:r>
            <w:r w:rsidR="00466BA7" w:rsidRPr="005D2B93">
              <w:rPr>
                <w:rFonts w:cs="Arial"/>
                <w:color w:val="000000"/>
                <w:sz w:val="24"/>
                <w:szCs w:val="24"/>
              </w:rPr>
              <w:t xml:space="preserve"> PEDReady ABC’s poster.</w:t>
            </w:r>
          </w:p>
          <w:p w14:paraId="36AC86CB" w14:textId="74BC3698" w:rsidR="00F865F8" w:rsidRPr="005D2B93" w:rsidRDefault="00466BA7" w:rsidP="005D2B93">
            <w:pPr>
              <w:pStyle w:val="ListParagraph"/>
              <w:numPr>
                <w:ilvl w:val="0"/>
                <w:numId w:val="30"/>
              </w:numPr>
              <w:spacing w:before="100" w:beforeAutospacing="1" w:after="100" w:afterAutospacing="1"/>
              <w:rPr>
                <w:rFonts w:cs="Arial"/>
                <w:sz w:val="24"/>
                <w:szCs w:val="24"/>
              </w:rPr>
            </w:pPr>
            <w:r w:rsidRPr="005D2B93">
              <w:rPr>
                <w:rFonts w:cs="Arial"/>
                <w:color w:val="000000"/>
                <w:sz w:val="24"/>
                <w:szCs w:val="24"/>
              </w:rPr>
              <w:t xml:space="preserve">Please let </w:t>
            </w:r>
            <w:r w:rsidR="00075A0D">
              <w:rPr>
                <w:rFonts w:cs="Arial"/>
                <w:color w:val="000000"/>
                <w:sz w:val="24"/>
                <w:szCs w:val="24"/>
              </w:rPr>
              <w:t xml:space="preserve">Dr. Hendry </w:t>
            </w:r>
            <w:r w:rsidRPr="005D2B93">
              <w:rPr>
                <w:rFonts w:cs="Arial"/>
                <w:color w:val="000000"/>
                <w:sz w:val="24"/>
                <w:szCs w:val="24"/>
              </w:rPr>
              <w:t xml:space="preserve">know if there are any pediatric ED/EMS conferences or learning opportunities </w:t>
            </w:r>
            <w:r w:rsidR="00615CCA" w:rsidRPr="005D2B93">
              <w:rPr>
                <w:rFonts w:cs="Arial"/>
                <w:color w:val="000000"/>
                <w:sz w:val="24"/>
                <w:szCs w:val="24"/>
              </w:rPr>
              <w:t xml:space="preserve">to be put on the website.  This is the yellow box in the </w:t>
            </w:r>
            <w:r w:rsidR="00BC12A2" w:rsidRPr="005D2B93">
              <w:rPr>
                <w:rFonts w:cs="Arial"/>
                <w:color w:val="000000"/>
                <w:sz w:val="24"/>
                <w:szCs w:val="24"/>
              </w:rPr>
              <w:t>right-hand</w:t>
            </w:r>
            <w:r w:rsidR="00615CCA" w:rsidRPr="005D2B93">
              <w:rPr>
                <w:rFonts w:cs="Arial"/>
                <w:color w:val="000000"/>
                <w:sz w:val="24"/>
                <w:szCs w:val="24"/>
              </w:rPr>
              <w:t xml:space="preserve"> corner of webpage </w:t>
            </w:r>
            <w:hyperlink r:id="rId14" w:history="1">
              <w:r w:rsidR="00615CCA" w:rsidRPr="005D2B93">
                <w:rPr>
                  <w:rStyle w:val="Hyperlink"/>
                  <w:rFonts w:cs="Arial"/>
                  <w:sz w:val="24"/>
                  <w:szCs w:val="24"/>
                </w:rPr>
                <w:t>https://www.emlrc.org/flpedready/</w:t>
              </w:r>
            </w:hyperlink>
            <w:r w:rsidR="00075A0D">
              <w:rPr>
                <w:rStyle w:val="Hyperlink"/>
                <w:rFonts w:cs="Arial"/>
                <w:sz w:val="24"/>
                <w:szCs w:val="24"/>
                <w:u w:val="none"/>
              </w:rPr>
              <w:t>.</w:t>
            </w:r>
          </w:p>
        </w:tc>
      </w:tr>
      <w:tr w:rsidR="00E66B43" w:rsidRPr="001B3F35" w14:paraId="626E6C92" w14:textId="77777777" w:rsidTr="00B82146">
        <w:tc>
          <w:tcPr>
            <w:tcW w:w="3752" w:type="dxa"/>
            <w:gridSpan w:val="2"/>
          </w:tcPr>
          <w:p w14:paraId="49E91EF6" w14:textId="5ECC9C49" w:rsidR="00E66B43" w:rsidRDefault="00E66B43" w:rsidP="00217C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Suggestions for PEDReady Website</w:t>
            </w:r>
          </w:p>
        </w:tc>
        <w:tc>
          <w:tcPr>
            <w:tcW w:w="6318" w:type="dxa"/>
          </w:tcPr>
          <w:p w14:paraId="2A65E15A" w14:textId="495FCD2D" w:rsidR="00F865F8" w:rsidRPr="00F82831" w:rsidRDefault="00E66B43" w:rsidP="00F82831">
            <w:pPr>
              <w:pStyle w:val="ListParagraph"/>
              <w:numPr>
                <w:ilvl w:val="0"/>
                <w:numId w:val="32"/>
              </w:numPr>
              <w:rPr>
                <w:rFonts w:cs="Arial"/>
                <w:sz w:val="24"/>
                <w:szCs w:val="24"/>
              </w:rPr>
            </w:pPr>
            <w:r w:rsidRPr="00F82831">
              <w:rPr>
                <w:rFonts w:cs="Arial"/>
                <w:sz w:val="24"/>
                <w:szCs w:val="24"/>
              </w:rPr>
              <w:t xml:space="preserve">Julie </w:t>
            </w:r>
            <w:r w:rsidR="00BE5661" w:rsidRPr="00F82831">
              <w:rPr>
                <w:rFonts w:cs="Arial"/>
                <w:sz w:val="24"/>
                <w:szCs w:val="24"/>
              </w:rPr>
              <w:t xml:space="preserve">Bacon </w:t>
            </w:r>
            <w:r w:rsidR="00D8323C" w:rsidRPr="00F82831">
              <w:rPr>
                <w:rFonts w:cs="Arial"/>
                <w:sz w:val="24"/>
                <w:szCs w:val="24"/>
              </w:rPr>
              <w:t xml:space="preserve">recommended </w:t>
            </w:r>
            <w:r w:rsidR="00F865F8" w:rsidRPr="00F82831">
              <w:rPr>
                <w:rFonts w:cs="Arial"/>
                <w:sz w:val="24"/>
                <w:szCs w:val="24"/>
              </w:rPr>
              <w:t xml:space="preserve">the </w:t>
            </w:r>
            <w:r w:rsidR="00333471" w:rsidRPr="00F82831">
              <w:rPr>
                <w:rFonts w:cs="Arial"/>
                <w:sz w:val="24"/>
                <w:szCs w:val="24"/>
              </w:rPr>
              <w:t xml:space="preserve">EMS </w:t>
            </w:r>
            <w:r w:rsidR="00F865F8" w:rsidRPr="00F82831">
              <w:rPr>
                <w:rFonts w:cs="Arial"/>
                <w:sz w:val="24"/>
                <w:szCs w:val="24"/>
              </w:rPr>
              <w:t xml:space="preserve">State Plan </w:t>
            </w:r>
            <w:r w:rsidR="00EB55D3" w:rsidRPr="00F82831">
              <w:rPr>
                <w:rFonts w:cs="Arial"/>
                <w:sz w:val="24"/>
                <w:szCs w:val="24"/>
              </w:rPr>
              <w:t>o</w:t>
            </w:r>
            <w:r w:rsidR="00F865F8" w:rsidRPr="00F82831">
              <w:rPr>
                <w:rFonts w:cs="Arial"/>
                <w:sz w:val="24"/>
                <w:szCs w:val="24"/>
              </w:rPr>
              <w:t xml:space="preserve">bjectives and EMSC Performance Measures </w:t>
            </w:r>
            <w:r w:rsidR="00D8323C" w:rsidRPr="00F82831">
              <w:rPr>
                <w:rFonts w:cs="Arial"/>
                <w:sz w:val="24"/>
                <w:szCs w:val="24"/>
              </w:rPr>
              <w:t xml:space="preserve">have their </w:t>
            </w:r>
            <w:r w:rsidR="00F865F8" w:rsidRPr="00F82831">
              <w:rPr>
                <w:rFonts w:cs="Arial"/>
                <w:sz w:val="24"/>
                <w:szCs w:val="24"/>
              </w:rPr>
              <w:t>own topic banner</w:t>
            </w:r>
            <w:r w:rsidR="00B93647" w:rsidRPr="00F82831">
              <w:rPr>
                <w:rFonts w:cs="Arial"/>
                <w:sz w:val="24"/>
                <w:szCs w:val="24"/>
              </w:rPr>
              <w:t>s</w:t>
            </w:r>
            <w:r w:rsidR="00F865F8" w:rsidRPr="00F82831">
              <w:rPr>
                <w:rFonts w:cs="Arial"/>
                <w:sz w:val="24"/>
                <w:szCs w:val="24"/>
              </w:rPr>
              <w:t xml:space="preserve">.  </w:t>
            </w:r>
            <w:r w:rsidR="00075A0D" w:rsidRPr="00F82831">
              <w:rPr>
                <w:rFonts w:cs="Arial"/>
                <w:sz w:val="24"/>
                <w:szCs w:val="24"/>
              </w:rPr>
              <w:t>She a</w:t>
            </w:r>
            <w:r w:rsidR="00D8323C" w:rsidRPr="00F82831">
              <w:rPr>
                <w:rFonts w:cs="Arial"/>
                <w:sz w:val="24"/>
                <w:szCs w:val="24"/>
              </w:rPr>
              <w:t>sk</w:t>
            </w:r>
            <w:r w:rsidR="00075A0D" w:rsidRPr="00F82831">
              <w:rPr>
                <w:rFonts w:cs="Arial"/>
                <w:sz w:val="24"/>
                <w:szCs w:val="24"/>
              </w:rPr>
              <w:t>ed</w:t>
            </w:r>
            <w:r w:rsidR="00D8323C" w:rsidRPr="00F82831">
              <w:rPr>
                <w:rFonts w:cs="Arial"/>
                <w:sz w:val="24"/>
                <w:szCs w:val="24"/>
              </w:rPr>
              <w:t xml:space="preserve"> the committee members to g</w:t>
            </w:r>
            <w:r w:rsidR="00F865F8" w:rsidRPr="00F82831">
              <w:rPr>
                <w:rFonts w:cs="Arial"/>
                <w:sz w:val="24"/>
                <w:szCs w:val="24"/>
              </w:rPr>
              <w:t>ive feedback on other</w:t>
            </w:r>
            <w:r w:rsidR="00615CCA" w:rsidRPr="00F82831">
              <w:rPr>
                <w:rFonts w:cs="Arial"/>
                <w:sz w:val="24"/>
                <w:szCs w:val="24"/>
              </w:rPr>
              <w:t xml:space="preserve"> topics or to make additions or changes to </w:t>
            </w:r>
            <w:r w:rsidR="00B93647" w:rsidRPr="00F82831">
              <w:rPr>
                <w:rFonts w:cs="Arial"/>
                <w:sz w:val="24"/>
                <w:szCs w:val="24"/>
              </w:rPr>
              <w:t xml:space="preserve">current </w:t>
            </w:r>
            <w:r w:rsidR="00615CCA" w:rsidRPr="00F82831">
              <w:rPr>
                <w:rFonts w:cs="Arial"/>
                <w:sz w:val="24"/>
                <w:szCs w:val="24"/>
              </w:rPr>
              <w:t>topics</w:t>
            </w:r>
            <w:r w:rsidR="00F865F8" w:rsidRPr="00F82831">
              <w:rPr>
                <w:rFonts w:cs="Arial"/>
                <w:sz w:val="24"/>
                <w:szCs w:val="24"/>
              </w:rPr>
              <w:t xml:space="preserve">.  </w:t>
            </w:r>
          </w:p>
          <w:p w14:paraId="3314154D" w14:textId="5973D98D" w:rsidR="003D7732" w:rsidRPr="00F82831" w:rsidRDefault="00F865F8" w:rsidP="00F82831">
            <w:pPr>
              <w:pStyle w:val="ListParagraph"/>
              <w:numPr>
                <w:ilvl w:val="0"/>
                <w:numId w:val="32"/>
              </w:numPr>
              <w:rPr>
                <w:rFonts w:cs="Arial"/>
                <w:color w:val="000000"/>
                <w:sz w:val="24"/>
                <w:szCs w:val="24"/>
              </w:rPr>
            </w:pPr>
            <w:r w:rsidRPr="00F82831">
              <w:rPr>
                <w:rFonts w:cs="Arial"/>
                <w:color w:val="000000"/>
                <w:sz w:val="24"/>
                <w:szCs w:val="24"/>
              </w:rPr>
              <w:t>Dr. Laur</w:t>
            </w:r>
            <w:r w:rsidR="00B93647" w:rsidRPr="00F82831">
              <w:rPr>
                <w:rFonts w:cs="Arial"/>
                <w:color w:val="000000"/>
                <w:sz w:val="24"/>
                <w:szCs w:val="24"/>
              </w:rPr>
              <w:t>i</w:t>
            </w:r>
            <w:r w:rsidRPr="00F82831">
              <w:rPr>
                <w:rFonts w:cs="Arial"/>
                <w:color w:val="000000"/>
                <w:sz w:val="24"/>
                <w:szCs w:val="24"/>
              </w:rPr>
              <w:t xml:space="preserve">e Romig </w:t>
            </w:r>
            <w:r w:rsidR="00333471" w:rsidRPr="00F82831">
              <w:rPr>
                <w:rFonts w:cs="Arial"/>
                <w:color w:val="000000"/>
                <w:sz w:val="24"/>
                <w:szCs w:val="24"/>
              </w:rPr>
              <w:t xml:space="preserve">indicated </w:t>
            </w:r>
            <w:r w:rsidR="00D92623" w:rsidRPr="00F82831">
              <w:rPr>
                <w:rFonts w:cs="Arial"/>
                <w:color w:val="000000"/>
                <w:sz w:val="24"/>
                <w:szCs w:val="24"/>
              </w:rPr>
              <w:t xml:space="preserve">she found the </w:t>
            </w:r>
            <w:r w:rsidR="005E5FEB" w:rsidRPr="00F82831">
              <w:rPr>
                <w:rFonts w:cs="Arial"/>
                <w:color w:val="000000"/>
                <w:sz w:val="24"/>
                <w:szCs w:val="24"/>
              </w:rPr>
              <w:t xml:space="preserve">information </w:t>
            </w:r>
            <w:r w:rsidR="00B93647" w:rsidRPr="00F82831">
              <w:rPr>
                <w:rFonts w:cs="Arial"/>
                <w:color w:val="000000"/>
                <w:sz w:val="24"/>
                <w:szCs w:val="24"/>
              </w:rPr>
              <w:t xml:space="preserve">under the Safe Transport banner </w:t>
            </w:r>
            <w:r w:rsidR="005E5FEB" w:rsidRPr="00F82831">
              <w:rPr>
                <w:rFonts w:cs="Arial"/>
                <w:color w:val="000000"/>
                <w:sz w:val="24"/>
                <w:szCs w:val="24"/>
              </w:rPr>
              <w:t xml:space="preserve">to be </w:t>
            </w:r>
            <w:r w:rsidR="00D92623" w:rsidRPr="00F82831">
              <w:rPr>
                <w:rFonts w:cs="Arial"/>
                <w:color w:val="000000"/>
                <w:sz w:val="24"/>
                <w:szCs w:val="24"/>
              </w:rPr>
              <w:t xml:space="preserve">very interesting. </w:t>
            </w:r>
            <w:r w:rsidR="005E5FEB" w:rsidRPr="00F82831">
              <w:rPr>
                <w:rFonts w:cs="Arial"/>
                <w:color w:val="000000"/>
                <w:sz w:val="24"/>
                <w:szCs w:val="24"/>
              </w:rPr>
              <w:t>T</w:t>
            </w:r>
            <w:r w:rsidR="00D92623" w:rsidRPr="00F82831">
              <w:rPr>
                <w:rFonts w:cs="Arial"/>
                <w:color w:val="000000"/>
                <w:sz w:val="24"/>
                <w:szCs w:val="24"/>
              </w:rPr>
              <w:t>he s</w:t>
            </w:r>
            <w:r w:rsidRPr="00F82831">
              <w:rPr>
                <w:rFonts w:cs="Arial"/>
                <w:color w:val="000000"/>
                <w:sz w:val="24"/>
                <w:szCs w:val="24"/>
              </w:rPr>
              <w:t xml:space="preserve">afe </w:t>
            </w:r>
            <w:r w:rsidR="00D92623" w:rsidRPr="00F82831">
              <w:rPr>
                <w:rFonts w:cs="Arial"/>
                <w:color w:val="000000"/>
                <w:sz w:val="24"/>
                <w:szCs w:val="24"/>
              </w:rPr>
              <w:t>t</w:t>
            </w:r>
            <w:r w:rsidRPr="00F82831">
              <w:rPr>
                <w:rFonts w:cs="Arial"/>
                <w:color w:val="000000"/>
                <w:sz w:val="24"/>
                <w:szCs w:val="24"/>
              </w:rPr>
              <w:t xml:space="preserve">ransport resource list </w:t>
            </w:r>
            <w:r w:rsidR="00333471" w:rsidRPr="00F82831">
              <w:rPr>
                <w:rFonts w:cs="Arial"/>
                <w:color w:val="000000"/>
                <w:sz w:val="24"/>
                <w:szCs w:val="24"/>
              </w:rPr>
              <w:t>represents</w:t>
            </w:r>
            <w:r w:rsidR="005E5FEB" w:rsidRPr="00F82831">
              <w:rPr>
                <w:rFonts w:cs="Arial"/>
                <w:color w:val="000000"/>
                <w:sz w:val="24"/>
                <w:szCs w:val="24"/>
              </w:rPr>
              <w:t xml:space="preserve"> a </w:t>
            </w:r>
            <w:r w:rsidR="00D92623" w:rsidRPr="00F82831">
              <w:rPr>
                <w:rFonts w:cs="Arial"/>
                <w:color w:val="000000"/>
                <w:sz w:val="24"/>
                <w:szCs w:val="24"/>
              </w:rPr>
              <w:t xml:space="preserve">summary of </w:t>
            </w:r>
            <w:r w:rsidR="005E5FEB" w:rsidRPr="00F82831">
              <w:rPr>
                <w:rFonts w:cs="Arial"/>
                <w:color w:val="000000"/>
                <w:sz w:val="24"/>
                <w:szCs w:val="24"/>
              </w:rPr>
              <w:t xml:space="preserve">items referencing safe transport </w:t>
            </w:r>
            <w:r w:rsidR="00EB55D3" w:rsidRPr="00F82831">
              <w:rPr>
                <w:rFonts w:cs="Arial"/>
                <w:color w:val="000000"/>
                <w:sz w:val="24"/>
                <w:szCs w:val="24"/>
              </w:rPr>
              <w:t>for children</w:t>
            </w:r>
            <w:r w:rsidR="00D92623" w:rsidRPr="00F82831">
              <w:rPr>
                <w:rFonts w:cs="Arial"/>
                <w:color w:val="000000"/>
                <w:sz w:val="24"/>
                <w:szCs w:val="24"/>
              </w:rPr>
              <w:t xml:space="preserve">. </w:t>
            </w:r>
            <w:r w:rsidR="00EB55D3" w:rsidRPr="00F82831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r w:rsidR="002F28B7" w:rsidRPr="00F82831">
              <w:rPr>
                <w:rFonts w:cs="Arial"/>
                <w:color w:val="000000"/>
                <w:sz w:val="24"/>
                <w:szCs w:val="24"/>
              </w:rPr>
              <w:t>Julie recommended moving the information about safe transport of children under the EMS</w:t>
            </w:r>
            <w:r w:rsidR="003D7732" w:rsidRPr="00F82831">
              <w:rPr>
                <w:rFonts w:cs="Arial"/>
                <w:color w:val="000000"/>
                <w:sz w:val="24"/>
                <w:szCs w:val="24"/>
              </w:rPr>
              <w:t xml:space="preserve"> State</w:t>
            </w:r>
            <w:r w:rsidRPr="00F82831">
              <w:rPr>
                <w:rFonts w:cs="Arial"/>
                <w:color w:val="000000"/>
                <w:sz w:val="24"/>
                <w:szCs w:val="24"/>
              </w:rPr>
              <w:t xml:space="preserve"> Plan</w:t>
            </w:r>
            <w:r w:rsidR="003D7732" w:rsidRPr="00F82831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r w:rsidR="002F28B7" w:rsidRPr="00F82831">
              <w:rPr>
                <w:rFonts w:cs="Arial"/>
                <w:color w:val="000000"/>
                <w:sz w:val="24"/>
                <w:szCs w:val="24"/>
              </w:rPr>
              <w:t xml:space="preserve">banner.  </w:t>
            </w:r>
            <w:r w:rsidRPr="00F82831">
              <w:rPr>
                <w:rFonts w:cs="Arial"/>
                <w:color w:val="000000"/>
                <w:sz w:val="24"/>
                <w:szCs w:val="24"/>
              </w:rPr>
              <w:t xml:space="preserve">Dr. Romig </w:t>
            </w:r>
            <w:r w:rsidR="002F28B7" w:rsidRPr="00F82831">
              <w:rPr>
                <w:rFonts w:cs="Arial"/>
                <w:color w:val="000000"/>
                <w:sz w:val="24"/>
                <w:szCs w:val="24"/>
              </w:rPr>
              <w:t>recommended leaving it in its current locations</w:t>
            </w:r>
            <w:r w:rsidR="00B37BBB" w:rsidRPr="00F82831">
              <w:rPr>
                <w:rFonts w:cs="Arial"/>
                <w:color w:val="000000"/>
                <w:sz w:val="24"/>
                <w:szCs w:val="24"/>
              </w:rPr>
              <w:t>,</w:t>
            </w:r>
            <w:r w:rsidR="002F28B7" w:rsidRPr="00F82831">
              <w:rPr>
                <w:rFonts w:cs="Arial"/>
                <w:color w:val="000000"/>
                <w:sz w:val="24"/>
                <w:szCs w:val="24"/>
              </w:rPr>
              <w:t xml:space="preserve"> as well as adding it to other banners. </w:t>
            </w:r>
            <w:r w:rsidRPr="00F82831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</w:p>
          <w:p w14:paraId="57555862" w14:textId="50FAC006" w:rsidR="008F721D" w:rsidRPr="00F82831" w:rsidRDefault="003D7732" w:rsidP="00F82831">
            <w:pPr>
              <w:pStyle w:val="ListParagraph"/>
              <w:numPr>
                <w:ilvl w:val="0"/>
                <w:numId w:val="32"/>
              </w:numPr>
              <w:rPr>
                <w:rFonts w:cs="Arial"/>
                <w:color w:val="000000"/>
                <w:sz w:val="24"/>
                <w:szCs w:val="24"/>
              </w:rPr>
            </w:pPr>
            <w:r w:rsidRPr="00F82831">
              <w:rPr>
                <w:rFonts w:cs="Arial"/>
                <w:color w:val="000000"/>
                <w:sz w:val="24"/>
                <w:szCs w:val="24"/>
              </w:rPr>
              <w:t xml:space="preserve">The </w:t>
            </w:r>
            <w:r w:rsidR="00EB55D3" w:rsidRPr="00F82831">
              <w:rPr>
                <w:rFonts w:cs="Arial"/>
                <w:color w:val="000000"/>
                <w:sz w:val="24"/>
                <w:szCs w:val="24"/>
              </w:rPr>
              <w:t>poison and t</w:t>
            </w:r>
            <w:r w:rsidR="00F865F8" w:rsidRPr="00F82831">
              <w:rPr>
                <w:rFonts w:cs="Arial"/>
                <w:color w:val="000000"/>
                <w:sz w:val="24"/>
                <w:szCs w:val="24"/>
              </w:rPr>
              <w:t>oxicology</w:t>
            </w:r>
            <w:r w:rsidR="00615CCA" w:rsidRPr="00F82831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r w:rsidR="00EB55D3" w:rsidRPr="00F82831">
              <w:rPr>
                <w:rFonts w:cs="Arial"/>
                <w:color w:val="000000"/>
                <w:sz w:val="24"/>
                <w:szCs w:val="24"/>
              </w:rPr>
              <w:t>information included on the web</w:t>
            </w:r>
            <w:r w:rsidR="00B37BBB" w:rsidRPr="00F82831">
              <w:rPr>
                <w:rFonts w:cs="Arial"/>
                <w:color w:val="000000"/>
                <w:sz w:val="24"/>
                <w:szCs w:val="24"/>
              </w:rPr>
              <w:t>site</w:t>
            </w:r>
            <w:r w:rsidR="00EB55D3" w:rsidRPr="00F82831">
              <w:rPr>
                <w:rFonts w:cs="Arial"/>
                <w:color w:val="000000"/>
                <w:sz w:val="24"/>
                <w:szCs w:val="24"/>
              </w:rPr>
              <w:t xml:space="preserve"> appears to be generating a considerable amount of interest.</w:t>
            </w:r>
            <w:r w:rsidRPr="00F82831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r w:rsidR="0086502A" w:rsidRPr="00F82831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</w:p>
          <w:p w14:paraId="0F559CD6" w14:textId="4B529F47" w:rsidR="008F721D" w:rsidRPr="00F82831" w:rsidRDefault="0086502A" w:rsidP="00F82831">
            <w:pPr>
              <w:ind w:left="360"/>
              <w:rPr>
                <w:rFonts w:cs="Arial"/>
                <w:sz w:val="24"/>
                <w:szCs w:val="24"/>
              </w:rPr>
            </w:pPr>
            <w:r w:rsidRPr="00F82831">
              <w:rPr>
                <w:rFonts w:cs="Arial"/>
                <w:color w:val="000000"/>
                <w:sz w:val="24"/>
                <w:szCs w:val="24"/>
              </w:rPr>
              <w:lastRenderedPageBreak/>
              <w:t>Additional resource information is needed for the following topics:</w:t>
            </w:r>
            <w:r w:rsidR="008F721D" w:rsidRPr="00F82831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r w:rsidR="00F865F8" w:rsidRPr="00F82831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r w:rsidRPr="00F82831">
              <w:rPr>
                <w:rFonts w:cs="Arial"/>
                <w:color w:val="000000"/>
                <w:sz w:val="24"/>
                <w:szCs w:val="24"/>
              </w:rPr>
              <w:t>Neonatal information</w:t>
            </w:r>
            <w:r w:rsidR="008F721D" w:rsidRPr="00F82831">
              <w:rPr>
                <w:rFonts w:cs="Arial"/>
                <w:color w:val="000000"/>
                <w:sz w:val="24"/>
                <w:szCs w:val="24"/>
              </w:rPr>
              <w:t>,</w:t>
            </w:r>
            <w:r w:rsidRPr="00F82831">
              <w:rPr>
                <w:rFonts w:cs="Arial"/>
                <w:color w:val="000000"/>
                <w:sz w:val="24"/>
                <w:szCs w:val="24"/>
              </w:rPr>
              <w:t xml:space="preserve"> Trauma and Pediatric Diabetic Ketoacidosis (</w:t>
            </w:r>
            <w:r w:rsidR="00F865F8" w:rsidRPr="00F82831">
              <w:rPr>
                <w:rFonts w:cs="Arial"/>
                <w:color w:val="000000"/>
                <w:sz w:val="24"/>
                <w:szCs w:val="24"/>
              </w:rPr>
              <w:t>DKA</w:t>
            </w:r>
            <w:r w:rsidRPr="00F82831">
              <w:rPr>
                <w:rFonts w:cs="Arial"/>
                <w:color w:val="000000"/>
                <w:sz w:val="24"/>
                <w:szCs w:val="24"/>
              </w:rPr>
              <w:t>)</w:t>
            </w:r>
            <w:r w:rsidR="008F721D" w:rsidRPr="00F82831">
              <w:rPr>
                <w:rFonts w:cs="Arial"/>
                <w:color w:val="000000"/>
                <w:sz w:val="24"/>
                <w:szCs w:val="24"/>
              </w:rPr>
              <w:t xml:space="preserve">.  </w:t>
            </w:r>
          </w:p>
        </w:tc>
      </w:tr>
      <w:tr w:rsidR="009979A6" w:rsidRPr="007B235D" w14:paraId="093F1725" w14:textId="77777777" w:rsidTr="00B82146">
        <w:tc>
          <w:tcPr>
            <w:tcW w:w="3752" w:type="dxa"/>
            <w:gridSpan w:val="2"/>
          </w:tcPr>
          <w:p w14:paraId="18478E11" w14:textId="0DB82F60" w:rsidR="009979A6" w:rsidRPr="007B235D" w:rsidRDefault="009979A6" w:rsidP="00217C23">
            <w:pPr>
              <w:rPr>
                <w:rFonts w:cs="Arial"/>
                <w:b/>
                <w:sz w:val="24"/>
                <w:szCs w:val="24"/>
              </w:rPr>
            </w:pPr>
            <w:r w:rsidRPr="007B235D">
              <w:rPr>
                <w:rFonts w:cs="Arial"/>
                <w:b/>
                <w:sz w:val="24"/>
                <w:szCs w:val="24"/>
              </w:rPr>
              <w:lastRenderedPageBreak/>
              <w:t>Medical Director’s Report</w:t>
            </w:r>
          </w:p>
        </w:tc>
        <w:tc>
          <w:tcPr>
            <w:tcW w:w="6318" w:type="dxa"/>
          </w:tcPr>
          <w:p w14:paraId="0C21D6EE" w14:textId="2613F94E" w:rsidR="009979A6" w:rsidRPr="007B235D" w:rsidRDefault="003C09A7" w:rsidP="00217C23">
            <w:pPr>
              <w:rPr>
                <w:rFonts w:cs="Arial"/>
                <w:sz w:val="24"/>
                <w:szCs w:val="24"/>
              </w:rPr>
            </w:pPr>
            <w:r w:rsidRPr="007B235D">
              <w:rPr>
                <w:rFonts w:cs="Arial"/>
                <w:sz w:val="24"/>
                <w:szCs w:val="24"/>
              </w:rPr>
              <w:t xml:space="preserve">Dr. </w:t>
            </w:r>
            <w:r w:rsidR="00BC12A2">
              <w:rPr>
                <w:rFonts w:cs="Arial"/>
                <w:sz w:val="24"/>
                <w:szCs w:val="24"/>
              </w:rPr>
              <w:t xml:space="preserve">Kenneth </w:t>
            </w:r>
            <w:r w:rsidRPr="007B235D">
              <w:rPr>
                <w:rFonts w:cs="Arial"/>
                <w:sz w:val="24"/>
                <w:szCs w:val="24"/>
              </w:rPr>
              <w:t xml:space="preserve">Scheppke </w:t>
            </w:r>
            <w:r w:rsidR="0086502A">
              <w:rPr>
                <w:rFonts w:cs="Arial"/>
                <w:sz w:val="24"/>
                <w:szCs w:val="24"/>
              </w:rPr>
              <w:t>indicated he would</w:t>
            </w:r>
            <w:r w:rsidR="009F79B3" w:rsidRPr="007B235D">
              <w:rPr>
                <w:rFonts w:cs="Arial"/>
                <w:sz w:val="24"/>
                <w:szCs w:val="24"/>
              </w:rPr>
              <w:t xml:space="preserve"> like to </w:t>
            </w:r>
            <w:r w:rsidR="0086502A">
              <w:rPr>
                <w:rFonts w:cs="Arial"/>
                <w:sz w:val="24"/>
                <w:szCs w:val="24"/>
              </w:rPr>
              <w:t>participate in</w:t>
            </w:r>
            <w:r w:rsidR="009F79B3" w:rsidRPr="007B235D">
              <w:rPr>
                <w:rFonts w:cs="Arial"/>
                <w:sz w:val="24"/>
                <w:szCs w:val="24"/>
              </w:rPr>
              <w:t xml:space="preserve"> the rural hospital visits w</w:t>
            </w:r>
            <w:r w:rsidR="0086502A">
              <w:rPr>
                <w:rFonts w:cs="Arial"/>
                <w:sz w:val="24"/>
                <w:szCs w:val="24"/>
              </w:rPr>
              <w:t>ith</w:t>
            </w:r>
            <w:r w:rsidR="009F79B3" w:rsidRPr="007B235D">
              <w:rPr>
                <w:rFonts w:cs="Arial"/>
                <w:sz w:val="24"/>
                <w:szCs w:val="24"/>
              </w:rPr>
              <w:t xml:space="preserve"> Dr. Hendry and Julie</w:t>
            </w:r>
            <w:r w:rsidR="00F82831">
              <w:rPr>
                <w:rFonts w:cs="Arial"/>
                <w:sz w:val="24"/>
                <w:szCs w:val="24"/>
              </w:rPr>
              <w:t xml:space="preserve"> Bacon.</w:t>
            </w:r>
          </w:p>
        </w:tc>
      </w:tr>
      <w:tr w:rsidR="00B82146" w:rsidRPr="007B235D" w14:paraId="6526BB30" w14:textId="77777777" w:rsidTr="00B82146">
        <w:tc>
          <w:tcPr>
            <w:tcW w:w="1870" w:type="dxa"/>
          </w:tcPr>
          <w:p w14:paraId="319D987D" w14:textId="5DCDF784" w:rsidR="00B82146" w:rsidRPr="007B235D" w:rsidRDefault="00B82146" w:rsidP="00B82146">
            <w:pPr>
              <w:rPr>
                <w:rFonts w:cs="Arial"/>
                <w:b/>
                <w:sz w:val="24"/>
                <w:szCs w:val="24"/>
              </w:rPr>
            </w:pPr>
            <w:bookmarkStart w:id="2" w:name="_Hlk507158662"/>
            <w:r w:rsidRPr="007B235D">
              <w:rPr>
                <w:rFonts w:cs="Arial"/>
                <w:b/>
                <w:sz w:val="24"/>
                <w:szCs w:val="24"/>
              </w:rPr>
              <w:t>State Plan</w:t>
            </w:r>
          </w:p>
        </w:tc>
        <w:tc>
          <w:tcPr>
            <w:tcW w:w="1882" w:type="dxa"/>
          </w:tcPr>
          <w:p w14:paraId="05EFB3DA" w14:textId="18E74338" w:rsidR="00B82146" w:rsidRPr="007B235D" w:rsidRDefault="00B82146" w:rsidP="00BC12A2">
            <w:pPr>
              <w:rPr>
                <w:rFonts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6318" w:type="dxa"/>
          </w:tcPr>
          <w:p w14:paraId="57D36DC3" w14:textId="2E675B7F" w:rsidR="00B82146" w:rsidRPr="007B235D" w:rsidRDefault="0086502A" w:rsidP="00B82146">
            <w:pPr>
              <w:rPr>
                <w:rFonts w:cs="Arial"/>
                <w:color w:val="FF0000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The two (2) </w:t>
            </w:r>
            <w:r w:rsidR="00B93647">
              <w:rPr>
                <w:rFonts w:cs="Arial"/>
                <w:sz w:val="24"/>
                <w:szCs w:val="24"/>
              </w:rPr>
              <w:t xml:space="preserve">EMS </w:t>
            </w:r>
            <w:r w:rsidR="008F721D" w:rsidRPr="007B235D">
              <w:rPr>
                <w:rFonts w:cs="Arial"/>
                <w:sz w:val="24"/>
                <w:szCs w:val="24"/>
              </w:rPr>
              <w:t xml:space="preserve">State </w:t>
            </w:r>
            <w:r>
              <w:rPr>
                <w:rFonts w:cs="Arial"/>
                <w:sz w:val="24"/>
                <w:szCs w:val="24"/>
              </w:rPr>
              <w:t>P</w:t>
            </w:r>
            <w:r w:rsidR="008F721D" w:rsidRPr="007B235D">
              <w:rPr>
                <w:rFonts w:cs="Arial"/>
                <w:sz w:val="24"/>
                <w:szCs w:val="24"/>
              </w:rPr>
              <w:t xml:space="preserve">lan initiatives for EMSC – </w:t>
            </w:r>
            <w:r w:rsidR="00C34351">
              <w:rPr>
                <w:rFonts w:cs="Arial"/>
                <w:sz w:val="24"/>
                <w:szCs w:val="24"/>
              </w:rPr>
              <w:t>s</w:t>
            </w:r>
            <w:r w:rsidR="008F721D" w:rsidRPr="007B235D">
              <w:rPr>
                <w:rFonts w:cs="Arial"/>
                <w:sz w:val="24"/>
                <w:szCs w:val="24"/>
              </w:rPr>
              <w:t xml:space="preserve">afe </w:t>
            </w:r>
            <w:r w:rsidR="00C34351">
              <w:rPr>
                <w:rFonts w:cs="Arial"/>
                <w:sz w:val="24"/>
                <w:szCs w:val="24"/>
              </w:rPr>
              <w:t>t</w:t>
            </w:r>
            <w:r w:rsidR="008F721D" w:rsidRPr="007B235D">
              <w:rPr>
                <w:rFonts w:cs="Arial"/>
                <w:sz w:val="24"/>
                <w:szCs w:val="24"/>
              </w:rPr>
              <w:t xml:space="preserve">ransport of children and </w:t>
            </w:r>
            <w:r w:rsidR="00C34351">
              <w:rPr>
                <w:rFonts w:cs="Arial"/>
                <w:sz w:val="24"/>
                <w:szCs w:val="24"/>
              </w:rPr>
              <w:t>i</w:t>
            </w:r>
            <w:r w:rsidR="008F721D" w:rsidRPr="007B235D">
              <w:rPr>
                <w:rFonts w:cs="Arial"/>
                <w:sz w:val="24"/>
                <w:szCs w:val="24"/>
              </w:rPr>
              <w:t xml:space="preserve">nfant </w:t>
            </w:r>
            <w:r w:rsidR="00C34351">
              <w:rPr>
                <w:rFonts w:cs="Arial"/>
                <w:sz w:val="24"/>
                <w:szCs w:val="24"/>
              </w:rPr>
              <w:t>m</w:t>
            </w:r>
            <w:r w:rsidR="00C34351" w:rsidRPr="007B235D">
              <w:rPr>
                <w:rFonts w:cs="Arial"/>
                <w:sz w:val="24"/>
                <w:szCs w:val="24"/>
              </w:rPr>
              <w:t>ortality will</w:t>
            </w:r>
            <w:r w:rsidR="00C34351">
              <w:rPr>
                <w:rFonts w:cs="Arial"/>
                <w:sz w:val="24"/>
                <w:szCs w:val="24"/>
              </w:rPr>
              <w:t xml:space="preserve"> be discussed at length during the July meeting with a focus on increasing t</w:t>
            </w:r>
            <w:r w:rsidR="008F721D" w:rsidRPr="007B235D">
              <w:rPr>
                <w:rFonts w:cs="Arial"/>
                <w:sz w:val="24"/>
                <w:szCs w:val="24"/>
              </w:rPr>
              <w:t xml:space="preserve">he number of EMS agencies </w:t>
            </w:r>
            <w:r w:rsidR="009F79B3" w:rsidRPr="007B235D">
              <w:rPr>
                <w:rFonts w:cs="Arial"/>
                <w:sz w:val="24"/>
                <w:szCs w:val="24"/>
              </w:rPr>
              <w:t>participat</w:t>
            </w:r>
            <w:r w:rsidR="00C34351">
              <w:rPr>
                <w:rFonts w:cs="Arial"/>
                <w:sz w:val="24"/>
                <w:szCs w:val="24"/>
              </w:rPr>
              <w:t>ing</w:t>
            </w:r>
            <w:r w:rsidR="009F79B3" w:rsidRPr="007B235D">
              <w:rPr>
                <w:rFonts w:cs="Arial"/>
                <w:sz w:val="24"/>
                <w:szCs w:val="24"/>
              </w:rPr>
              <w:t xml:space="preserve"> </w:t>
            </w:r>
            <w:r w:rsidR="00C34351" w:rsidRPr="007B235D">
              <w:rPr>
                <w:rFonts w:cs="Arial"/>
                <w:sz w:val="24"/>
                <w:szCs w:val="24"/>
              </w:rPr>
              <w:t>in infant</w:t>
            </w:r>
            <w:r w:rsidR="009F79B3" w:rsidRPr="007B235D">
              <w:rPr>
                <w:rFonts w:cs="Arial"/>
                <w:sz w:val="24"/>
                <w:szCs w:val="24"/>
              </w:rPr>
              <w:t xml:space="preserve"> mortality initiative</w:t>
            </w:r>
            <w:r w:rsidR="00C34351">
              <w:rPr>
                <w:rFonts w:cs="Arial"/>
                <w:sz w:val="24"/>
                <w:szCs w:val="24"/>
              </w:rPr>
              <w:t>s</w:t>
            </w:r>
            <w:r w:rsidR="009F79B3" w:rsidRPr="007B235D">
              <w:rPr>
                <w:rFonts w:cs="Arial"/>
                <w:sz w:val="24"/>
                <w:szCs w:val="24"/>
              </w:rPr>
              <w:t xml:space="preserve">.  </w:t>
            </w:r>
          </w:p>
        </w:tc>
      </w:tr>
      <w:bookmarkEnd w:id="2"/>
      <w:tr w:rsidR="00B82146" w:rsidRPr="007B235D" w14:paraId="7B3FD4E1" w14:textId="70656DE9" w:rsidTr="00B82146">
        <w:tc>
          <w:tcPr>
            <w:tcW w:w="1870" w:type="dxa"/>
          </w:tcPr>
          <w:p w14:paraId="6CA091BF" w14:textId="17680F28" w:rsidR="00B82146" w:rsidRPr="007B235D" w:rsidRDefault="008F721D" w:rsidP="00B82146">
            <w:pPr>
              <w:rPr>
                <w:rFonts w:cs="Arial"/>
                <w:b/>
                <w:sz w:val="24"/>
                <w:szCs w:val="24"/>
              </w:rPr>
            </w:pPr>
            <w:r w:rsidRPr="007B235D">
              <w:rPr>
                <w:rFonts w:cs="Arial"/>
                <w:b/>
                <w:sz w:val="24"/>
                <w:szCs w:val="24"/>
              </w:rPr>
              <w:t>EMS Survey</w:t>
            </w:r>
          </w:p>
        </w:tc>
        <w:tc>
          <w:tcPr>
            <w:tcW w:w="1882" w:type="dxa"/>
          </w:tcPr>
          <w:p w14:paraId="67042CAB" w14:textId="11C07298" w:rsidR="00B82146" w:rsidRPr="007B235D" w:rsidRDefault="00B82146" w:rsidP="00B82146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6318" w:type="dxa"/>
          </w:tcPr>
          <w:p w14:paraId="263285B2" w14:textId="657681EB" w:rsidR="00B82146" w:rsidRPr="007B235D" w:rsidRDefault="00C34351" w:rsidP="00B82146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Julie </w:t>
            </w:r>
            <w:r w:rsidR="00F82831">
              <w:rPr>
                <w:rFonts w:cs="Arial"/>
                <w:sz w:val="24"/>
                <w:szCs w:val="24"/>
              </w:rPr>
              <w:t xml:space="preserve">Bacon </w:t>
            </w:r>
            <w:r>
              <w:rPr>
                <w:rFonts w:cs="Arial"/>
                <w:sz w:val="24"/>
                <w:szCs w:val="24"/>
              </w:rPr>
              <w:t>report</w:t>
            </w:r>
            <w:r w:rsidR="00075A0D">
              <w:rPr>
                <w:rFonts w:cs="Arial"/>
                <w:sz w:val="24"/>
                <w:szCs w:val="24"/>
              </w:rPr>
              <w:t>ed</w:t>
            </w:r>
            <w:r>
              <w:rPr>
                <w:rFonts w:cs="Arial"/>
                <w:sz w:val="24"/>
                <w:szCs w:val="24"/>
              </w:rPr>
              <w:t xml:space="preserve"> that the</w:t>
            </w:r>
            <w:r w:rsidR="008F721D" w:rsidRPr="007B235D">
              <w:rPr>
                <w:rFonts w:cs="Arial"/>
                <w:sz w:val="24"/>
                <w:szCs w:val="24"/>
              </w:rPr>
              <w:t xml:space="preserve"> EMS </w:t>
            </w:r>
            <w:r>
              <w:rPr>
                <w:rFonts w:cs="Arial"/>
                <w:sz w:val="24"/>
                <w:szCs w:val="24"/>
              </w:rPr>
              <w:t>annual survey</w:t>
            </w:r>
            <w:r w:rsidR="00075A0D">
              <w:rPr>
                <w:rFonts w:cs="Arial"/>
                <w:sz w:val="24"/>
                <w:szCs w:val="24"/>
              </w:rPr>
              <w:t xml:space="preserve"> is</w:t>
            </w:r>
            <w:r w:rsidR="008F721D" w:rsidRPr="007B235D">
              <w:rPr>
                <w:rFonts w:cs="Arial"/>
                <w:sz w:val="24"/>
                <w:szCs w:val="24"/>
              </w:rPr>
              <w:t xml:space="preserve"> </w:t>
            </w:r>
            <w:r w:rsidR="00615CCA">
              <w:rPr>
                <w:rFonts w:cs="Arial"/>
                <w:sz w:val="24"/>
                <w:szCs w:val="24"/>
              </w:rPr>
              <w:t>complete</w:t>
            </w:r>
            <w:r>
              <w:rPr>
                <w:rFonts w:cs="Arial"/>
                <w:sz w:val="24"/>
                <w:szCs w:val="24"/>
              </w:rPr>
              <w:t>. Q</w:t>
            </w:r>
            <w:r w:rsidR="008F721D" w:rsidRPr="007B235D">
              <w:rPr>
                <w:rFonts w:cs="Arial"/>
                <w:sz w:val="24"/>
                <w:szCs w:val="24"/>
              </w:rPr>
              <w:t xml:space="preserve">uestions related to </w:t>
            </w:r>
            <w:r w:rsidR="00B93647">
              <w:rPr>
                <w:rFonts w:cs="Arial"/>
                <w:sz w:val="24"/>
                <w:szCs w:val="24"/>
              </w:rPr>
              <w:t xml:space="preserve">the </w:t>
            </w:r>
            <w:r>
              <w:rPr>
                <w:rFonts w:cs="Arial"/>
                <w:sz w:val="24"/>
                <w:szCs w:val="24"/>
              </w:rPr>
              <w:t>s</w:t>
            </w:r>
            <w:r w:rsidR="008F721D" w:rsidRPr="007B235D">
              <w:rPr>
                <w:rFonts w:cs="Arial"/>
                <w:sz w:val="24"/>
                <w:szCs w:val="24"/>
              </w:rPr>
              <w:t xml:space="preserve">afe </w:t>
            </w:r>
            <w:r>
              <w:rPr>
                <w:rFonts w:cs="Arial"/>
                <w:sz w:val="24"/>
                <w:szCs w:val="24"/>
              </w:rPr>
              <w:t>t</w:t>
            </w:r>
            <w:r w:rsidR="008F721D" w:rsidRPr="007B235D">
              <w:rPr>
                <w:rFonts w:cs="Arial"/>
                <w:sz w:val="24"/>
                <w:szCs w:val="24"/>
              </w:rPr>
              <w:t xml:space="preserve">ransport and </w:t>
            </w:r>
            <w:r>
              <w:rPr>
                <w:rFonts w:cs="Arial"/>
                <w:sz w:val="24"/>
                <w:szCs w:val="24"/>
              </w:rPr>
              <w:t>i</w:t>
            </w:r>
            <w:r w:rsidR="008F721D" w:rsidRPr="007B235D">
              <w:rPr>
                <w:rFonts w:cs="Arial"/>
                <w:sz w:val="24"/>
                <w:szCs w:val="24"/>
              </w:rPr>
              <w:t xml:space="preserve">nfant </w:t>
            </w:r>
            <w:r>
              <w:rPr>
                <w:rFonts w:cs="Arial"/>
                <w:sz w:val="24"/>
                <w:szCs w:val="24"/>
              </w:rPr>
              <w:t>m</w:t>
            </w:r>
            <w:r w:rsidR="008F721D" w:rsidRPr="007B235D">
              <w:rPr>
                <w:rFonts w:cs="Arial"/>
                <w:sz w:val="24"/>
                <w:szCs w:val="24"/>
              </w:rPr>
              <w:t>ortality initiative</w:t>
            </w:r>
            <w:r w:rsidR="00075A0D">
              <w:rPr>
                <w:rFonts w:cs="Arial"/>
                <w:sz w:val="24"/>
                <w:szCs w:val="24"/>
              </w:rPr>
              <w:t>s</w:t>
            </w:r>
            <w:r>
              <w:rPr>
                <w:rFonts w:cs="Arial"/>
                <w:sz w:val="24"/>
                <w:szCs w:val="24"/>
              </w:rPr>
              <w:t xml:space="preserve"> were included in the survey</w:t>
            </w:r>
            <w:r w:rsidR="008F721D" w:rsidRPr="007B235D">
              <w:rPr>
                <w:rFonts w:cs="Arial"/>
                <w:sz w:val="24"/>
                <w:szCs w:val="24"/>
              </w:rPr>
              <w:t xml:space="preserve">. Our </w:t>
            </w:r>
            <w:r w:rsidR="00615CCA">
              <w:rPr>
                <w:rFonts w:cs="Arial"/>
                <w:sz w:val="24"/>
                <w:szCs w:val="24"/>
              </w:rPr>
              <w:t xml:space="preserve">current </w:t>
            </w:r>
            <w:r w:rsidR="008F721D" w:rsidRPr="007B235D">
              <w:rPr>
                <w:rFonts w:cs="Arial"/>
                <w:sz w:val="24"/>
                <w:szCs w:val="24"/>
              </w:rPr>
              <w:t xml:space="preserve">data is </w:t>
            </w:r>
            <w:r w:rsidR="005E435E">
              <w:rPr>
                <w:rFonts w:cs="Arial"/>
                <w:sz w:val="24"/>
                <w:szCs w:val="24"/>
              </w:rPr>
              <w:t xml:space="preserve">over a </w:t>
            </w:r>
            <w:r w:rsidR="008F721D" w:rsidRPr="007B235D">
              <w:rPr>
                <w:rFonts w:cs="Arial"/>
                <w:sz w:val="24"/>
                <w:szCs w:val="24"/>
              </w:rPr>
              <w:t>1 ½ year</w:t>
            </w:r>
            <w:r w:rsidR="005E435E">
              <w:rPr>
                <w:rFonts w:cs="Arial"/>
                <w:sz w:val="24"/>
                <w:szCs w:val="24"/>
              </w:rPr>
              <w:t>s</w:t>
            </w:r>
            <w:r w:rsidR="008F721D" w:rsidRPr="007B235D">
              <w:rPr>
                <w:rFonts w:cs="Arial"/>
                <w:sz w:val="24"/>
                <w:szCs w:val="24"/>
              </w:rPr>
              <w:t xml:space="preserve"> old.  We need to raise the percentage of agencies transporting children correctly.  </w:t>
            </w:r>
            <w:r>
              <w:rPr>
                <w:rFonts w:cs="Arial"/>
                <w:sz w:val="24"/>
                <w:szCs w:val="24"/>
              </w:rPr>
              <w:t>It is anticipated survey results will be made available at the July 2019 meeting.</w:t>
            </w:r>
            <w:r w:rsidR="008F721D" w:rsidRPr="007B235D">
              <w:rPr>
                <w:rFonts w:cs="Arial"/>
                <w:sz w:val="24"/>
                <w:szCs w:val="24"/>
              </w:rPr>
              <w:t xml:space="preserve">  </w:t>
            </w:r>
          </w:p>
        </w:tc>
      </w:tr>
      <w:tr w:rsidR="009F79B3" w:rsidRPr="007B235D" w14:paraId="4D16AAAF" w14:textId="77777777" w:rsidTr="00B82146">
        <w:tc>
          <w:tcPr>
            <w:tcW w:w="1870" w:type="dxa"/>
          </w:tcPr>
          <w:p w14:paraId="201BE10D" w14:textId="6AF48DF7" w:rsidR="009F79B3" w:rsidRPr="007B235D" w:rsidRDefault="009F79B3" w:rsidP="00B82146">
            <w:pPr>
              <w:rPr>
                <w:rFonts w:cs="Arial"/>
                <w:b/>
                <w:sz w:val="24"/>
                <w:szCs w:val="24"/>
              </w:rPr>
            </w:pPr>
            <w:r w:rsidRPr="007B235D">
              <w:rPr>
                <w:rFonts w:cs="Arial"/>
                <w:b/>
                <w:sz w:val="24"/>
                <w:szCs w:val="24"/>
              </w:rPr>
              <w:t>Infant Mortality</w:t>
            </w:r>
          </w:p>
        </w:tc>
        <w:tc>
          <w:tcPr>
            <w:tcW w:w="1882" w:type="dxa"/>
          </w:tcPr>
          <w:p w14:paraId="68956778" w14:textId="77777777" w:rsidR="009F79B3" w:rsidRPr="007B235D" w:rsidRDefault="009F79B3" w:rsidP="00B82146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6318" w:type="dxa"/>
          </w:tcPr>
          <w:p w14:paraId="46AF45D4" w14:textId="276A5509" w:rsidR="009F79B3" w:rsidRPr="007B235D" w:rsidRDefault="00C34351" w:rsidP="00A417F9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The workgroup established to address the infant mortality objective met on March 15, 2019.  S</w:t>
            </w:r>
            <w:r w:rsidR="009F79B3" w:rsidRPr="007B235D">
              <w:rPr>
                <w:rFonts w:cs="Arial"/>
                <w:sz w:val="24"/>
                <w:szCs w:val="24"/>
              </w:rPr>
              <w:t xml:space="preserve">andy </w:t>
            </w:r>
            <w:r>
              <w:rPr>
                <w:rFonts w:cs="Arial"/>
                <w:sz w:val="24"/>
                <w:szCs w:val="24"/>
              </w:rPr>
              <w:t>Nasca noted the top causes</w:t>
            </w:r>
            <w:r w:rsidR="009F79B3" w:rsidRPr="007B235D">
              <w:rPr>
                <w:rFonts w:cs="Arial"/>
                <w:sz w:val="24"/>
                <w:szCs w:val="24"/>
              </w:rPr>
              <w:t xml:space="preserve"> of inf</w:t>
            </w:r>
            <w:r w:rsidR="005E435E">
              <w:rPr>
                <w:rFonts w:cs="Arial"/>
                <w:sz w:val="24"/>
                <w:szCs w:val="24"/>
              </w:rPr>
              <w:t>ant</w:t>
            </w:r>
            <w:r w:rsidR="009F79B3" w:rsidRPr="007B235D">
              <w:rPr>
                <w:rFonts w:cs="Arial"/>
                <w:sz w:val="24"/>
                <w:szCs w:val="24"/>
              </w:rPr>
              <w:t xml:space="preserve"> mortality </w:t>
            </w:r>
            <w:r>
              <w:rPr>
                <w:rFonts w:cs="Arial"/>
                <w:sz w:val="24"/>
                <w:szCs w:val="24"/>
              </w:rPr>
              <w:t>include</w:t>
            </w:r>
            <w:r w:rsidR="005E435E">
              <w:rPr>
                <w:rFonts w:cs="Arial"/>
                <w:sz w:val="24"/>
                <w:szCs w:val="24"/>
              </w:rPr>
              <w:t xml:space="preserve"> homicide, sleep related</w:t>
            </w:r>
            <w:r>
              <w:rPr>
                <w:rFonts w:cs="Arial"/>
                <w:sz w:val="24"/>
                <w:szCs w:val="24"/>
              </w:rPr>
              <w:t xml:space="preserve"> events</w:t>
            </w:r>
            <w:r w:rsidR="005E435E">
              <w:rPr>
                <w:rFonts w:cs="Arial"/>
                <w:sz w:val="24"/>
                <w:szCs w:val="24"/>
              </w:rPr>
              <w:t xml:space="preserve">, </w:t>
            </w:r>
            <w:r w:rsidR="00F82831">
              <w:rPr>
                <w:rFonts w:cs="Arial"/>
                <w:sz w:val="24"/>
                <w:szCs w:val="24"/>
              </w:rPr>
              <w:t>s</w:t>
            </w:r>
            <w:r>
              <w:rPr>
                <w:rFonts w:cs="Arial"/>
                <w:sz w:val="24"/>
                <w:szCs w:val="24"/>
              </w:rPr>
              <w:t xml:space="preserve">udden </w:t>
            </w:r>
            <w:r w:rsidR="00F82831">
              <w:rPr>
                <w:rFonts w:cs="Arial"/>
                <w:sz w:val="24"/>
                <w:szCs w:val="24"/>
              </w:rPr>
              <w:t>inf</w:t>
            </w:r>
            <w:r>
              <w:rPr>
                <w:rFonts w:cs="Arial"/>
                <w:sz w:val="24"/>
                <w:szCs w:val="24"/>
              </w:rPr>
              <w:t xml:space="preserve">ant </w:t>
            </w:r>
            <w:r w:rsidR="00F82831">
              <w:rPr>
                <w:rFonts w:cs="Arial"/>
                <w:sz w:val="24"/>
                <w:szCs w:val="24"/>
              </w:rPr>
              <w:t>d</w:t>
            </w:r>
            <w:r>
              <w:rPr>
                <w:rFonts w:cs="Arial"/>
                <w:sz w:val="24"/>
                <w:szCs w:val="24"/>
              </w:rPr>
              <w:t xml:space="preserve">eath </w:t>
            </w:r>
            <w:r w:rsidR="00F82831">
              <w:rPr>
                <w:rFonts w:cs="Arial"/>
                <w:sz w:val="24"/>
                <w:szCs w:val="24"/>
              </w:rPr>
              <w:t>s</w:t>
            </w:r>
            <w:r>
              <w:rPr>
                <w:rFonts w:cs="Arial"/>
                <w:sz w:val="24"/>
                <w:szCs w:val="24"/>
              </w:rPr>
              <w:t>yndrome (</w:t>
            </w:r>
            <w:r w:rsidR="005E435E">
              <w:rPr>
                <w:rFonts w:cs="Arial"/>
                <w:sz w:val="24"/>
                <w:szCs w:val="24"/>
              </w:rPr>
              <w:t>SIDS</w:t>
            </w:r>
            <w:r>
              <w:rPr>
                <w:rFonts w:cs="Arial"/>
                <w:sz w:val="24"/>
                <w:szCs w:val="24"/>
              </w:rPr>
              <w:t>), and</w:t>
            </w:r>
            <w:r w:rsidR="005E435E">
              <w:rPr>
                <w:rFonts w:cs="Arial"/>
                <w:sz w:val="24"/>
                <w:szCs w:val="24"/>
              </w:rPr>
              <w:t xml:space="preserve"> unintentional injuries. </w:t>
            </w:r>
            <w:r>
              <w:rPr>
                <w:rFonts w:cs="Arial"/>
                <w:sz w:val="24"/>
                <w:szCs w:val="24"/>
              </w:rPr>
              <w:t xml:space="preserve">She also noted the cause can be related to demographics.  </w:t>
            </w:r>
            <w:r w:rsidR="00A417F9">
              <w:rPr>
                <w:rFonts w:cs="Arial"/>
                <w:sz w:val="24"/>
                <w:szCs w:val="24"/>
              </w:rPr>
              <w:t>Future plans</w:t>
            </w:r>
            <w:r>
              <w:rPr>
                <w:rFonts w:cs="Arial"/>
                <w:sz w:val="24"/>
                <w:szCs w:val="24"/>
              </w:rPr>
              <w:t xml:space="preserve"> for addressing infant mortality</w:t>
            </w:r>
            <w:r w:rsidR="00A417F9">
              <w:rPr>
                <w:rFonts w:cs="Arial"/>
                <w:sz w:val="24"/>
                <w:szCs w:val="24"/>
              </w:rPr>
              <w:t xml:space="preserve"> include identifying prevention/education resources. </w:t>
            </w:r>
            <w:r w:rsidR="005E435E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B82146" w:rsidRPr="007B235D" w14:paraId="705464FF" w14:textId="77777777" w:rsidTr="00B82146">
        <w:tc>
          <w:tcPr>
            <w:tcW w:w="1870" w:type="dxa"/>
          </w:tcPr>
          <w:p w14:paraId="7173CD7D" w14:textId="42E5124E" w:rsidR="00B82146" w:rsidRPr="007B235D" w:rsidRDefault="009F79B3" w:rsidP="00B82146">
            <w:pPr>
              <w:rPr>
                <w:rFonts w:cs="Arial"/>
                <w:b/>
                <w:sz w:val="24"/>
                <w:szCs w:val="24"/>
              </w:rPr>
            </w:pPr>
            <w:r w:rsidRPr="007B235D">
              <w:rPr>
                <w:rFonts w:cs="Arial"/>
                <w:b/>
                <w:sz w:val="24"/>
                <w:szCs w:val="24"/>
              </w:rPr>
              <w:t>E</w:t>
            </w:r>
            <w:r w:rsidR="00B82146" w:rsidRPr="007B235D">
              <w:rPr>
                <w:rFonts w:cs="Arial"/>
                <w:b/>
                <w:sz w:val="24"/>
                <w:szCs w:val="24"/>
              </w:rPr>
              <w:t>MS</w:t>
            </w:r>
            <w:r w:rsidRPr="007B235D">
              <w:rPr>
                <w:rFonts w:cs="Arial"/>
                <w:b/>
                <w:sz w:val="24"/>
                <w:szCs w:val="24"/>
              </w:rPr>
              <w:t>C Day / EMS Week</w:t>
            </w:r>
          </w:p>
        </w:tc>
        <w:tc>
          <w:tcPr>
            <w:tcW w:w="1882" w:type="dxa"/>
          </w:tcPr>
          <w:p w14:paraId="029F1A8B" w14:textId="77777777" w:rsidR="00B82146" w:rsidRPr="007B235D" w:rsidRDefault="00B82146" w:rsidP="00B82146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6318" w:type="dxa"/>
          </w:tcPr>
          <w:p w14:paraId="41DA66B3" w14:textId="29F6CFBD" w:rsidR="00A417F9" w:rsidRDefault="00A417F9" w:rsidP="00A417F9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One of our </w:t>
            </w:r>
            <w:r w:rsidR="009F79B3" w:rsidRPr="007B235D">
              <w:rPr>
                <w:rFonts w:cs="Arial"/>
                <w:sz w:val="24"/>
                <w:szCs w:val="24"/>
              </w:rPr>
              <w:t>EMS for Children Day and EMS Week</w:t>
            </w:r>
            <w:r>
              <w:rPr>
                <w:rFonts w:cs="Arial"/>
                <w:sz w:val="24"/>
                <w:szCs w:val="24"/>
              </w:rPr>
              <w:t xml:space="preserve"> initiatives include</w:t>
            </w:r>
            <w:r w:rsidR="00075A0D">
              <w:rPr>
                <w:rFonts w:cs="Arial"/>
                <w:sz w:val="24"/>
                <w:szCs w:val="24"/>
              </w:rPr>
              <w:t>s</w:t>
            </w:r>
            <w:r>
              <w:rPr>
                <w:rFonts w:cs="Arial"/>
                <w:sz w:val="24"/>
                <w:szCs w:val="24"/>
              </w:rPr>
              <w:t xml:space="preserve"> a </w:t>
            </w:r>
            <w:r w:rsidR="00BC12A2" w:rsidRPr="005E435E">
              <w:rPr>
                <w:rFonts w:cs="Arial"/>
                <w:sz w:val="24"/>
                <w:szCs w:val="24"/>
              </w:rPr>
              <w:t>Facebook</w:t>
            </w:r>
            <w:r w:rsidR="009F79B3" w:rsidRPr="005E435E">
              <w:rPr>
                <w:rFonts w:cs="Arial"/>
                <w:sz w:val="24"/>
                <w:szCs w:val="24"/>
              </w:rPr>
              <w:t xml:space="preserve"> live platform </w:t>
            </w:r>
            <w:r>
              <w:rPr>
                <w:rFonts w:cs="Arial"/>
                <w:sz w:val="24"/>
                <w:szCs w:val="24"/>
              </w:rPr>
              <w:t xml:space="preserve">with </w:t>
            </w:r>
            <w:r w:rsidR="009F79B3" w:rsidRPr="005E435E">
              <w:rPr>
                <w:rFonts w:cs="Arial"/>
                <w:sz w:val="24"/>
                <w:szCs w:val="24"/>
              </w:rPr>
              <w:t>a short presentation each day at the same time on topic</w:t>
            </w:r>
            <w:r w:rsidR="00075A0D">
              <w:rPr>
                <w:rFonts w:cs="Arial"/>
                <w:sz w:val="24"/>
                <w:szCs w:val="24"/>
              </w:rPr>
              <w:t>s</w:t>
            </w:r>
            <w:r w:rsidR="009F79B3" w:rsidRPr="005E435E">
              <w:rPr>
                <w:rFonts w:cs="Arial"/>
                <w:sz w:val="24"/>
                <w:szCs w:val="24"/>
              </w:rPr>
              <w:t xml:space="preserve"> we feel would be useful for the EMS community.  The important thing is to </w:t>
            </w:r>
            <w:r w:rsidR="00075A0D">
              <w:rPr>
                <w:rFonts w:cs="Arial"/>
                <w:sz w:val="24"/>
                <w:szCs w:val="24"/>
              </w:rPr>
              <w:t xml:space="preserve">guide </w:t>
            </w:r>
            <w:r w:rsidR="009F79B3" w:rsidRPr="005E435E">
              <w:rPr>
                <w:rFonts w:cs="Arial"/>
                <w:sz w:val="24"/>
                <w:szCs w:val="24"/>
              </w:rPr>
              <w:t xml:space="preserve">people to the site. </w:t>
            </w:r>
          </w:p>
          <w:p w14:paraId="2CC9E9CA" w14:textId="2AF7CB03" w:rsidR="00B82146" w:rsidRPr="007B235D" w:rsidRDefault="00A417F9" w:rsidP="00A417F9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If you would like to </w:t>
            </w:r>
            <w:r w:rsidR="009F79B3" w:rsidRPr="00A417F9">
              <w:rPr>
                <w:rFonts w:cs="Arial"/>
                <w:sz w:val="24"/>
                <w:szCs w:val="24"/>
              </w:rPr>
              <w:t xml:space="preserve">volunteer for a </w:t>
            </w:r>
            <w:r w:rsidR="007B235D" w:rsidRPr="00A417F9">
              <w:rPr>
                <w:rFonts w:cs="Arial"/>
                <w:sz w:val="24"/>
                <w:szCs w:val="24"/>
              </w:rPr>
              <w:t>15-20-minute</w:t>
            </w:r>
            <w:r w:rsidR="009F79B3" w:rsidRPr="00A417F9">
              <w:rPr>
                <w:rFonts w:cs="Arial"/>
                <w:sz w:val="24"/>
                <w:szCs w:val="24"/>
              </w:rPr>
              <w:t xml:space="preserve"> </w:t>
            </w:r>
            <w:r w:rsidR="00075A0D">
              <w:rPr>
                <w:rFonts w:cs="Arial"/>
                <w:sz w:val="24"/>
                <w:szCs w:val="24"/>
              </w:rPr>
              <w:t>presentation, please</w:t>
            </w:r>
            <w:r>
              <w:rPr>
                <w:rFonts w:cs="Arial"/>
                <w:sz w:val="24"/>
                <w:szCs w:val="24"/>
              </w:rPr>
              <w:t xml:space="preserve"> contact at </w:t>
            </w:r>
            <w:r w:rsidR="00075A0D">
              <w:rPr>
                <w:rFonts w:cs="Arial"/>
                <w:sz w:val="24"/>
                <w:szCs w:val="24"/>
              </w:rPr>
              <w:t xml:space="preserve">Julie at </w:t>
            </w:r>
            <w:hyperlink r:id="rId15" w:history="1">
              <w:r w:rsidR="00075A0D" w:rsidRPr="00D93333">
                <w:rPr>
                  <w:rStyle w:val="Hyperlink"/>
                  <w:rFonts w:cs="Arial"/>
                  <w:sz w:val="24"/>
                  <w:szCs w:val="24"/>
                </w:rPr>
                <w:t>julielbacon@aol.com</w:t>
              </w:r>
            </w:hyperlink>
            <w:r w:rsidR="009F79B3" w:rsidRPr="007B235D">
              <w:rPr>
                <w:rFonts w:cs="Arial"/>
                <w:sz w:val="24"/>
                <w:szCs w:val="24"/>
              </w:rPr>
              <w:t xml:space="preserve">. </w:t>
            </w:r>
          </w:p>
        </w:tc>
      </w:tr>
      <w:tr w:rsidR="00B82146" w:rsidRPr="007B235D" w14:paraId="6C177925" w14:textId="77777777" w:rsidTr="00B82146">
        <w:tc>
          <w:tcPr>
            <w:tcW w:w="1870" w:type="dxa"/>
          </w:tcPr>
          <w:p w14:paraId="6DDC88F7" w14:textId="11398B4C" w:rsidR="00B82146" w:rsidRPr="007B235D" w:rsidRDefault="007B235D" w:rsidP="00B82146">
            <w:pPr>
              <w:rPr>
                <w:rFonts w:cs="Arial"/>
                <w:b/>
                <w:sz w:val="24"/>
                <w:szCs w:val="24"/>
              </w:rPr>
            </w:pPr>
            <w:r w:rsidRPr="007B235D">
              <w:rPr>
                <w:rFonts w:cs="Arial"/>
                <w:b/>
                <w:sz w:val="24"/>
                <w:szCs w:val="24"/>
              </w:rPr>
              <w:t>EMS/ED Liaison</w:t>
            </w:r>
          </w:p>
        </w:tc>
        <w:tc>
          <w:tcPr>
            <w:tcW w:w="1882" w:type="dxa"/>
          </w:tcPr>
          <w:p w14:paraId="407F6F88" w14:textId="77777777" w:rsidR="00B82146" w:rsidRPr="007B235D" w:rsidRDefault="00B82146" w:rsidP="00B82146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6318" w:type="dxa"/>
          </w:tcPr>
          <w:p w14:paraId="73E67B5C" w14:textId="0A302A3B" w:rsidR="00B82146" w:rsidRPr="007B235D" w:rsidRDefault="00A417F9" w:rsidP="00B82146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To date, we have received two </w:t>
            </w:r>
            <w:r w:rsidR="00B37BBB">
              <w:rPr>
                <w:rFonts w:cs="Arial"/>
                <w:sz w:val="24"/>
                <w:szCs w:val="24"/>
              </w:rPr>
              <w:t xml:space="preserve">letters of interest </w:t>
            </w:r>
            <w:r>
              <w:rPr>
                <w:rFonts w:cs="Arial"/>
                <w:sz w:val="24"/>
                <w:szCs w:val="24"/>
              </w:rPr>
              <w:t xml:space="preserve">for the </w:t>
            </w:r>
            <w:r w:rsidRPr="007B235D">
              <w:rPr>
                <w:rFonts w:cs="Arial"/>
                <w:sz w:val="24"/>
                <w:szCs w:val="24"/>
              </w:rPr>
              <w:t>EMS</w:t>
            </w:r>
            <w:r w:rsidR="007B235D" w:rsidRPr="007B235D">
              <w:rPr>
                <w:rFonts w:cs="Arial"/>
                <w:sz w:val="24"/>
                <w:szCs w:val="24"/>
              </w:rPr>
              <w:t>/ED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="00B37BBB">
              <w:rPr>
                <w:rFonts w:cs="Arial"/>
                <w:sz w:val="24"/>
                <w:szCs w:val="24"/>
              </w:rPr>
              <w:t xml:space="preserve">rural </w:t>
            </w:r>
            <w:r>
              <w:rPr>
                <w:rFonts w:cs="Arial"/>
                <w:sz w:val="24"/>
                <w:szCs w:val="24"/>
              </w:rPr>
              <w:t>liaison</w:t>
            </w:r>
            <w:r w:rsidR="007B235D" w:rsidRPr="007B235D">
              <w:rPr>
                <w:rFonts w:cs="Arial"/>
                <w:sz w:val="24"/>
                <w:szCs w:val="24"/>
              </w:rPr>
              <w:t xml:space="preserve">.  </w:t>
            </w:r>
            <w:r>
              <w:rPr>
                <w:rFonts w:cs="Arial"/>
                <w:sz w:val="24"/>
                <w:szCs w:val="24"/>
              </w:rPr>
              <w:t>T</w:t>
            </w:r>
            <w:r w:rsidR="007B235D" w:rsidRPr="007B235D">
              <w:rPr>
                <w:rFonts w:cs="Arial"/>
                <w:sz w:val="24"/>
                <w:szCs w:val="24"/>
              </w:rPr>
              <w:t>he date</w:t>
            </w:r>
            <w:r w:rsidR="00BC12A2">
              <w:rPr>
                <w:rFonts w:cs="Arial"/>
                <w:sz w:val="24"/>
                <w:szCs w:val="24"/>
              </w:rPr>
              <w:t xml:space="preserve"> for </w:t>
            </w:r>
            <w:r>
              <w:rPr>
                <w:rFonts w:cs="Arial"/>
                <w:sz w:val="24"/>
                <w:szCs w:val="24"/>
              </w:rPr>
              <w:t xml:space="preserve">receiving letters of interest was extended to </w:t>
            </w:r>
            <w:r w:rsidR="00BC12A2">
              <w:rPr>
                <w:rFonts w:cs="Arial"/>
                <w:sz w:val="24"/>
                <w:szCs w:val="24"/>
              </w:rPr>
              <w:t>March 22, 2019</w:t>
            </w:r>
            <w:r w:rsidR="007B235D" w:rsidRPr="007B235D">
              <w:rPr>
                <w:rFonts w:cs="Arial"/>
                <w:sz w:val="24"/>
                <w:szCs w:val="24"/>
              </w:rPr>
              <w:t xml:space="preserve">.  We hope to have </w:t>
            </w:r>
            <w:r w:rsidR="00075A0D">
              <w:rPr>
                <w:rFonts w:cs="Arial"/>
                <w:sz w:val="24"/>
                <w:szCs w:val="24"/>
              </w:rPr>
              <w:t xml:space="preserve">a liaison </w:t>
            </w:r>
            <w:r w:rsidR="007B235D" w:rsidRPr="007B235D">
              <w:rPr>
                <w:rFonts w:cs="Arial"/>
                <w:sz w:val="24"/>
                <w:szCs w:val="24"/>
              </w:rPr>
              <w:t xml:space="preserve">by </w:t>
            </w:r>
            <w:r w:rsidR="00EB55D3">
              <w:rPr>
                <w:rFonts w:cs="Arial"/>
                <w:sz w:val="24"/>
                <w:szCs w:val="24"/>
              </w:rPr>
              <w:t xml:space="preserve">the </w:t>
            </w:r>
            <w:r w:rsidR="007B235D" w:rsidRPr="007B235D">
              <w:rPr>
                <w:rFonts w:cs="Arial"/>
                <w:sz w:val="24"/>
                <w:szCs w:val="24"/>
              </w:rPr>
              <w:t>April meeting</w:t>
            </w:r>
            <w:r>
              <w:rPr>
                <w:rFonts w:cs="Arial"/>
                <w:sz w:val="24"/>
                <w:szCs w:val="24"/>
              </w:rPr>
              <w:t>.</w:t>
            </w:r>
            <w:r w:rsidR="007B235D" w:rsidRPr="007B235D">
              <w:rPr>
                <w:rFonts w:cs="Arial"/>
                <w:sz w:val="24"/>
                <w:szCs w:val="24"/>
              </w:rPr>
              <w:t xml:space="preserve">  </w:t>
            </w:r>
          </w:p>
        </w:tc>
      </w:tr>
      <w:tr w:rsidR="00385F56" w:rsidRPr="007B235D" w14:paraId="593F1BAB" w14:textId="77777777" w:rsidTr="00B82146">
        <w:tc>
          <w:tcPr>
            <w:tcW w:w="1870" w:type="dxa"/>
          </w:tcPr>
          <w:p w14:paraId="0333B1B7" w14:textId="2FB0E84C" w:rsidR="00385F56" w:rsidRPr="007B235D" w:rsidRDefault="007B235D" w:rsidP="00B82146">
            <w:pPr>
              <w:rPr>
                <w:rFonts w:cs="Arial"/>
                <w:b/>
                <w:sz w:val="24"/>
                <w:szCs w:val="24"/>
              </w:rPr>
            </w:pPr>
            <w:r w:rsidRPr="007B235D">
              <w:rPr>
                <w:rFonts w:cs="Arial"/>
                <w:b/>
                <w:sz w:val="24"/>
                <w:szCs w:val="24"/>
              </w:rPr>
              <w:t>Open Forum</w:t>
            </w:r>
          </w:p>
        </w:tc>
        <w:tc>
          <w:tcPr>
            <w:tcW w:w="1882" w:type="dxa"/>
          </w:tcPr>
          <w:p w14:paraId="71357A5E" w14:textId="77777777" w:rsidR="00385F56" w:rsidRPr="007B235D" w:rsidRDefault="00385F56" w:rsidP="00B82146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6318" w:type="dxa"/>
          </w:tcPr>
          <w:p w14:paraId="2BA44D88" w14:textId="3FB1BB2D" w:rsidR="00385F56" w:rsidRPr="007B235D" w:rsidRDefault="007B235D" w:rsidP="00B82146">
            <w:pPr>
              <w:rPr>
                <w:rFonts w:cs="Arial"/>
                <w:sz w:val="24"/>
                <w:szCs w:val="24"/>
              </w:rPr>
            </w:pPr>
            <w:r w:rsidRPr="007B235D">
              <w:rPr>
                <w:rFonts w:cs="Arial"/>
                <w:sz w:val="24"/>
                <w:szCs w:val="24"/>
              </w:rPr>
              <w:t>Sandy</w:t>
            </w:r>
            <w:r w:rsidR="00F82831">
              <w:rPr>
                <w:rFonts w:cs="Arial"/>
                <w:sz w:val="24"/>
                <w:szCs w:val="24"/>
              </w:rPr>
              <w:t xml:space="preserve"> Nasca</w:t>
            </w:r>
            <w:r w:rsidRPr="007B235D">
              <w:rPr>
                <w:rFonts w:cs="Arial"/>
                <w:sz w:val="24"/>
                <w:szCs w:val="24"/>
              </w:rPr>
              <w:t xml:space="preserve"> is </w:t>
            </w:r>
            <w:r w:rsidR="00A417F9">
              <w:rPr>
                <w:rFonts w:cs="Arial"/>
                <w:sz w:val="24"/>
                <w:szCs w:val="24"/>
              </w:rPr>
              <w:t xml:space="preserve">serving </w:t>
            </w:r>
            <w:r w:rsidRPr="007B235D">
              <w:rPr>
                <w:rFonts w:cs="Arial"/>
                <w:sz w:val="24"/>
                <w:szCs w:val="24"/>
              </w:rPr>
              <w:t xml:space="preserve">on the </w:t>
            </w:r>
            <w:r w:rsidR="00BC12A2">
              <w:rPr>
                <w:rFonts w:cs="Arial"/>
                <w:sz w:val="24"/>
                <w:szCs w:val="24"/>
              </w:rPr>
              <w:t xml:space="preserve">national </w:t>
            </w:r>
            <w:r w:rsidRPr="007B235D">
              <w:rPr>
                <w:rFonts w:cs="Arial"/>
                <w:sz w:val="24"/>
                <w:szCs w:val="24"/>
              </w:rPr>
              <w:t>steering committee</w:t>
            </w:r>
            <w:r w:rsidR="00A417F9">
              <w:rPr>
                <w:rFonts w:cs="Arial"/>
                <w:sz w:val="24"/>
                <w:szCs w:val="24"/>
              </w:rPr>
              <w:t xml:space="preserve"> for the EMSC Grantee Program Meeting to be held</w:t>
            </w:r>
            <w:r w:rsidRPr="007B235D">
              <w:rPr>
                <w:rFonts w:cs="Arial"/>
                <w:sz w:val="24"/>
                <w:szCs w:val="24"/>
              </w:rPr>
              <w:t xml:space="preserve"> in August in Washington</w:t>
            </w:r>
            <w:r w:rsidR="00EB55D3">
              <w:rPr>
                <w:rFonts w:cs="Arial"/>
                <w:sz w:val="24"/>
                <w:szCs w:val="24"/>
              </w:rPr>
              <w:t>,</w:t>
            </w:r>
            <w:r w:rsidRPr="007B235D">
              <w:rPr>
                <w:rFonts w:cs="Arial"/>
                <w:sz w:val="24"/>
                <w:szCs w:val="24"/>
              </w:rPr>
              <w:t xml:space="preserve"> DC.</w:t>
            </w:r>
          </w:p>
        </w:tc>
      </w:tr>
      <w:tr w:rsidR="00B82146" w:rsidRPr="007B235D" w14:paraId="6BBA5F8B" w14:textId="77777777" w:rsidTr="00B82146">
        <w:tc>
          <w:tcPr>
            <w:tcW w:w="1870" w:type="dxa"/>
          </w:tcPr>
          <w:p w14:paraId="0D70FD13" w14:textId="77777777" w:rsidR="00B82146" w:rsidRPr="007B235D" w:rsidRDefault="00B82146" w:rsidP="00B82146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882" w:type="dxa"/>
          </w:tcPr>
          <w:p w14:paraId="42A98197" w14:textId="77777777" w:rsidR="00B82146" w:rsidRPr="007B235D" w:rsidRDefault="00B82146" w:rsidP="00B82146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6318" w:type="dxa"/>
          </w:tcPr>
          <w:p w14:paraId="7BDD66D4" w14:textId="03D08DA1" w:rsidR="00B82146" w:rsidRPr="007B235D" w:rsidRDefault="00B82146" w:rsidP="00B82146">
            <w:pPr>
              <w:rPr>
                <w:rFonts w:cs="Arial"/>
                <w:sz w:val="24"/>
                <w:szCs w:val="24"/>
              </w:rPr>
            </w:pPr>
            <w:r w:rsidRPr="007B235D">
              <w:rPr>
                <w:rFonts w:cs="Arial"/>
                <w:sz w:val="24"/>
                <w:szCs w:val="24"/>
              </w:rPr>
              <w:t xml:space="preserve">Minutes </w:t>
            </w:r>
            <w:r w:rsidR="0008542E" w:rsidRPr="007B235D">
              <w:rPr>
                <w:rFonts w:cs="Arial"/>
                <w:sz w:val="24"/>
                <w:szCs w:val="24"/>
              </w:rPr>
              <w:t xml:space="preserve">produced </w:t>
            </w:r>
            <w:r w:rsidRPr="007B235D">
              <w:rPr>
                <w:rFonts w:cs="Arial"/>
                <w:sz w:val="24"/>
                <w:szCs w:val="24"/>
              </w:rPr>
              <w:t>by Michelle Bailey</w:t>
            </w:r>
            <w:r w:rsidR="009C6F2D" w:rsidRPr="007B235D">
              <w:rPr>
                <w:rFonts w:cs="Arial"/>
                <w:sz w:val="24"/>
                <w:szCs w:val="24"/>
              </w:rPr>
              <w:t>,</w:t>
            </w:r>
            <w:r w:rsidRPr="007B235D">
              <w:rPr>
                <w:rFonts w:cs="Arial"/>
                <w:sz w:val="24"/>
                <w:szCs w:val="24"/>
              </w:rPr>
              <w:t xml:space="preserve"> EMSC Program Manager</w:t>
            </w:r>
          </w:p>
        </w:tc>
      </w:tr>
      <w:tr w:rsidR="00B82146" w:rsidRPr="007B235D" w14:paraId="7002305F" w14:textId="77777777" w:rsidTr="00B82146">
        <w:tc>
          <w:tcPr>
            <w:tcW w:w="1870" w:type="dxa"/>
          </w:tcPr>
          <w:p w14:paraId="74F75A7A" w14:textId="2B4710CE" w:rsidR="00B82146" w:rsidRPr="007B235D" w:rsidRDefault="00B82146" w:rsidP="00B82146">
            <w:pPr>
              <w:rPr>
                <w:rFonts w:cs="Arial"/>
                <w:b/>
                <w:sz w:val="24"/>
                <w:szCs w:val="24"/>
              </w:rPr>
            </w:pPr>
            <w:r w:rsidRPr="007B235D">
              <w:rPr>
                <w:rFonts w:cs="Arial"/>
                <w:b/>
                <w:sz w:val="24"/>
                <w:szCs w:val="24"/>
              </w:rPr>
              <w:t xml:space="preserve">Next Meeting </w:t>
            </w:r>
          </w:p>
        </w:tc>
        <w:tc>
          <w:tcPr>
            <w:tcW w:w="1882" w:type="dxa"/>
          </w:tcPr>
          <w:p w14:paraId="5056F6ED" w14:textId="77777777" w:rsidR="00B82146" w:rsidRPr="007B235D" w:rsidRDefault="00B82146" w:rsidP="00B82146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6318" w:type="dxa"/>
          </w:tcPr>
          <w:p w14:paraId="334BBEA3" w14:textId="4F51640F" w:rsidR="00B82146" w:rsidRPr="007B235D" w:rsidRDefault="00EB55D3" w:rsidP="00B82146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The </w:t>
            </w:r>
            <w:r w:rsidR="00BA6C89" w:rsidRPr="007B235D">
              <w:rPr>
                <w:rFonts w:cs="Arial"/>
                <w:b/>
                <w:sz w:val="24"/>
                <w:szCs w:val="24"/>
              </w:rPr>
              <w:t>E</w:t>
            </w:r>
            <w:r w:rsidR="00B82146" w:rsidRPr="007B235D">
              <w:rPr>
                <w:rFonts w:cs="Arial"/>
                <w:b/>
                <w:sz w:val="24"/>
                <w:szCs w:val="24"/>
              </w:rPr>
              <w:t xml:space="preserve">MSC meeting time will </w:t>
            </w:r>
            <w:r w:rsidR="00BA6C89" w:rsidRPr="007B235D">
              <w:rPr>
                <w:rFonts w:cs="Arial"/>
                <w:b/>
                <w:sz w:val="24"/>
                <w:szCs w:val="24"/>
              </w:rPr>
              <w:t xml:space="preserve">be </w:t>
            </w:r>
            <w:r w:rsidR="007B235D" w:rsidRPr="007B235D">
              <w:rPr>
                <w:rFonts w:cs="Arial"/>
                <w:b/>
                <w:sz w:val="24"/>
                <w:szCs w:val="24"/>
              </w:rPr>
              <w:t>April 17</w:t>
            </w:r>
            <w:r w:rsidR="003D7F3F" w:rsidRPr="007B235D">
              <w:rPr>
                <w:rFonts w:cs="Arial"/>
                <w:b/>
                <w:sz w:val="24"/>
                <w:szCs w:val="24"/>
              </w:rPr>
              <w:t xml:space="preserve">, 2019, </w:t>
            </w:r>
            <w:r w:rsidR="00BA6C89" w:rsidRPr="007B235D">
              <w:rPr>
                <w:rFonts w:cs="Arial"/>
                <w:b/>
                <w:sz w:val="24"/>
                <w:szCs w:val="24"/>
              </w:rPr>
              <w:t>1:00</w:t>
            </w:r>
            <w:r w:rsidR="009C6F2D" w:rsidRPr="007B235D">
              <w:rPr>
                <w:rFonts w:cs="Arial"/>
                <w:b/>
                <w:sz w:val="24"/>
                <w:szCs w:val="24"/>
              </w:rPr>
              <w:t xml:space="preserve"> </w:t>
            </w:r>
            <w:r w:rsidR="00BA6C89" w:rsidRPr="007B235D">
              <w:rPr>
                <w:rFonts w:cs="Arial"/>
                <w:b/>
                <w:sz w:val="24"/>
                <w:szCs w:val="24"/>
              </w:rPr>
              <w:t>p.m</w:t>
            </w:r>
            <w:r w:rsidR="009C6F2D" w:rsidRPr="007B235D">
              <w:rPr>
                <w:rFonts w:cs="Arial"/>
                <w:b/>
                <w:sz w:val="24"/>
                <w:szCs w:val="24"/>
              </w:rPr>
              <w:t>.</w:t>
            </w:r>
            <w:r w:rsidR="00BA6C89" w:rsidRPr="007B235D">
              <w:rPr>
                <w:rFonts w:cs="Arial"/>
                <w:b/>
                <w:sz w:val="24"/>
                <w:szCs w:val="24"/>
              </w:rPr>
              <w:t xml:space="preserve"> – 3:</w:t>
            </w:r>
            <w:r w:rsidR="007B235D" w:rsidRPr="007B235D">
              <w:rPr>
                <w:rFonts w:cs="Arial"/>
                <w:b/>
                <w:sz w:val="24"/>
                <w:szCs w:val="24"/>
              </w:rPr>
              <w:t>00</w:t>
            </w:r>
            <w:r w:rsidR="009C6F2D" w:rsidRPr="007B235D">
              <w:rPr>
                <w:rFonts w:cs="Arial"/>
                <w:b/>
                <w:sz w:val="24"/>
                <w:szCs w:val="24"/>
              </w:rPr>
              <w:t xml:space="preserve"> </w:t>
            </w:r>
            <w:r w:rsidR="00D12919" w:rsidRPr="007B235D">
              <w:rPr>
                <w:rFonts w:cs="Arial"/>
                <w:b/>
                <w:sz w:val="24"/>
                <w:szCs w:val="24"/>
              </w:rPr>
              <w:t xml:space="preserve">p.m. in </w:t>
            </w:r>
            <w:r w:rsidR="007B235D" w:rsidRPr="007B235D">
              <w:rPr>
                <w:rFonts w:cs="Arial"/>
                <w:b/>
                <w:sz w:val="24"/>
                <w:szCs w:val="24"/>
              </w:rPr>
              <w:t>Boca Raton</w:t>
            </w:r>
            <w:r w:rsidR="00D12919" w:rsidRPr="007B235D">
              <w:rPr>
                <w:rFonts w:cs="Arial"/>
                <w:b/>
                <w:sz w:val="24"/>
                <w:szCs w:val="24"/>
              </w:rPr>
              <w:t>.</w:t>
            </w:r>
            <w:r w:rsidR="00BA6C89" w:rsidRPr="007B235D">
              <w:rPr>
                <w:rFonts w:cs="Arial"/>
                <w:sz w:val="24"/>
                <w:szCs w:val="24"/>
              </w:rPr>
              <w:t xml:space="preserve">  </w:t>
            </w:r>
            <w:r w:rsidR="00B82146" w:rsidRPr="007B235D">
              <w:rPr>
                <w:rFonts w:cs="Arial"/>
                <w:sz w:val="24"/>
                <w:szCs w:val="24"/>
              </w:rPr>
              <w:t xml:space="preserve"> Look forward to seeing everyone.   </w:t>
            </w:r>
          </w:p>
        </w:tc>
      </w:tr>
    </w:tbl>
    <w:p w14:paraId="4A9FF0FB" w14:textId="13607758" w:rsidR="00217C23" w:rsidRPr="007B235D" w:rsidRDefault="00217C23" w:rsidP="00E00C30">
      <w:pPr>
        <w:rPr>
          <w:rFonts w:cs="Arial"/>
          <w:sz w:val="24"/>
          <w:szCs w:val="24"/>
        </w:rPr>
      </w:pPr>
    </w:p>
    <w:sectPr w:rsidR="00217C23" w:rsidRPr="007B235D" w:rsidSect="00BC2410">
      <w:type w:val="continuous"/>
      <w:pgSz w:w="12240" w:h="15840" w:code="1"/>
      <w:pgMar w:top="1440" w:right="1440" w:bottom="1440" w:left="1440" w:header="432" w:footer="28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C33540" w14:textId="77777777" w:rsidR="0086502A" w:rsidRDefault="0086502A">
      <w:r>
        <w:separator/>
      </w:r>
    </w:p>
  </w:endnote>
  <w:endnote w:type="continuationSeparator" w:id="0">
    <w:p w14:paraId="5DB9812B" w14:textId="77777777" w:rsidR="0086502A" w:rsidRDefault="00865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81696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C816077" w14:textId="1C9294CD" w:rsidR="0086502A" w:rsidRDefault="0086502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8283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63A7AAE" w14:textId="77777777" w:rsidR="0086502A" w:rsidRDefault="008650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152382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FFDC52" w14:textId="36D7AE88" w:rsidR="0086502A" w:rsidRDefault="0086502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8283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F88A768" w14:textId="77777777" w:rsidR="0086502A" w:rsidRDefault="008650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02EDE5" w14:textId="77777777" w:rsidR="0086502A" w:rsidRDefault="0086502A">
      <w:r>
        <w:separator/>
      </w:r>
    </w:p>
  </w:footnote>
  <w:footnote w:type="continuationSeparator" w:id="0">
    <w:p w14:paraId="287EF39C" w14:textId="77777777" w:rsidR="0086502A" w:rsidRDefault="008650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AE81AE" w14:textId="6AB20CA9" w:rsidR="0086502A" w:rsidRPr="00D11E94" w:rsidRDefault="0086502A" w:rsidP="00D11E94">
    <w:pPr>
      <w:autoSpaceDE w:val="0"/>
      <w:autoSpaceDN w:val="0"/>
      <w:adjustRightInd w:val="0"/>
      <w:rPr>
        <w:rFonts w:cs="Arial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AE81BA" w14:textId="35230B10" w:rsidR="0086502A" w:rsidRPr="00EB5591" w:rsidRDefault="0086502A" w:rsidP="00BD500E">
    <w:pPr>
      <w:pStyle w:val="Header"/>
      <w:tabs>
        <w:tab w:val="left" w:pos="630"/>
        <w:tab w:val="left" w:pos="2790"/>
        <w:tab w:val="left" w:pos="297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6658"/>
      </v:shape>
    </w:pict>
  </w:numPicBullet>
  <w:abstractNum w:abstractNumId="0" w15:restartNumberingAfterBreak="0">
    <w:nsid w:val="02B33458"/>
    <w:multiLevelType w:val="hybridMultilevel"/>
    <w:tmpl w:val="C924F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D2E6A"/>
    <w:multiLevelType w:val="hybridMultilevel"/>
    <w:tmpl w:val="85744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C2C68"/>
    <w:multiLevelType w:val="hybridMultilevel"/>
    <w:tmpl w:val="638E9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AF54DD"/>
    <w:multiLevelType w:val="hybridMultilevel"/>
    <w:tmpl w:val="CEB46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59617E"/>
    <w:multiLevelType w:val="hybridMultilevel"/>
    <w:tmpl w:val="BB565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B400F8"/>
    <w:multiLevelType w:val="hybridMultilevel"/>
    <w:tmpl w:val="BC00E54C"/>
    <w:lvl w:ilvl="0" w:tplc="3DA434A2">
      <w:start w:val="1"/>
      <w:numFmt w:val="bullet"/>
      <w:lvlText w:val=""/>
      <w:lvlJc w:val="left"/>
      <w:pPr>
        <w:ind w:left="534" w:hanging="361"/>
      </w:pPr>
      <w:rPr>
        <w:rFonts w:ascii="Wingdings" w:eastAsia="Wingdings" w:hAnsi="Wingdings" w:hint="default"/>
        <w:w w:val="99"/>
        <w:sz w:val="20"/>
        <w:szCs w:val="20"/>
      </w:rPr>
    </w:lvl>
    <w:lvl w:ilvl="1" w:tplc="75140780">
      <w:start w:val="1"/>
      <w:numFmt w:val="bullet"/>
      <w:lvlText w:val="•"/>
      <w:lvlJc w:val="left"/>
      <w:pPr>
        <w:ind w:left="855" w:hanging="361"/>
      </w:pPr>
      <w:rPr>
        <w:rFonts w:hint="default"/>
      </w:rPr>
    </w:lvl>
    <w:lvl w:ilvl="2" w:tplc="3C38ADA0">
      <w:start w:val="1"/>
      <w:numFmt w:val="bullet"/>
      <w:lvlText w:val="•"/>
      <w:lvlJc w:val="left"/>
      <w:pPr>
        <w:ind w:left="1175" w:hanging="361"/>
      </w:pPr>
      <w:rPr>
        <w:rFonts w:hint="default"/>
      </w:rPr>
    </w:lvl>
    <w:lvl w:ilvl="3" w:tplc="6CFED4DA">
      <w:start w:val="1"/>
      <w:numFmt w:val="bullet"/>
      <w:lvlText w:val="•"/>
      <w:lvlJc w:val="left"/>
      <w:pPr>
        <w:ind w:left="1496" w:hanging="361"/>
      </w:pPr>
      <w:rPr>
        <w:rFonts w:hint="default"/>
      </w:rPr>
    </w:lvl>
    <w:lvl w:ilvl="4" w:tplc="65947FD8">
      <w:start w:val="1"/>
      <w:numFmt w:val="bullet"/>
      <w:lvlText w:val="•"/>
      <w:lvlJc w:val="left"/>
      <w:pPr>
        <w:ind w:left="1817" w:hanging="361"/>
      </w:pPr>
      <w:rPr>
        <w:rFonts w:hint="default"/>
      </w:rPr>
    </w:lvl>
    <w:lvl w:ilvl="5" w:tplc="03622B00">
      <w:start w:val="1"/>
      <w:numFmt w:val="bullet"/>
      <w:lvlText w:val="•"/>
      <w:lvlJc w:val="left"/>
      <w:pPr>
        <w:ind w:left="2138" w:hanging="361"/>
      </w:pPr>
      <w:rPr>
        <w:rFonts w:hint="default"/>
      </w:rPr>
    </w:lvl>
    <w:lvl w:ilvl="6" w:tplc="19367C38">
      <w:start w:val="1"/>
      <w:numFmt w:val="bullet"/>
      <w:lvlText w:val="•"/>
      <w:lvlJc w:val="left"/>
      <w:pPr>
        <w:ind w:left="2458" w:hanging="361"/>
      </w:pPr>
      <w:rPr>
        <w:rFonts w:hint="default"/>
      </w:rPr>
    </w:lvl>
    <w:lvl w:ilvl="7" w:tplc="F538ED4C">
      <w:start w:val="1"/>
      <w:numFmt w:val="bullet"/>
      <w:lvlText w:val="•"/>
      <w:lvlJc w:val="left"/>
      <w:pPr>
        <w:ind w:left="2779" w:hanging="361"/>
      </w:pPr>
      <w:rPr>
        <w:rFonts w:hint="default"/>
      </w:rPr>
    </w:lvl>
    <w:lvl w:ilvl="8" w:tplc="2A72A3EA">
      <w:start w:val="1"/>
      <w:numFmt w:val="bullet"/>
      <w:lvlText w:val="•"/>
      <w:lvlJc w:val="left"/>
      <w:pPr>
        <w:ind w:left="3100" w:hanging="361"/>
      </w:pPr>
      <w:rPr>
        <w:rFonts w:hint="default"/>
      </w:rPr>
    </w:lvl>
  </w:abstractNum>
  <w:abstractNum w:abstractNumId="6" w15:restartNumberingAfterBreak="0">
    <w:nsid w:val="15150C2D"/>
    <w:multiLevelType w:val="hybridMultilevel"/>
    <w:tmpl w:val="B2029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D306A5"/>
    <w:multiLevelType w:val="multilevel"/>
    <w:tmpl w:val="27CE6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BF18DB"/>
    <w:multiLevelType w:val="hybridMultilevel"/>
    <w:tmpl w:val="92C41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C5632D"/>
    <w:multiLevelType w:val="hybridMultilevel"/>
    <w:tmpl w:val="9386DE6A"/>
    <w:lvl w:ilvl="0" w:tplc="6EDECF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70F34DB"/>
    <w:multiLevelType w:val="hybridMultilevel"/>
    <w:tmpl w:val="6EDA2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2140E5"/>
    <w:multiLevelType w:val="hybridMultilevel"/>
    <w:tmpl w:val="62168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4A77D4"/>
    <w:multiLevelType w:val="hybridMultilevel"/>
    <w:tmpl w:val="AC6892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3" w15:restartNumberingAfterBreak="0">
    <w:nsid w:val="31302998"/>
    <w:multiLevelType w:val="hybridMultilevel"/>
    <w:tmpl w:val="B77A6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9A1F00"/>
    <w:multiLevelType w:val="hybridMultilevel"/>
    <w:tmpl w:val="438CA056"/>
    <w:lvl w:ilvl="0" w:tplc="C2A007DE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223143F"/>
    <w:multiLevelType w:val="hybridMultilevel"/>
    <w:tmpl w:val="3FAABA00"/>
    <w:lvl w:ilvl="0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4E44CFB"/>
    <w:multiLevelType w:val="hybridMultilevel"/>
    <w:tmpl w:val="067E5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637FCE"/>
    <w:multiLevelType w:val="hybridMultilevel"/>
    <w:tmpl w:val="ADF0477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C14010F"/>
    <w:multiLevelType w:val="hybridMultilevel"/>
    <w:tmpl w:val="95A2F0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C8C1315"/>
    <w:multiLevelType w:val="hybridMultilevel"/>
    <w:tmpl w:val="BFF6D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8B66F7"/>
    <w:multiLevelType w:val="hybridMultilevel"/>
    <w:tmpl w:val="BD68E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8A6CB4"/>
    <w:multiLevelType w:val="hybridMultilevel"/>
    <w:tmpl w:val="2878E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BD693F"/>
    <w:multiLevelType w:val="hybridMultilevel"/>
    <w:tmpl w:val="BAE47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F33C69"/>
    <w:multiLevelType w:val="hybridMultilevel"/>
    <w:tmpl w:val="A9AEF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9910E8"/>
    <w:multiLevelType w:val="hybridMultilevel"/>
    <w:tmpl w:val="0B2C0B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3627EDE"/>
    <w:multiLevelType w:val="hybridMultilevel"/>
    <w:tmpl w:val="D458D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354519"/>
    <w:multiLevelType w:val="hybridMultilevel"/>
    <w:tmpl w:val="1B2A9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46358C"/>
    <w:multiLevelType w:val="hybridMultilevel"/>
    <w:tmpl w:val="0CCC6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981E96"/>
    <w:multiLevelType w:val="hybridMultilevel"/>
    <w:tmpl w:val="FE7ECE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6C23A0D"/>
    <w:multiLevelType w:val="hybridMultilevel"/>
    <w:tmpl w:val="86A61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C10E43"/>
    <w:multiLevelType w:val="hybridMultilevel"/>
    <w:tmpl w:val="ABCEB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6"/>
  </w:num>
  <w:num w:numId="4">
    <w:abstractNumId w:val="1"/>
  </w:num>
  <w:num w:numId="5">
    <w:abstractNumId w:val="27"/>
  </w:num>
  <w:num w:numId="6">
    <w:abstractNumId w:val="19"/>
  </w:num>
  <w:num w:numId="7">
    <w:abstractNumId w:val="22"/>
  </w:num>
  <w:num w:numId="8">
    <w:abstractNumId w:val="4"/>
  </w:num>
  <w:num w:numId="9">
    <w:abstractNumId w:val="25"/>
  </w:num>
  <w:num w:numId="10">
    <w:abstractNumId w:val="0"/>
  </w:num>
  <w:num w:numId="11">
    <w:abstractNumId w:val="23"/>
  </w:num>
  <w:num w:numId="12">
    <w:abstractNumId w:val="5"/>
  </w:num>
  <w:num w:numId="13">
    <w:abstractNumId w:val="29"/>
  </w:num>
  <w:num w:numId="14">
    <w:abstractNumId w:val="26"/>
  </w:num>
  <w:num w:numId="15">
    <w:abstractNumId w:val="30"/>
  </w:num>
  <w:num w:numId="16">
    <w:abstractNumId w:val="10"/>
  </w:num>
  <w:num w:numId="17">
    <w:abstractNumId w:val="9"/>
  </w:num>
  <w:num w:numId="18">
    <w:abstractNumId w:val="18"/>
  </w:num>
  <w:num w:numId="19">
    <w:abstractNumId w:val="14"/>
  </w:num>
  <w:num w:numId="20">
    <w:abstractNumId w:val="13"/>
  </w:num>
  <w:num w:numId="21">
    <w:abstractNumId w:val="20"/>
  </w:num>
  <w:num w:numId="22">
    <w:abstractNumId w:val="6"/>
  </w:num>
  <w:num w:numId="23">
    <w:abstractNumId w:val="8"/>
  </w:num>
  <w:num w:numId="24">
    <w:abstractNumId w:val="21"/>
  </w:num>
  <w:num w:numId="25">
    <w:abstractNumId w:val="17"/>
  </w:num>
  <w:num w:numId="26">
    <w:abstractNumId w:val="15"/>
  </w:num>
  <w:num w:numId="27">
    <w:abstractNumId w:val="2"/>
  </w:num>
  <w:num w:numId="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</w:num>
  <w:num w:numId="30">
    <w:abstractNumId w:val="24"/>
  </w:num>
  <w:num w:numId="31">
    <w:abstractNumId w:val="3"/>
  </w:num>
  <w:num w:numId="3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0"/>
  <w:drawingGridVerticalSpacing w:val="299"/>
  <w:displayHorizont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rI0NjU1MLcwNTG1MDdU0lEKTi0uzszPAykwNK4FAOlsC20tAAAA"/>
  </w:docVars>
  <w:rsids>
    <w:rsidRoot w:val="00F71568"/>
    <w:rsid w:val="00002094"/>
    <w:rsid w:val="00013937"/>
    <w:rsid w:val="000305C1"/>
    <w:rsid w:val="000316B5"/>
    <w:rsid w:val="00032F65"/>
    <w:rsid w:val="0004215B"/>
    <w:rsid w:val="00042EF4"/>
    <w:rsid w:val="0005602F"/>
    <w:rsid w:val="00060DCA"/>
    <w:rsid w:val="00067BAB"/>
    <w:rsid w:val="00073EBC"/>
    <w:rsid w:val="00074F57"/>
    <w:rsid w:val="000757B0"/>
    <w:rsid w:val="00075A0D"/>
    <w:rsid w:val="00075CEA"/>
    <w:rsid w:val="00076C9A"/>
    <w:rsid w:val="0008542E"/>
    <w:rsid w:val="00092AB1"/>
    <w:rsid w:val="000A03E7"/>
    <w:rsid w:val="000A10E8"/>
    <w:rsid w:val="000A37A4"/>
    <w:rsid w:val="000A47FB"/>
    <w:rsid w:val="000A7881"/>
    <w:rsid w:val="000C43B0"/>
    <w:rsid w:val="000D0339"/>
    <w:rsid w:val="000D66AA"/>
    <w:rsid w:val="00116147"/>
    <w:rsid w:val="001217A8"/>
    <w:rsid w:val="001232BE"/>
    <w:rsid w:val="00125FB3"/>
    <w:rsid w:val="00126DEE"/>
    <w:rsid w:val="00134FEA"/>
    <w:rsid w:val="00147C53"/>
    <w:rsid w:val="00147F23"/>
    <w:rsid w:val="00153552"/>
    <w:rsid w:val="001556C1"/>
    <w:rsid w:val="00166976"/>
    <w:rsid w:val="001701BA"/>
    <w:rsid w:val="001768EC"/>
    <w:rsid w:val="00176A45"/>
    <w:rsid w:val="001772B0"/>
    <w:rsid w:val="001774B5"/>
    <w:rsid w:val="001845DC"/>
    <w:rsid w:val="00193A40"/>
    <w:rsid w:val="001A1DC0"/>
    <w:rsid w:val="001A2CA9"/>
    <w:rsid w:val="001A46B3"/>
    <w:rsid w:val="001A7B53"/>
    <w:rsid w:val="001B01A2"/>
    <w:rsid w:val="001B3F35"/>
    <w:rsid w:val="001B770F"/>
    <w:rsid w:val="001E07F0"/>
    <w:rsid w:val="001E3E3A"/>
    <w:rsid w:val="001E5D36"/>
    <w:rsid w:val="001E6844"/>
    <w:rsid w:val="001F4332"/>
    <w:rsid w:val="001F5870"/>
    <w:rsid w:val="001F66A4"/>
    <w:rsid w:val="00204194"/>
    <w:rsid w:val="002131FA"/>
    <w:rsid w:val="0021438C"/>
    <w:rsid w:val="00217C23"/>
    <w:rsid w:val="00223171"/>
    <w:rsid w:val="00226ED9"/>
    <w:rsid w:val="00232D1D"/>
    <w:rsid w:val="00237A1A"/>
    <w:rsid w:val="00237F56"/>
    <w:rsid w:val="002407F0"/>
    <w:rsid w:val="002447F0"/>
    <w:rsid w:val="00251C37"/>
    <w:rsid w:val="00251C98"/>
    <w:rsid w:val="00261D67"/>
    <w:rsid w:val="0026273D"/>
    <w:rsid w:val="00265EB5"/>
    <w:rsid w:val="00266B59"/>
    <w:rsid w:val="00283E54"/>
    <w:rsid w:val="0028440B"/>
    <w:rsid w:val="0029081B"/>
    <w:rsid w:val="002A1E9E"/>
    <w:rsid w:val="002A2AC4"/>
    <w:rsid w:val="002B60B2"/>
    <w:rsid w:val="002B7D9F"/>
    <w:rsid w:val="002C2CA6"/>
    <w:rsid w:val="002C2D1C"/>
    <w:rsid w:val="002C382C"/>
    <w:rsid w:val="002D1606"/>
    <w:rsid w:val="002D1659"/>
    <w:rsid w:val="002D7C27"/>
    <w:rsid w:val="002E0211"/>
    <w:rsid w:val="002E334E"/>
    <w:rsid w:val="002E3A2D"/>
    <w:rsid w:val="002F12E7"/>
    <w:rsid w:val="002F28B7"/>
    <w:rsid w:val="0030228C"/>
    <w:rsid w:val="00306ACE"/>
    <w:rsid w:val="00314019"/>
    <w:rsid w:val="00315BE1"/>
    <w:rsid w:val="00316EE9"/>
    <w:rsid w:val="0031792C"/>
    <w:rsid w:val="003231F6"/>
    <w:rsid w:val="00325C07"/>
    <w:rsid w:val="00332544"/>
    <w:rsid w:val="003332C4"/>
    <w:rsid w:val="00333471"/>
    <w:rsid w:val="00342B06"/>
    <w:rsid w:val="003445ED"/>
    <w:rsid w:val="00344E6E"/>
    <w:rsid w:val="003465D1"/>
    <w:rsid w:val="003523C8"/>
    <w:rsid w:val="00382A10"/>
    <w:rsid w:val="003855A1"/>
    <w:rsid w:val="00385F56"/>
    <w:rsid w:val="00387B5A"/>
    <w:rsid w:val="003923D5"/>
    <w:rsid w:val="00396E37"/>
    <w:rsid w:val="003A0CEA"/>
    <w:rsid w:val="003A1C68"/>
    <w:rsid w:val="003A2BF8"/>
    <w:rsid w:val="003B1B3D"/>
    <w:rsid w:val="003B25E6"/>
    <w:rsid w:val="003B2803"/>
    <w:rsid w:val="003C09A7"/>
    <w:rsid w:val="003C3C96"/>
    <w:rsid w:val="003C3E5D"/>
    <w:rsid w:val="003C595C"/>
    <w:rsid w:val="003C5D56"/>
    <w:rsid w:val="003C738B"/>
    <w:rsid w:val="003D09AE"/>
    <w:rsid w:val="003D7732"/>
    <w:rsid w:val="003D7F3F"/>
    <w:rsid w:val="003F144D"/>
    <w:rsid w:val="003F1B57"/>
    <w:rsid w:val="003F25AE"/>
    <w:rsid w:val="003F7219"/>
    <w:rsid w:val="004005DE"/>
    <w:rsid w:val="00402C24"/>
    <w:rsid w:val="0040548D"/>
    <w:rsid w:val="004123F3"/>
    <w:rsid w:val="004160D7"/>
    <w:rsid w:val="00421B1D"/>
    <w:rsid w:val="00426548"/>
    <w:rsid w:val="00427D4D"/>
    <w:rsid w:val="00433BE4"/>
    <w:rsid w:val="004378F0"/>
    <w:rsid w:val="00445997"/>
    <w:rsid w:val="00456C94"/>
    <w:rsid w:val="00466BA7"/>
    <w:rsid w:val="00482EDB"/>
    <w:rsid w:val="00485DC1"/>
    <w:rsid w:val="004875C2"/>
    <w:rsid w:val="004A59DC"/>
    <w:rsid w:val="004B0A60"/>
    <w:rsid w:val="004B739B"/>
    <w:rsid w:val="004D42A5"/>
    <w:rsid w:val="004E3717"/>
    <w:rsid w:val="004E43F0"/>
    <w:rsid w:val="004F060A"/>
    <w:rsid w:val="0050103F"/>
    <w:rsid w:val="005034FE"/>
    <w:rsid w:val="005039E9"/>
    <w:rsid w:val="00505388"/>
    <w:rsid w:val="00507954"/>
    <w:rsid w:val="00511586"/>
    <w:rsid w:val="0052067B"/>
    <w:rsid w:val="00545192"/>
    <w:rsid w:val="00547B2F"/>
    <w:rsid w:val="00554F5E"/>
    <w:rsid w:val="005675FB"/>
    <w:rsid w:val="00573CCB"/>
    <w:rsid w:val="00580EB0"/>
    <w:rsid w:val="00581F32"/>
    <w:rsid w:val="00590CD5"/>
    <w:rsid w:val="00590CF1"/>
    <w:rsid w:val="00590FB0"/>
    <w:rsid w:val="005972EA"/>
    <w:rsid w:val="005A0FB6"/>
    <w:rsid w:val="005A5D13"/>
    <w:rsid w:val="005B1627"/>
    <w:rsid w:val="005B2EAE"/>
    <w:rsid w:val="005C274C"/>
    <w:rsid w:val="005C40E1"/>
    <w:rsid w:val="005C6DF4"/>
    <w:rsid w:val="005C705D"/>
    <w:rsid w:val="005D0128"/>
    <w:rsid w:val="005D104F"/>
    <w:rsid w:val="005D2B93"/>
    <w:rsid w:val="005E0AF3"/>
    <w:rsid w:val="005E435E"/>
    <w:rsid w:val="005E5FEB"/>
    <w:rsid w:val="005F7BA0"/>
    <w:rsid w:val="00600582"/>
    <w:rsid w:val="00604720"/>
    <w:rsid w:val="006053ED"/>
    <w:rsid w:val="00607F9D"/>
    <w:rsid w:val="00615CCA"/>
    <w:rsid w:val="00617AE3"/>
    <w:rsid w:val="00622A14"/>
    <w:rsid w:val="00624C20"/>
    <w:rsid w:val="0063644A"/>
    <w:rsid w:val="00644E38"/>
    <w:rsid w:val="006528C4"/>
    <w:rsid w:val="0065318F"/>
    <w:rsid w:val="00655D37"/>
    <w:rsid w:val="0065770D"/>
    <w:rsid w:val="00667EEF"/>
    <w:rsid w:val="0067391A"/>
    <w:rsid w:val="00675BF5"/>
    <w:rsid w:val="00687F6C"/>
    <w:rsid w:val="006902B4"/>
    <w:rsid w:val="0069209F"/>
    <w:rsid w:val="006966CC"/>
    <w:rsid w:val="006A0528"/>
    <w:rsid w:val="006A437C"/>
    <w:rsid w:val="006B29DE"/>
    <w:rsid w:val="006B4618"/>
    <w:rsid w:val="006B54EA"/>
    <w:rsid w:val="006B71D6"/>
    <w:rsid w:val="006C3547"/>
    <w:rsid w:val="006C6629"/>
    <w:rsid w:val="006C68CE"/>
    <w:rsid w:val="006D08AF"/>
    <w:rsid w:val="006D245B"/>
    <w:rsid w:val="006D3889"/>
    <w:rsid w:val="006D4522"/>
    <w:rsid w:val="006E5C35"/>
    <w:rsid w:val="006E621C"/>
    <w:rsid w:val="006E7F45"/>
    <w:rsid w:val="006F425D"/>
    <w:rsid w:val="006F72BC"/>
    <w:rsid w:val="00700AE8"/>
    <w:rsid w:val="00702135"/>
    <w:rsid w:val="00705E5D"/>
    <w:rsid w:val="00711F46"/>
    <w:rsid w:val="0071354F"/>
    <w:rsid w:val="00716F45"/>
    <w:rsid w:val="007216AA"/>
    <w:rsid w:val="00731B86"/>
    <w:rsid w:val="007320E7"/>
    <w:rsid w:val="00735F08"/>
    <w:rsid w:val="0074225F"/>
    <w:rsid w:val="00744A2F"/>
    <w:rsid w:val="00745020"/>
    <w:rsid w:val="00752693"/>
    <w:rsid w:val="007535F4"/>
    <w:rsid w:val="00753A04"/>
    <w:rsid w:val="00756E94"/>
    <w:rsid w:val="00762723"/>
    <w:rsid w:val="00762744"/>
    <w:rsid w:val="007712CD"/>
    <w:rsid w:val="00771442"/>
    <w:rsid w:val="007741EC"/>
    <w:rsid w:val="0077427B"/>
    <w:rsid w:val="00776F30"/>
    <w:rsid w:val="00777025"/>
    <w:rsid w:val="00777EAF"/>
    <w:rsid w:val="00792378"/>
    <w:rsid w:val="007930B6"/>
    <w:rsid w:val="007A43A4"/>
    <w:rsid w:val="007B186D"/>
    <w:rsid w:val="007B235D"/>
    <w:rsid w:val="007B388E"/>
    <w:rsid w:val="007C1CCD"/>
    <w:rsid w:val="007C5E6B"/>
    <w:rsid w:val="007D07DB"/>
    <w:rsid w:val="007D0DF8"/>
    <w:rsid w:val="007D457B"/>
    <w:rsid w:val="007D46CC"/>
    <w:rsid w:val="007D46DB"/>
    <w:rsid w:val="007D4702"/>
    <w:rsid w:val="007D4F70"/>
    <w:rsid w:val="007D50C2"/>
    <w:rsid w:val="007D642C"/>
    <w:rsid w:val="007E6CF3"/>
    <w:rsid w:val="007F2E83"/>
    <w:rsid w:val="00805303"/>
    <w:rsid w:val="00811D93"/>
    <w:rsid w:val="00816082"/>
    <w:rsid w:val="00823F35"/>
    <w:rsid w:val="008257E2"/>
    <w:rsid w:val="008308DD"/>
    <w:rsid w:val="0083499E"/>
    <w:rsid w:val="0083597D"/>
    <w:rsid w:val="008366AC"/>
    <w:rsid w:val="00845C69"/>
    <w:rsid w:val="00847708"/>
    <w:rsid w:val="00852E9F"/>
    <w:rsid w:val="00853B69"/>
    <w:rsid w:val="008551EE"/>
    <w:rsid w:val="00862368"/>
    <w:rsid w:val="008636BD"/>
    <w:rsid w:val="0086502A"/>
    <w:rsid w:val="00876978"/>
    <w:rsid w:val="00877BFD"/>
    <w:rsid w:val="0088037D"/>
    <w:rsid w:val="00880A1A"/>
    <w:rsid w:val="00884DCD"/>
    <w:rsid w:val="008867D4"/>
    <w:rsid w:val="00890E0B"/>
    <w:rsid w:val="008915E5"/>
    <w:rsid w:val="0089552B"/>
    <w:rsid w:val="008A001B"/>
    <w:rsid w:val="008A2C3D"/>
    <w:rsid w:val="008A2DB6"/>
    <w:rsid w:val="008A4559"/>
    <w:rsid w:val="008B00F4"/>
    <w:rsid w:val="008B105A"/>
    <w:rsid w:val="008B2DFF"/>
    <w:rsid w:val="008B5BEC"/>
    <w:rsid w:val="008B7A45"/>
    <w:rsid w:val="008C1A67"/>
    <w:rsid w:val="008E4463"/>
    <w:rsid w:val="008E605F"/>
    <w:rsid w:val="008F4112"/>
    <w:rsid w:val="008F721D"/>
    <w:rsid w:val="00906C0D"/>
    <w:rsid w:val="0091160B"/>
    <w:rsid w:val="009173DB"/>
    <w:rsid w:val="0092055D"/>
    <w:rsid w:val="009374DE"/>
    <w:rsid w:val="0094160C"/>
    <w:rsid w:val="00945B46"/>
    <w:rsid w:val="0094752B"/>
    <w:rsid w:val="00947C18"/>
    <w:rsid w:val="00962DDD"/>
    <w:rsid w:val="00967255"/>
    <w:rsid w:val="009727D4"/>
    <w:rsid w:val="00973ADB"/>
    <w:rsid w:val="0098627C"/>
    <w:rsid w:val="00990FBC"/>
    <w:rsid w:val="00992ADE"/>
    <w:rsid w:val="00995CF8"/>
    <w:rsid w:val="00996846"/>
    <w:rsid w:val="00997509"/>
    <w:rsid w:val="009979A6"/>
    <w:rsid w:val="009B4551"/>
    <w:rsid w:val="009C0F92"/>
    <w:rsid w:val="009C13F9"/>
    <w:rsid w:val="009C6F2D"/>
    <w:rsid w:val="009E5FC8"/>
    <w:rsid w:val="009E618B"/>
    <w:rsid w:val="009E78BD"/>
    <w:rsid w:val="009F0383"/>
    <w:rsid w:val="009F714D"/>
    <w:rsid w:val="009F79B3"/>
    <w:rsid w:val="00A02893"/>
    <w:rsid w:val="00A03337"/>
    <w:rsid w:val="00A033D0"/>
    <w:rsid w:val="00A0346E"/>
    <w:rsid w:val="00A043D8"/>
    <w:rsid w:val="00A072C5"/>
    <w:rsid w:val="00A07B40"/>
    <w:rsid w:val="00A11018"/>
    <w:rsid w:val="00A160E6"/>
    <w:rsid w:val="00A309B6"/>
    <w:rsid w:val="00A32C95"/>
    <w:rsid w:val="00A33A4B"/>
    <w:rsid w:val="00A417F9"/>
    <w:rsid w:val="00A517A3"/>
    <w:rsid w:val="00A51B35"/>
    <w:rsid w:val="00A5287C"/>
    <w:rsid w:val="00A648DC"/>
    <w:rsid w:val="00A65832"/>
    <w:rsid w:val="00A70C58"/>
    <w:rsid w:val="00A70E76"/>
    <w:rsid w:val="00A719B5"/>
    <w:rsid w:val="00A845E2"/>
    <w:rsid w:val="00A924EB"/>
    <w:rsid w:val="00AA1413"/>
    <w:rsid w:val="00AA1424"/>
    <w:rsid w:val="00AA247D"/>
    <w:rsid w:val="00AB3105"/>
    <w:rsid w:val="00AB78C6"/>
    <w:rsid w:val="00AC5306"/>
    <w:rsid w:val="00AC6B7C"/>
    <w:rsid w:val="00AD0245"/>
    <w:rsid w:val="00AD67C9"/>
    <w:rsid w:val="00AE17C6"/>
    <w:rsid w:val="00AE2BB6"/>
    <w:rsid w:val="00AE52B6"/>
    <w:rsid w:val="00AF4DB2"/>
    <w:rsid w:val="00AF6E05"/>
    <w:rsid w:val="00AF79BE"/>
    <w:rsid w:val="00AF7CE9"/>
    <w:rsid w:val="00B00CF1"/>
    <w:rsid w:val="00B0131D"/>
    <w:rsid w:val="00B05192"/>
    <w:rsid w:val="00B0634E"/>
    <w:rsid w:val="00B13C43"/>
    <w:rsid w:val="00B255BF"/>
    <w:rsid w:val="00B25B79"/>
    <w:rsid w:val="00B26F3B"/>
    <w:rsid w:val="00B3386F"/>
    <w:rsid w:val="00B37BBB"/>
    <w:rsid w:val="00B40765"/>
    <w:rsid w:val="00B42F96"/>
    <w:rsid w:val="00B45640"/>
    <w:rsid w:val="00B530D2"/>
    <w:rsid w:val="00B53EFA"/>
    <w:rsid w:val="00B577A1"/>
    <w:rsid w:val="00B676EA"/>
    <w:rsid w:val="00B7557B"/>
    <w:rsid w:val="00B82146"/>
    <w:rsid w:val="00B830E0"/>
    <w:rsid w:val="00B914CB"/>
    <w:rsid w:val="00B93647"/>
    <w:rsid w:val="00B95C33"/>
    <w:rsid w:val="00BA263C"/>
    <w:rsid w:val="00BA6C89"/>
    <w:rsid w:val="00BB3B21"/>
    <w:rsid w:val="00BC12A2"/>
    <w:rsid w:val="00BC2410"/>
    <w:rsid w:val="00BC400B"/>
    <w:rsid w:val="00BC4EAA"/>
    <w:rsid w:val="00BD500E"/>
    <w:rsid w:val="00BD614A"/>
    <w:rsid w:val="00BE02DA"/>
    <w:rsid w:val="00BE4B4C"/>
    <w:rsid w:val="00BE5661"/>
    <w:rsid w:val="00BE7093"/>
    <w:rsid w:val="00C06C82"/>
    <w:rsid w:val="00C1782B"/>
    <w:rsid w:val="00C224B1"/>
    <w:rsid w:val="00C24D75"/>
    <w:rsid w:val="00C34351"/>
    <w:rsid w:val="00C35047"/>
    <w:rsid w:val="00C352E3"/>
    <w:rsid w:val="00C42A46"/>
    <w:rsid w:val="00C46BB6"/>
    <w:rsid w:val="00C51872"/>
    <w:rsid w:val="00C5200F"/>
    <w:rsid w:val="00C60862"/>
    <w:rsid w:val="00C62515"/>
    <w:rsid w:val="00C62FE1"/>
    <w:rsid w:val="00C63081"/>
    <w:rsid w:val="00C7257F"/>
    <w:rsid w:val="00C76609"/>
    <w:rsid w:val="00C76B63"/>
    <w:rsid w:val="00C82336"/>
    <w:rsid w:val="00C844D7"/>
    <w:rsid w:val="00C90FF1"/>
    <w:rsid w:val="00C92FF0"/>
    <w:rsid w:val="00C97068"/>
    <w:rsid w:val="00CA3C85"/>
    <w:rsid w:val="00CA57BF"/>
    <w:rsid w:val="00CB6B4C"/>
    <w:rsid w:val="00CB7D49"/>
    <w:rsid w:val="00CD1B1B"/>
    <w:rsid w:val="00CD1D88"/>
    <w:rsid w:val="00CE24C4"/>
    <w:rsid w:val="00CE44FA"/>
    <w:rsid w:val="00CE77C6"/>
    <w:rsid w:val="00CF4233"/>
    <w:rsid w:val="00D00409"/>
    <w:rsid w:val="00D03286"/>
    <w:rsid w:val="00D03457"/>
    <w:rsid w:val="00D03B36"/>
    <w:rsid w:val="00D04983"/>
    <w:rsid w:val="00D0688D"/>
    <w:rsid w:val="00D118EF"/>
    <w:rsid w:val="00D11E94"/>
    <w:rsid w:val="00D12919"/>
    <w:rsid w:val="00D12F6D"/>
    <w:rsid w:val="00D13996"/>
    <w:rsid w:val="00D15E8C"/>
    <w:rsid w:val="00D200D4"/>
    <w:rsid w:val="00D226BF"/>
    <w:rsid w:val="00D26A93"/>
    <w:rsid w:val="00D3184E"/>
    <w:rsid w:val="00D34EAA"/>
    <w:rsid w:val="00D46F64"/>
    <w:rsid w:val="00D47FB9"/>
    <w:rsid w:val="00D50415"/>
    <w:rsid w:val="00D51A35"/>
    <w:rsid w:val="00D51DB4"/>
    <w:rsid w:val="00D56E22"/>
    <w:rsid w:val="00D57308"/>
    <w:rsid w:val="00D64008"/>
    <w:rsid w:val="00D640DF"/>
    <w:rsid w:val="00D72C68"/>
    <w:rsid w:val="00D7397E"/>
    <w:rsid w:val="00D76508"/>
    <w:rsid w:val="00D8323C"/>
    <w:rsid w:val="00D85CCA"/>
    <w:rsid w:val="00D8747E"/>
    <w:rsid w:val="00D918AA"/>
    <w:rsid w:val="00D92623"/>
    <w:rsid w:val="00D95F26"/>
    <w:rsid w:val="00D97315"/>
    <w:rsid w:val="00DA0CAA"/>
    <w:rsid w:val="00DA691F"/>
    <w:rsid w:val="00DB2375"/>
    <w:rsid w:val="00DC0FAA"/>
    <w:rsid w:val="00DC4DC3"/>
    <w:rsid w:val="00DC5084"/>
    <w:rsid w:val="00DD3784"/>
    <w:rsid w:val="00DD5BB7"/>
    <w:rsid w:val="00DD619E"/>
    <w:rsid w:val="00DE2565"/>
    <w:rsid w:val="00DE39BC"/>
    <w:rsid w:val="00DF13AF"/>
    <w:rsid w:val="00DF14F5"/>
    <w:rsid w:val="00DF1EBC"/>
    <w:rsid w:val="00DF3D73"/>
    <w:rsid w:val="00E00C30"/>
    <w:rsid w:val="00E12A3F"/>
    <w:rsid w:val="00E160EA"/>
    <w:rsid w:val="00E2016F"/>
    <w:rsid w:val="00E22935"/>
    <w:rsid w:val="00E235A4"/>
    <w:rsid w:val="00E2768E"/>
    <w:rsid w:val="00E32BAF"/>
    <w:rsid w:val="00E45718"/>
    <w:rsid w:val="00E462CF"/>
    <w:rsid w:val="00E54D7F"/>
    <w:rsid w:val="00E61A42"/>
    <w:rsid w:val="00E642FB"/>
    <w:rsid w:val="00E644BE"/>
    <w:rsid w:val="00E65291"/>
    <w:rsid w:val="00E65958"/>
    <w:rsid w:val="00E66B43"/>
    <w:rsid w:val="00E67A24"/>
    <w:rsid w:val="00E7144E"/>
    <w:rsid w:val="00E7252B"/>
    <w:rsid w:val="00E73502"/>
    <w:rsid w:val="00E743B3"/>
    <w:rsid w:val="00E768F4"/>
    <w:rsid w:val="00E77532"/>
    <w:rsid w:val="00E87A68"/>
    <w:rsid w:val="00E90DF1"/>
    <w:rsid w:val="00E94063"/>
    <w:rsid w:val="00E95184"/>
    <w:rsid w:val="00EA20E9"/>
    <w:rsid w:val="00EA464E"/>
    <w:rsid w:val="00EB5591"/>
    <w:rsid w:val="00EB55D3"/>
    <w:rsid w:val="00EB71C1"/>
    <w:rsid w:val="00EB7C58"/>
    <w:rsid w:val="00EC0C30"/>
    <w:rsid w:val="00ED2A6F"/>
    <w:rsid w:val="00ED2C01"/>
    <w:rsid w:val="00ED412C"/>
    <w:rsid w:val="00ED539C"/>
    <w:rsid w:val="00EE6D1B"/>
    <w:rsid w:val="00EF753F"/>
    <w:rsid w:val="00F05FCA"/>
    <w:rsid w:val="00F22AD7"/>
    <w:rsid w:val="00F25441"/>
    <w:rsid w:val="00F30625"/>
    <w:rsid w:val="00F30D32"/>
    <w:rsid w:val="00F40F76"/>
    <w:rsid w:val="00F64C3E"/>
    <w:rsid w:val="00F657D7"/>
    <w:rsid w:val="00F66075"/>
    <w:rsid w:val="00F66F03"/>
    <w:rsid w:val="00F71568"/>
    <w:rsid w:val="00F76013"/>
    <w:rsid w:val="00F82831"/>
    <w:rsid w:val="00F85D57"/>
    <w:rsid w:val="00F86557"/>
    <w:rsid w:val="00F865F8"/>
    <w:rsid w:val="00F90802"/>
    <w:rsid w:val="00F91B62"/>
    <w:rsid w:val="00FA2075"/>
    <w:rsid w:val="00FA5E25"/>
    <w:rsid w:val="00FB237A"/>
    <w:rsid w:val="00FB2AEC"/>
    <w:rsid w:val="00FB52A1"/>
    <w:rsid w:val="00FB7679"/>
    <w:rsid w:val="00FC5833"/>
    <w:rsid w:val="00FE1455"/>
    <w:rsid w:val="00FE1AB1"/>
    <w:rsid w:val="00FE1E5F"/>
    <w:rsid w:val="00FE580E"/>
    <w:rsid w:val="00FF4709"/>
    <w:rsid w:val="00FF5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7AE8188"/>
  <w15:chartTrackingRefBased/>
  <w15:docId w15:val="{436BF21B-317C-4EC5-B8E8-A174560C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16F45"/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pPr>
      <w:keepNext/>
      <w:tabs>
        <w:tab w:val="left" w:pos="5040"/>
      </w:tabs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ocked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ind w:right="270"/>
      <w:jc w:val="center"/>
    </w:pPr>
    <w:rPr>
      <w:b/>
    </w:rPr>
  </w:style>
  <w:style w:type="paragraph" w:styleId="BodyText">
    <w:name w:val="Body Text"/>
    <w:basedOn w:val="Normal"/>
    <w:rPr>
      <w:rFonts w:cs="Arial"/>
      <w:szCs w:val="24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table" w:styleId="TableGrid">
    <w:name w:val="Table Grid"/>
    <w:basedOn w:val="TableNormal"/>
    <w:rsid w:val="002C2D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6B71D6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rsid w:val="00C1782B"/>
    <w:pPr>
      <w:spacing w:after="120" w:line="480" w:lineRule="auto"/>
      <w:ind w:left="360"/>
    </w:pPr>
  </w:style>
  <w:style w:type="paragraph" w:styleId="NormalWeb">
    <w:name w:val="Normal (Web)"/>
    <w:basedOn w:val="Normal"/>
    <w:uiPriority w:val="99"/>
    <w:rsid w:val="006902B4"/>
    <w:pPr>
      <w:spacing w:before="33" w:after="33"/>
    </w:pPr>
    <w:rPr>
      <w:rFonts w:cs="Arial"/>
      <w:sz w:val="24"/>
      <w:szCs w:val="24"/>
    </w:rPr>
  </w:style>
  <w:style w:type="character" w:styleId="Emphasis">
    <w:name w:val="Emphasis"/>
    <w:qFormat/>
    <w:rsid w:val="006902B4"/>
    <w:rPr>
      <w:i/>
      <w:iCs/>
    </w:rPr>
  </w:style>
  <w:style w:type="character" w:customStyle="1" w:styleId="st1">
    <w:name w:val="st1"/>
    <w:basedOn w:val="DefaultParagraphFont"/>
    <w:rsid w:val="00A845E2"/>
  </w:style>
  <w:style w:type="paragraph" w:styleId="ListParagraph">
    <w:name w:val="List Paragraph"/>
    <w:basedOn w:val="Normal"/>
    <w:uiPriority w:val="1"/>
    <w:qFormat/>
    <w:rsid w:val="00655D37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217C23"/>
    <w:pPr>
      <w:widowControl w:val="0"/>
    </w:pPr>
    <w:rPr>
      <w:rFonts w:asciiTheme="minorHAnsi" w:eastAsiaTheme="minorHAnsi" w:hAnsiTheme="minorHAnsi" w:cstheme="minorBidi"/>
      <w:szCs w:val="22"/>
    </w:rPr>
  </w:style>
  <w:style w:type="character" w:styleId="CommentReference">
    <w:name w:val="annotation reference"/>
    <w:basedOn w:val="DefaultParagraphFont"/>
    <w:rsid w:val="00F85D57"/>
    <w:rPr>
      <w:sz w:val="16"/>
      <w:szCs w:val="16"/>
    </w:rPr>
  </w:style>
  <w:style w:type="paragraph" w:styleId="CommentText">
    <w:name w:val="annotation text"/>
    <w:basedOn w:val="Normal"/>
    <w:link w:val="CommentTextChar"/>
    <w:rsid w:val="00F85D5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85D57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F85D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85D57"/>
    <w:rPr>
      <w:rFonts w:ascii="Arial" w:hAnsi="Arial"/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67391A"/>
    <w:rPr>
      <w:color w:val="808080"/>
      <w:shd w:val="clear" w:color="auto" w:fill="E6E6E6"/>
    </w:rPr>
  </w:style>
  <w:style w:type="character" w:customStyle="1" w:styleId="FooterChar">
    <w:name w:val="Footer Char"/>
    <w:basedOn w:val="DefaultParagraphFont"/>
    <w:link w:val="Footer"/>
    <w:uiPriority w:val="99"/>
    <w:rsid w:val="00BC2410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016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7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9679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760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9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PedReady@jax.ufl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mailto:julielbacon@aol.com" TargetMode="Externa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www.emlrc.org/flpedready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74C576-9ED9-41CD-BA7F-6400AC1F8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5</Pages>
  <Words>1105</Words>
  <Characters>6305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Secretary's Stationary</vt:lpstr>
    </vt:vector>
  </TitlesOfParts>
  <Company>Department of Health</Company>
  <LinksUpToDate>false</LinksUpToDate>
  <CharactersWithSpaces>7396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Secretary's Stationary</dc:title>
  <dc:subject/>
  <dc:creator>donaldsonrx</dc:creator>
  <cp:keywords/>
  <cp:lastModifiedBy>Bailey, Michelle</cp:lastModifiedBy>
  <cp:revision>11</cp:revision>
  <cp:lastPrinted>2019-04-09T17:28:00Z</cp:lastPrinted>
  <dcterms:created xsi:type="dcterms:W3CDTF">2019-04-04T17:01:00Z</dcterms:created>
  <dcterms:modified xsi:type="dcterms:W3CDTF">2019-04-11T13:43:00Z</dcterms:modified>
</cp:coreProperties>
</file>