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615"/>
        <w:gridCol w:w="7735"/>
      </w:tblGrid>
      <w:tr w:rsidR="000114CA" w:rsidTr="002A4A3D">
        <w:tc>
          <w:tcPr>
            <w:tcW w:w="9350" w:type="dxa"/>
            <w:gridSpan w:val="2"/>
            <w:shd w:val="clear" w:color="auto" w:fill="FFF2CC" w:themeFill="accent4" w:themeFillTint="33"/>
          </w:tcPr>
          <w:p w:rsidR="000114CA" w:rsidRPr="002A4A3D" w:rsidRDefault="00E6564A" w:rsidP="000114CA">
            <w:pPr>
              <w:jc w:val="center"/>
              <w:rPr>
                <w:b/>
                <w:color w:val="4472C4" w:themeColor="accent1"/>
              </w:rPr>
            </w:pPr>
            <w:r w:rsidRPr="004830A7">
              <w:rPr>
                <w:rFonts w:ascii="Arial" w:hAnsi="Arial" w:cs="Arial"/>
                <w:noProof/>
              </w:rPr>
              <w:drawing>
                <wp:anchor distT="0" distB="0" distL="114300" distR="114300" simplePos="0" relativeHeight="251659264" behindDoc="0" locked="0" layoutInCell="1" allowOverlap="1" wp14:anchorId="69CBB8F1" wp14:editId="4782DCBA">
                  <wp:simplePos x="0" y="0"/>
                  <wp:positionH relativeFrom="margin">
                    <wp:posOffset>86995</wp:posOffset>
                  </wp:positionH>
                  <wp:positionV relativeFrom="paragraph">
                    <wp:posOffset>0</wp:posOffset>
                  </wp:positionV>
                  <wp:extent cx="1225550" cy="1314450"/>
                  <wp:effectExtent l="0" t="0" r="0" b="0"/>
                  <wp:wrapSquare wrapText="bothSides"/>
                  <wp:docPr id="5" name="Picture 5" descr="F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 HEALT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555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14CA" w:rsidRPr="002A4A3D">
              <w:rPr>
                <w:b/>
                <w:color w:val="4472C4" w:themeColor="accent1"/>
                <w:sz w:val="40"/>
              </w:rPr>
              <w:t>C</w:t>
            </w:r>
            <w:r>
              <w:rPr>
                <w:b/>
                <w:color w:val="4472C4" w:themeColor="accent1"/>
                <w:sz w:val="40"/>
              </w:rPr>
              <w:t>ancer Center of Excellence (C</w:t>
            </w:r>
            <w:r w:rsidR="000114CA" w:rsidRPr="002A4A3D">
              <w:rPr>
                <w:b/>
                <w:color w:val="4472C4" w:themeColor="accent1"/>
                <w:sz w:val="40"/>
              </w:rPr>
              <w:t>CE</w:t>
            </w:r>
            <w:r>
              <w:rPr>
                <w:b/>
                <w:color w:val="4472C4" w:themeColor="accent1"/>
                <w:sz w:val="40"/>
              </w:rPr>
              <w:t>)</w:t>
            </w:r>
            <w:r w:rsidR="000114CA" w:rsidRPr="002A4A3D">
              <w:rPr>
                <w:b/>
                <w:color w:val="4472C4" w:themeColor="accent1"/>
                <w:sz w:val="40"/>
              </w:rPr>
              <w:t xml:space="preserve"> Application Form</w:t>
            </w:r>
            <w:r w:rsidR="00ED7BFB">
              <w:rPr>
                <w:b/>
                <w:color w:val="4472C4" w:themeColor="accent1"/>
                <w:sz w:val="40"/>
              </w:rPr>
              <w:t xml:space="preserve">  </w:t>
            </w:r>
          </w:p>
        </w:tc>
      </w:tr>
      <w:tr w:rsidR="000114CA" w:rsidTr="002A4A3D">
        <w:tc>
          <w:tcPr>
            <w:tcW w:w="1615" w:type="dxa"/>
            <w:shd w:val="clear" w:color="auto" w:fill="FFF2CC" w:themeFill="accent4" w:themeFillTint="33"/>
          </w:tcPr>
          <w:p w:rsidR="000114CA" w:rsidRPr="002A4A3D" w:rsidRDefault="000114CA">
            <w:pPr>
              <w:rPr>
                <w:b/>
                <w:color w:val="4472C4" w:themeColor="accent1"/>
              </w:rPr>
            </w:pPr>
            <w:r w:rsidRPr="002A4A3D">
              <w:rPr>
                <w:b/>
                <w:color w:val="4472C4" w:themeColor="accent1"/>
              </w:rPr>
              <w:t>Program Area:</w:t>
            </w:r>
          </w:p>
        </w:tc>
        <w:tc>
          <w:tcPr>
            <w:tcW w:w="7735" w:type="dxa"/>
            <w:shd w:val="clear" w:color="auto" w:fill="FFF2CC" w:themeFill="accent4" w:themeFillTint="33"/>
          </w:tcPr>
          <w:p w:rsidR="000114CA" w:rsidRPr="002A4A3D" w:rsidRDefault="000114CA">
            <w:pPr>
              <w:rPr>
                <w:color w:val="4472C4" w:themeColor="accent1"/>
              </w:rPr>
            </w:pPr>
            <w:r w:rsidRPr="002A4A3D">
              <w:rPr>
                <w:color w:val="4472C4" w:themeColor="accent1"/>
              </w:rPr>
              <w:t>Cancer Center of Excellence Designation</w:t>
            </w:r>
          </w:p>
        </w:tc>
      </w:tr>
      <w:tr w:rsidR="000114CA" w:rsidTr="002A4A3D">
        <w:tc>
          <w:tcPr>
            <w:tcW w:w="1615" w:type="dxa"/>
            <w:shd w:val="clear" w:color="auto" w:fill="FFF2CC" w:themeFill="accent4" w:themeFillTint="33"/>
          </w:tcPr>
          <w:p w:rsidR="000114CA" w:rsidRPr="002A4A3D" w:rsidRDefault="000114CA">
            <w:pPr>
              <w:rPr>
                <w:b/>
                <w:color w:val="4472C4" w:themeColor="accent1"/>
              </w:rPr>
            </w:pPr>
            <w:r w:rsidRPr="002A4A3D">
              <w:rPr>
                <w:b/>
                <w:color w:val="4472C4" w:themeColor="accent1"/>
              </w:rPr>
              <w:t>Module:</w:t>
            </w:r>
          </w:p>
        </w:tc>
        <w:tc>
          <w:tcPr>
            <w:tcW w:w="7735" w:type="dxa"/>
            <w:shd w:val="clear" w:color="auto" w:fill="FFF2CC" w:themeFill="accent4" w:themeFillTint="33"/>
          </w:tcPr>
          <w:p w:rsidR="000114CA" w:rsidRPr="002A4A3D" w:rsidRDefault="000114CA">
            <w:pPr>
              <w:rPr>
                <w:color w:val="4472C4" w:themeColor="accent1"/>
              </w:rPr>
            </w:pPr>
            <w:r w:rsidRPr="002A4A3D">
              <w:rPr>
                <w:color w:val="4472C4" w:themeColor="accent1"/>
              </w:rPr>
              <w:t>Application</w:t>
            </w:r>
          </w:p>
        </w:tc>
      </w:tr>
      <w:tr w:rsidR="000114CA" w:rsidTr="002A4A3D">
        <w:tc>
          <w:tcPr>
            <w:tcW w:w="1615" w:type="dxa"/>
            <w:shd w:val="clear" w:color="auto" w:fill="FFF2CC" w:themeFill="accent4" w:themeFillTint="33"/>
          </w:tcPr>
          <w:p w:rsidR="000114CA" w:rsidRPr="002A4A3D" w:rsidRDefault="000114CA">
            <w:pPr>
              <w:rPr>
                <w:b/>
                <w:color w:val="4472C4" w:themeColor="accent1"/>
              </w:rPr>
            </w:pPr>
            <w:r w:rsidRPr="002A4A3D">
              <w:rPr>
                <w:b/>
                <w:color w:val="4472C4" w:themeColor="accent1"/>
              </w:rPr>
              <w:t>Form Type:</w:t>
            </w:r>
          </w:p>
        </w:tc>
        <w:tc>
          <w:tcPr>
            <w:tcW w:w="7735" w:type="dxa"/>
            <w:shd w:val="clear" w:color="auto" w:fill="FFF2CC" w:themeFill="accent4" w:themeFillTint="33"/>
          </w:tcPr>
          <w:p w:rsidR="000114CA" w:rsidRPr="002A4A3D" w:rsidRDefault="000114CA">
            <w:pPr>
              <w:rPr>
                <w:color w:val="4472C4" w:themeColor="accent1"/>
              </w:rPr>
            </w:pPr>
            <w:r w:rsidRPr="002A4A3D">
              <w:rPr>
                <w:color w:val="4472C4" w:themeColor="accent1"/>
              </w:rPr>
              <w:t>Standard</w:t>
            </w:r>
          </w:p>
        </w:tc>
      </w:tr>
      <w:tr w:rsidR="00353A9A" w:rsidTr="002A4A3D">
        <w:tc>
          <w:tcPr>
            <w:tcW w:w="9350" w:type="dxa"/>
            <w:gridSpan w:val="2"/>
            <w:shd w:val="clear" w:color="auto" w:fill="FFF2CC" w:themeFill="accent4" w:themeFillTint="33"/>
          </w:tcPr>
          <w:p w:rsidR="000A2839" w:rsidRPr="002A4A3D" w:rsidRDefault="00353A9A">
            <w:pPr>
              <w:rPr>
                <w:color w:val="4472C4" w:themeColor="accent1"/>
              </w:rPr>
            </w:pPr>
            <w:r w:rsidRPr="002A4A3D">
              <w:rPr>
                <w:b/>
                <w:color w:val="4472C4" w:themeColor="accent1"/>
                <w:sz w:val="32"/>
              </w:rPr>
              <w:t>Instructions</w:t>
            </w:r>
            <w:r w:rsidR="000A2839">
              <w:rPr>
                <w:b/>
                <w:color w:val="4472C4" w:themeColor="accent1"/>
                <w:sz w:val="32"/>
              </w:rPr>
              <w:t xml:space="preserve">:  </w:t>
            </w:r>
            <w:r w:rsidR="000A2839">
              <w:rPr>
                <w:b/>
                <w:i/>
                <w:color w:val="4472C4" w:themeColor="accent1"/>
              </w:rPr>
              <w:t xml:space="preserve">Utilize the CCE Manual and Performance Measures for background and guidance to complete the application.  This Application Form is intended to be an overview that addresses each required Area.  Then, documentation for each Area should be compiled into a single attachment.  The complete package (Application Form and supportive documentation) should be uploaded to Florida Department of Health SharePoint site.  To receive access to the Department SharePoint site, please send an email to </w:t>
            </w:r>
            <w:hyperlink r:id="rId5" w:history="1">
              <w:r w:rsidR="000A2839">
                <w:rPr>
                  <w:rStyle w:val="Hyperlink"/>
                  <w:b/>
                  <w:i/>
                </w:rPr>
                <w:t>Research@flhealth.gov</w:t>
              </w:r>
            </w:hyperlink>
            <w:r w:rsidR="000A2839">
              <w:rPr>
                <w:b/>
                <w:i/>
                <w:color w:val="4472C4" w:themeColor="accent1"/>
              </w:rPr>
              <w:t>.</w:t>
            </w:r>
          </w:p>
          <w:p w:rsidR="00353A9A" w:rsidRPr="002A4A3D" w:rsidRDefault="00353A9A">
            <w:pPr>
              <w:rPr>
                <w:i/>
                <w:color w:val="4472C4" w:themeColor="accent1"/>
              </w:rPr>
            </w:pPr>
            <w:r w:rsidRPr="002A4A3D">
              <w:rPr>
                <w:i/>
                <w:color w:val="4472C4" w:themeColor="accent1"/>
              </w:rPr>
              <w:t>To enter information in the following section(s). When you have completed an entry for all the fields, select “Save</w:t>
            </w:r>
            <w:r w:rsidR="000A2839">
              <w:rPr>
                <w:i/>
                <w:color w:val="4472C4" w:themeColor="accent1"/>
              </w:rPr>
              <w:t>.</w:t>
            </w:r>
            <w:r w:rsidRPr="002A4A3D">
              <w:rPr>
                <w:i/>
                <w:color w:val="4472C4" w:themeColor="accent1"/>
              </w:rPr>
              <w:t>”</w:t>
            </w:r>
          </w:p>
          <w:p w:rsidR="002A4A3D" w:rsidRPr="002A4A3D" w:rsidRDefault="002A4A3D">
            <w:pPr>
              <w:rPr>
                <w:i/>
              </w:rPr>
            </w:pPr>
          </w:p>
        </w:tc>
      </w:tr>
      <w:tr w:rsidR="00353A9A" w:rsidTr="002A4A3D">
        <w:tc>
          <w:tcPr>
            <w:tcW w:w="9350" w:type="dxa"/>
            <w:gridSpan w:val="2"/>
            <w:shd w:val="clear" w:color="auto" w:fill="FFF2CC" w:themeFill="accent4" w:themeFillTint="33"/>
          </w:tcPr>
          <w:p w:rsidR="00353A9A" w:rsidRPr="002A4A3D" w:rsidRDefault="00353A9A">
            <w:pPr>
              <w:rPr>
                <w:b/>
                <w:color w:val="4472C4" w:themeColor="accent1"/>
              </w:rPr>
            </w:pPr>
            <w:r w:rsidRPr="002A4A3D">
              <w:rPr>
                <w:b/>
                <w:color w:val="4472C4" w:themeColor="accent1"/>
                <w:sz w:val="32"/>
              </w:rPr>
              <w:t>Area I</w:t>
            </w:r>
          </w:p>
        </w:tc>
      </w:tr>
      <w:tr w:rsidR="00353A9A" w:rsidTr="001C3646">
        <w:trPr>
          <w:trHeight w:val="6722"/>
        </w:trPr>
        <w:tc>
          <w:tcPr>
            <w:tcW w:w="9350" w:type="dxa"/>
            <w:gridSpan w:val="2"/>
            <w:shd w:val="clear" w:color="auto" w:fill="FFF2CC" w:themeFill="accent4" w:themeFillTint="33"/>
          </w:tcPr>
          <w:p w:rsidR="00353A9A" w:rsidRPr="002A4A3D" w:rsidRDefault="00353A9A" w:rsidP="00353A9A">
            <w:pPr>
              <w:rPr>
                <w:b/>
                <w:i/>
                <w:color w:val="4472C4" w:themeColor="accent1"/>
              </w:rPr>
            </w:pPr>
            <w:r w:rsidRPr="002D38D0">
              <w:rPr>
                <w:b/>
                <w:i/>
                <w:color w:val="4472C4" w:themeColor="accent1"/>
                <w:sz w:val="28"/>
              </w:rPr>
              <w:t>Area I: Organization</w:t>
            </w:r>
            <w:bookmarkStart w:id="0" w:name="_GoBack"/>
            <w:bookmarkEnd w:id="0"/>
          </w:p>
        </w:tc>
      </w:tr>
      <w:tr w:rsidR="00353A9A" w:rsidTr="002A4A3D">
        <w:tc>
          <w:tcPr>
            <w:tcW w:w="9350" w:type="dxa"/>
            <w:gridSpan w:val="2"/>
            <w:shd w:val="clear" w:color="auto" w:fill="FFF2CC" w:themeFill="accent4" w:themeFillTint="33"/>
          </w:tcPr>
          <w:p w:rsidR="00353A9A" w:rsidRPr="002A4A3D" w:rsidRDefault="00353A9A" w:rsidP="00353A9A">
            <w:pPr>
              <w:rPr>
                <w:b/>
                <w:i/>
                <w:color w:val="4472C4" w:themeColor="accent1"/>
              </w:rPr>
            </w:pPr>
            <w:r w:rsidRPr="002A4A3D">
              <w:rPr>
                <w:b/>
                <w:i/>
                <w:color w:val="4472C4" w:themeColor="accent1"/>
              </w:rPr>
              <w:t>I.1</w:t>
            </w:r>
            <w:r w:rsidR="00520035">
              <w:rPr>
                <w:b/>
                <w:i/>
                <w:color w:val="4472C4" w:themeColor="accent1"/>
              </w:rPr>
              <w:t>:</w:t>
            </w:r>
            <w:r w:rsidRPr="002A4A3D">
              <w:rPr>
                <w:b/>
                <w:i/>
                <w:color w:val="4472C4" w:themeColor="accent1"/>
              </w:rPr>
              <w:t xml:space="preserve"> The organization maintains a license in good standing in this state which authorizes health care services to be provided.</w:t>
            </w:r>
          </w:p>
          <w:p w:rsidR="00520035" w:rsidRDefault="00520035" w:rsidP="00353A9A">
            <w:pPr>
              <w:rPr>
                <w:i/>
                <w:color w:val="4472C4" w:themeColor="accent1"/>
                <w:sz w:val="20"/>
              </w:rPr>
            </w:pPr>
          </w:p>
          <w:p w:rsidR="00353A9A" w:rsidRDefault="00353A9A" w:rsidP="00353A9A">
            <w:pPr>
              <w:rPr>
                <w:i/>
                <w:color w:val="4472C4" w:themeColor="accent1"/>
                <w:sz w:val="20"/>
              </w:rPr>
            </w:pPr>
            <w:r w:rsidRPr="002A4A3D">
              <w:rPr>
                <w:i/>
                <w:color w:val="4472C4" w:themeColor="accent1"/>
                <w:sz w:val="20"/>
              </w:rPr>
              <w:t>List any materials and page numbers where the materials can be found in the supporting documentation.</w:t>
            </w:r>
          </w:p>
          <w:p w:rsidR="003B4462" w:rsidRDefault="003B4462" w:rsidP="00353A9A">
            <w:pPr>
              <w:rPr>
                <w:i/>
                <w:color w:val="4472C4" w:themeColor="accent1"/>
                <w:sz w:val="20"/>
              </w:rPr>
            </w:pPr>
          </w:p>
          <w:p w:rsidR="003B4462" w:rsidRDefault="003B4462" w:rsidP="00353A9A">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Pr="002A4A3D" w:rsidRDefault="00520035" w:rsidP="00353A9A">
            <w:pPr>
              <w:rPr>
                <w:i/>
                <w:color w:val="4472C4" w:themeColor="accent1"/>
              </w:rPr>
            </w:pPr>
          </w:p>
        </w:tc>
      </w:tr>
      <w:tr w:rsidR="00353A9A" w:rsidTr="001C3646">
        <w:trPr>
          <w:trHeight w:val="10718"/>
        </w:trPr>
        <w:tc>
          <w:tcPr>
            <w:tcW w:w="9350" w:type="dxa"/>
            <w:gridSpan w:val="2"/>
            <w:shd w:val="clear" w:color="auto" w:fill="FFF2CC" w:themeFill="accent4" w:themeFillTint="33"/>
          </w:tcPr>
          <w:p w:rsidR="002104D5" w:rsidRPr="002A4A3D" w:rsidRDefault="002A4A3D" w:rsidP="00B947C0">
            <w:pPr>
              <w:tabs>
                <w:tab w:val="center" w:pos="4567"/>
              </w:tabs>
              <w:rPr>
                <w:color w:val="4472C4" w:themeColor="accent1"/>
              </w:rPr>
            </w:pPr>
            <w:r w:rsidRPr="00015584">
              <w:rPr>
                <w:b/>
                <w:i/>
                <w:color w:val="4472C4" w:themeColor="accent1"/>
              </w:rPr>
              <w:t>I.1:</w:t>
            </w:r>
            <w:r w:rsidR="00AE2E3E">
              <w:rPr>
                <w:color w:val="4472C4" w:themeColor="accent1"/>
              </w:rPr>
              <w:t xml:space="preserve"> </w:t>
            </w:r>
            <w:r w:rsidR="00AE2E3E">
              <w:rPr>
                <w:color w:val="4472C4" w:themeColor="accent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6" type="#_x0000_t75" style="width:6in;height:518.25pt" o:ole="">
                  <v:imagedata r:id="rId6" o:title=""/>
                </v:shape>
                <w:control r:id="rId7" w:name="TextBox1" w:shapeid="_x0000_i1166"/>
              </w:object>
            </w:r>
            <w:r w:rsidR="00B947C0">
              <w:rPr>
                <w:color w:val="4472C4" w:themeColor="accent1"/>
              </w:rPr>
              <w:tab/>
            </w:r>
          </w:p>
        </w:tc>
      </w:tr>
    </w:tbl>
    <w:p w:rsidR="000A2839" w:rsidRDefault="000A2839">
      <w:r>
        <w:br w:type="page"/>
      </w:r>
    </w:p>
    <w:tbl>
      <w:tblPr>
        <w:tblStyle w:val="TableGrid"/>
        <w:tblW w:w="0" w:type="auto"/>
        <w:tblLook w:val="04A0" w:firstRow="1" w:lastRow="0" w:firstColumn="1" w:lastColumn="0" w:noHBand="0" w:noVBand="1"/>
      </w:tblPr>
      <w:tblGrid>
        <w:gridCol w:w="9350"/>
      </w:tblGrid>
      <w:tr w:rsidR="00520035" w:rsidTr="002D38D0">
        <w:tc>
          <w:tcPr>
            <w:tcW w:w="9350" w:type="dxa"/>
            <w:shd w:val="clear" w:color="auto" w:fill="FFFFFF" w:themeFill="background1"/>
          </w:tcPr>
          <w:p w:rsidR="00520035" w:rsidRPr="002A4A3D" w:rsidRDefault="00520035" w:rsidP="00353A9A">
            <w:pPr>
              <w:rPr>
                <w:color w:val="4472C4" w:themeColor="accent1"/>
              </w:rPr>
            </w:pPr>
          </w:p>
        </w:tc>
      </w:tr>
      <w:tr w:rsidR="00520035" w:rsidTr="002A4A3D">
        <w:tc>
          <w:tcPr>
            <w:tcW w:w="9350" w:type="dxa"/>
            <w:shd w:val="clear" w:color="auto" w:fill="FFF2CC" w:themeFill="accent4" w:themeFillTint="33"/>
          </w:tcPr>
          <w:p w:rsidR="00520035" w:rsidRPr="00520035" w:rsidRDefault="00520035" w:rsidP="00353A9A">
            <w:pPr>
              <w:rPr>
                <w:b/>
                <w:i/>
                <w:color w:val="4472C4" w:themeColor="accent1"/>
              </w:rPr>
            </w:pPr>
            <w:r w:rsidRPr="00520035">
              <w:rPr>
                <w:b/>
                <w:i/>
                <w:color w:val="4472C4" w:themeColor="accent1"/>
              </w:rPr>
              <w:t>I.2: The organization achieves and maintains accreditation by the American College of Surgeons Commission on Cancer.</w:t>
            </w:r>
          </w:p>
          <w:p w:rsidR="00520035" w:rsidRDefault="00520035" w:rsidP="00353A9A">
            <w:pPr>
              <w:rPr>
                <w:i/>
                <w:color w:val="4472C4" w:themeColor="accent1"/>
                <w:sz w:val="20"/>
              </w:rPr>
            </w:pPr>
          </w:p>
          <w:p w:rsidR="00520035" w:rsidRDefault="00520035" w:rsidP="00353A9A">
            <w:pPr>
              <w:rPr>
                <w:i/>
                <w:color w:val="4472C4" w:themeColor="accent1"/>
                <w:sz w:val="20"/>
              </w:rPr>
            </w:pPr>
            <w:r w:rsidRPr="00520035">
              <w:rPr>
                <w:i/>
                <w:color w:val="4472C4" w:themeColor="accent1"/>
                <w:sz w:val="20"/>
              </w:rPr>
              <w:t>List materials and page numbers where the materials can be found in supporting documentation.</w:t>
            </w:r>
          </w:p>
          <w:p w:rsidR="00F95C90" w:rsidRDefault="00F95C90" w:rsidP="00353A9A">
            <w:pPr>
              <w:rPr>
                <w:i/>
                <w:color w:val="4472C4" w:themeColor="accent1"/>
                <w:sz w:val="20"/>
              </w:rPr>
            </w:pPr>
          </w:p>
          <w:p w:rsidR="00F95C90" w:rsidRDefault="00F95C90" w:rsidP="00F95C90">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Pr="00520035" w:rsidRDefault="00520035" w:rsidP="00353A9A">
            <w:pPr>
              <w:rPr>
                <w:i/>
                <w:color w:val="4472C4" w:themeColor="accent1"/>
              </w:rPr>
            </w:pPr>
          </w:p>
        </w:tc>
      </w:tr>
      <w:tr w:rsidR="00520035" w:rsidTr="0033153B">
        <w:trPr>
          <w:trHeight w:val="10700"/>
        </w:trPr>
        <w:tc>
          <w:tcPr>
            <w:tcW w:w="9350" w:type="dxa"/>
            <w:shd w:val="clear" w:color="auto" w:fill="FFF2CC" w:themeFill="accent4" w:themeFillTint="33"/>
          </w:tcPr>
          <w:p w:rsidR="00520035" w:rsidRPr="00520035" w:rsidRDefault="00520035" w:rsidP="00353A9A">
            <w:pPr>
              <w:rPr>
                <w:b/>
                <w:i/>
                <w:color w:val="4472C4" w:themeColor="accent1"/>
              </w:rPr>
            </w:pPr>
            <w:r>
              <w:rPr>
                <w:b/>
                <w:i/>
                <w:color w:val="4472C4" w:themeColor="accent1"/>
              </w:rPr>
              <w:t xml:space="preserve">I.2: </w:t>
            </w:r>
            <w:r w:rsidR="0063128C" w:rsidRPr="00820EAB">
              <w:rPr>
                <w:color w:val="4472C4" w:themeColor="accent1"/>
              </w:rPr>
              <w:object w:dxaOrig="1440" w:dyaOrig="1440">
                <v:shape id="_x0000_i1057" type="#_x0000_t75" style="width:6in;height:519.75pt" o:ole="">
                  <v:imagedata r:id="rId8" o:title=""/>
                </v:shape>
                <w:control r:id="rId9" w:name="TextBox2" w:shapeid="_x0000_i1057"/>
              </w:object>
            </w:r>
          </w:p>
        </w:tc>
      </w:tr>
      <w:tr w:rsidR="00520035" w:rsidTr="002D38D0">
        <w:tc>
          <w:tcPr>
            <w:tcW w:w="9350" w:type="dxa"/>
            <w:shd w:val="clear" w:color="auto" w:fill="FFFFFF" w:themeFill="background1"/>
          </w:tcPr>
          <w:p w:rsidR="0071372C" w:rsidRDefault="0071372C" w:rsidP="00353A9A">
            <w:pPr>
              <w:rPr>
                <w:b/>
                <w:i/>
                <w:color w:val="4472C4" w:themeColor="accent1"/>
              </w:rPr>
            </w:pPr>
          </w:p>
        </w:tc>
      </w:tr>
      <w:tr w:rsidR="00520035" w:rsidTr="002A4A3D">
        <w:tc>
          <w:tcPr>
            <w:tcW w:w="9350" w:type="dxa"/>
            <w:shd w:val="clear" w:color="auto" w:fill="FFF2CC" w:themeFill="accent4" w:themeFillTint="33"/>
          </w:tcPr>
          <w:p w:rsidR="00520035" w:rsidRPr="00520035" w:rsidRDefault="00520035" w:rsidP="00520035">
            <w:pPr>
              <w:rPr>
                <w:b/>
                <w:i/>
                <w:color w:val="4472C4" w:themeColor="accent1"/>
              </w:rPr>
            </w:pPr>
            <w:r>
              <w:rPr>
                <w:b/>
                <w:i/>
                <w:color w:val="4472C4" w:themeColor="accent1"/>
              </w:rPr>
              <w:t xml:space="preserve">I.3: </w:t>
            </w:r>
            <w:r w:rsidRPr="00520035">
              <w:rPr>
                <w:b/>
                <w:i/>
                <w:color w:val="4472C4" w:themeColor="accent1"/>
              </w:rPr>
              <w:t xml:space="preserve">The organization actively and substantially participates in at least one regional cancer control collaborative that is operating pursuant to the Florida Comprehensive Cancer Control Program’s cooperative agreement with the Centers for Disease Control and Prevention’s National Comprehensive Cancer Control Program. </w:t>
            </w:r>
          </w:p>
          <w:p w:rsidR="00520035" w:rsidRDefault="00520035" w:rsidP="00520035">
            <w:pPr>
              <w:rPr>
                <w:i/>
                <w:color w:val="4472C4" w:themeColor="accent1"/>
                <w:sz w:val="20"/>
              </w:rPr>
            </w:pPr>
          </w:p>
          <w:p w:rsidR="00520035" w:rsidRDefault="00520035" w:rsidP="00520035">
            <w:pPr>
              <w:rPr>
                <w:i/>
                <w:color w:val="4472C4" w:themeColor="accent1"/>
                <w:sz w:val="20"/>
              </w:rPr>
            </w:pPr>
            <w:r w:rsidRPr="00520035">
              <w:rPr>
                <w:i/>
                <w:color w:val="4472C4" w:themeColor="accent1"/>
                <w:sz w:val="20"/>
              </w:rPr>
              <w:t>List materials and page numbers where the materials can be found in the supporting documentation.</w:t>
            </w:r>
          </w:p>
          <w:p w:rsidR="00F95C90" w:rsidRDefault="00F95C90" w:rsidP="00520035">
            <w:pPr>
              <w:rPr>
                <w:i/>
                <w:color w:val="4472C4" w:themeColor="accent1"/>
                <w:sz w:val="20"/>
              </w:rPr>
            </w:pPr>
          </w:p>
          <w:p w:rsidR="00F95C90" w:rsidRDefault="00F95C90" w:rsidP="0052003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Pr="00520035" w:rsidRDefault="00520035" w:rsidP="00520035">
            <w:pPr>
              <w:rPr>
                <w:i/>
                <w:color w:val="4472C4" w:themeColor="accent1"/>
              </w:rPr>
            </w:pPr>
          </w:p>
        </w:tc>
      </w:tr>
      <w:tr w:rsidR="00520035" w:rsidTr="0033153B">
        <w:trPr>
          <w:trHeight w:val="10160"/>
        </w:trPr>
        <w:tc>
          <w:tcPr>
            <w:tcW w:w="9350" w:type="dxa"/>
            <w:shd w:val="clear" w:color="auto" w:fill="FFF2CC" w:themeFill="accent4" w:themeFillTint="33"/>
          </w:tcPr>
          <w:p w:rsidR="00520035" w:rsidRDefault="00520035" w:rsidP="00353A9A">
            <w:pPr>
              <w:rPr>
                <w:b/>
                <w:i/>
                <w:color w:val="4472C4" w:themeColor="accent1"/>
              </w:rPr>
            </w:pPr>
            <w:r>
              <w:rPr>
                <w:b/>
                <w:i/>
                <w:color w:val="4472C4" w:themeColor="accent1"/>
              </w:rPr>
              <w:t xml:space="preserve">I.3: </w:t>
            </w:r>
            <w:r w:rsidR="0063128C" w:rsidRPr="00820EAB">
              <w:rPr>
                <w:color w:val="4472C4" w:themeColor="accent1"/>
              </w:rPr>
              <w:object w:dxaOrig="1440" w:dyaOrig="1440">
                <v:shape id="_x0000_i1059" type="#_x0000_t75" style="width:6in;height:493.5pt" o:ole="">
                  <v:imagedata r:id="rId10" o:title=""/>
                </v:shape>
                <w:control r:id="rId11" w:name="TextBox3" w:shapeid="_x0000_i1059"/>
              </w:object>
            </w:r>
          </w:p>
        </w:tc>
      </w:tr>
      <w:tr w:rsidR="00520035" w:rsidTr="002D38D0">
        <w:tc>
          <w:tcPr>
            <w:tcW w:w="9350" w:type="dxa"/>
            <w:shd w:val="clear" w:color="auto" w:fill="FFFFFF" w:themeFill="background1"/>
          </w:tcPr>
          <w:p w:rsidR="0071372C" w:rsidRDefault="0071372C" w:rsidP="00353A9A">
            <w:pPr>
              <w:rPr>
                <w:b/>
                <w:i/>
                <w:color w:val="4472C4" w:themeColor="accent1"/>
              </w:rPr>
            </w:pPr>
          </w:p>
        </w:tc>
      </w:tr>
      <w:tr w:rsidR="00520035" w:rsidTr="002A4A3D">
        <w:tc>
          <w:tcPr>
            <w:tcW w:w="9350" w:type="dxa"/>
            <w:shd w:val="clear" w:color="auto" w:fill="FFF2CC" w:themeFill="accent4" w:themeFillTint="33"/>
          </w:tcPr>
          <w:p w:rsidR="00520035" w:rsidRPr="00520035" w:rsidRDefault="00520035" w:rsidP="00520035">
            <w:pPr>
              <w:rPr>
                <w:b/>
                <w:i/>
                <w:color w:val="4472C4" w:themeColor="accent1"/>
              </w:rPr>
            </w:pPr>
            <w:r>
              <w:rPr>
                <w:b/>
                <w:i/>
                <w:color w:val="4472C4" w:themeColor="accent1"/>
              </w:rPr>
              <w:t xml:space="preserve">I.4: </w:t>
            </w:r>
            <w:r w:rsidRPr="00520035">
              <w:rPr>
                <w:b/>
                <w:i/>
                <w:color w:val="4472C4" w:themeColor="accent1"/>
              </w:rPr>
              <w:t xml:space="preserve">The organization demonstrates excellence in and dissemination of scientifically rigorous cancer research. </w:t>
            </w:r>
          </w:p>
          <w:p w:rsidR="00520035" w:rsidRDefault="00520035" w:rsidP="00520035">
            <w:pPr>
              <w:rPr>
                <w:i/>
                <w:color w:val="4472C4" w:themeColor="accent1"/>
                <w:sz w:val="20"/>
              </w:rPr>
            </w:pPr>
          </w:p>
          <w:p w:rsidR="00520035" w:rsidRDefault="00520035" w:rsidP="00520035">
            <w:pPr>
              <w:rPr>
                <w:i/>
                <w:color w:val="4472C4" w:themeColor="accent1"/>
                <w:sz w:val="20"/>
              </w:rPr>
            </w:pPr>
            <w:r w:rsidRPr="00520035">
              <w:rPr>
                <w:i/>
                <w:color w:val="4472C4" w:themeColor="accent1"/>
                <w:sz w:val="20"/>
              </w:rPr>
              <w:t>List materials and page numbers where the materials can be found in the supporting documentation.</w:t>
            </w:r>
          </w:p>
          <w:p w:rsidR="00F95C90" w:rsidRDefault="00F95C90" w:rsidP="00520035">
            <w:pPr>
              <w:rPr>
                <w:i/>
                <w:color w:val="4472C4" w:themeColor="accent1"/>
                <w:sz w:val="20"/>
              </w:rPr>
            </w:pPr>
          </w:p>
          <w:p w:rsidR="00F95C90" w:rsidRDefault="00F95C90" w:rsidP="0052003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Pr="00520035" w:rsidRDefault="00520035" w:rsidP="00520035">
            <w:pPr>
              <w:rPr>
                <w:i/>
                <w:color w:val="4472C4" w:themeColor="accent1"/>
              </w:rPr>
            </w:pPr>
          </w:p>
        </w:tc>
      </w:tr>
      <w:tr w:rsidR="00520035" w:rsidTr="0033153B">
        <w:trPr>
          <w:trHeight w:val="10610"/>
        </w:trPr>
        <w:tc>
          <w:tcPr>
            <w:tcW w:w="9350" w:type="dxa"/>
            <w:shd w:val="clear" w:color="auto" w:fill="FFF2CC" w:themeFill="accent4" w:themeFillTint="33"/>
          </w:tcPr>
          <w:p w:rsidR="00520035" w:rsidRDefault="00520035" w:rsidP="00353A9A">
            <w:pPr>
              <w:rPr>
                <w:b/>
                <w:i/>
                <w:color w:val="4472C4" w:themeColor="accent1"/>
              </w:rPr>
            </w:pPr>
            <w:r>
              <w:rPr>
                <w:b/>
                <w:i/>
                <w:color w:val="4472C4" w:themeColor="accent1"/>
              </w:rPr>
              <w:t xml:space="preserve">I.4: </w:t>
            </w:r>
            <w:r w:rsidR="0063128C" w:rsidRPr="00820EAB">
              <w:rPr>
                <w:color w:val="4472C4" w:themeColor="accent1"/>
              </w:rPr>
              <w:object w:dxaOrig="1440" w:dyaOrig="1440">
                <v:shape id="_x0000_i1061" type="#_x0000_t75" style="width:6in;height:516pt" o:ole="">
                  <v:imagedata r:id="rId12" o:title=""/>
                </v:shape>
                <w:control r:id="rId13" w:name="TextBox4" w:shapeid="_x0000_i1061"/>
              </w:object>
            </w:r>
          </w:p>
        </w:tc>
      </w:tr>
      <w:tr w:rsidR="00520035" w:rsidTr="002D38D0">
        <w:tc>
          <w:tcPr>
            <w:tcW w:w="9350" w:type="dxa"/>
            <w:shd w:val="clear" w:color="auto" w:fill="FFFFFF" w:themeFill="background1"/>
          </w:tcPr>
          <w:p w:rsidR="0071372C" w:rsidRDefault="0071372C" w:rsidP="00353A9A">
            <w:pPr>
              <w:rPr>
                <w:b/>
                <w:i/>
                <w:color w:val="4472C4" w:themeColor="accent1"/>
              </w:rPr>
            </w:pPr>
          </w:p>
        </w:tc>
      </w:tr>
      <w:tr w:rsidR="00520035" w:rsidTr="002A4A3D">
        <w:tc>
          <w:tcPr>
            <w:tcW w:w="9350" w:type="dxa"/>
            <w:shd w:val="clear" w:color="auto" w:fill="FFF2CC" w:themeFill="accent4" w:themeFillTint="33"/>
          </w:tcPr>
          <w:p w:rsidR="00520035" w:rsidRPr="00520035" w:rsidRDefault="00520035" w:rsidP="00520035">
            <w:pPr>
              <w:rPr>
                <w:b/>
                <w:i/>
                <w:color w:val="4472C4" w:themeColor="accent1"/>
              </w:rPr>
            </w:pPr>
            <w:r>
              <w:rPr>
                <w:b/>
                <w:i/>
                <w:color w:val="4472C4" w:themeColor="accent1"/>
              </w:rPr>
              <w:t xml:space="preserve">I.5: </w:t>
            </w:r>
            <w:r w:rsidRPr="00520035">
              <w:rPr>
                <w:b/>
                <w:i/>
                <w:color w:val="4472C4" w:themeColor="accent1"/>
              </w:rPr>
              <w:t xml:space="preserve">The organization integrates rigorous cancer training and education of biomedical researchers and health care professionals. </w:t>
            </w:r>
          </w:p>
          <w:p w:rsidR="00520035" w:rsidRDefault="00520035" w:rsidP="00520035">
            <w:pPr>
              <w:rPr>
                <w:i/>
                <w:color w:val="4472C4" w:themeColor="accent1"/>
                <w:sz w:val="20"/>
              </w:rPr>
            </w:pPr>
          </w:p>
          <w:p w:rsidR="00520035" w:rsidRDefault="00520035" w:rsidP="00520035">
            <w:pPr>
              <w:rPr>
                <w:i/>
                <w:color w:val="4472C4" w:themeColor="accent1"/>
                <w:sz w:val="20"/>
              </w:rPr>
            </w:pPr>
            <w:r w:rsidRPr="00520035">
              <w:rPr>
                <w:i/>
                <w:color w:val="4472C4" w:themeColor="accent1"/>
                <w:sz w:val="20"/>
              </w:rPr>
              <w:t>List materials and page numbers where the materials can be found in the supporting documentation.</w:t>
            </w:r>
          </w:p>
          <w:p w:rsidR="00F95C90" w:rsidRDefault="00F95C90" w:rsidP="00520035">
            <w:pPr>
              <w:rPr>
                <w:i/>
                <w:color w:val="4472C4" w:themeColor="accent1"/>
                <w:sz w:val="20"/>
              </w:rPr>
            </w:pPr>
          </w:p>
          <w:p w:rsidR="00F95C90" w:rsidRDefault="00F95C90" w:rsidP="0052003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Pr="00520035" w:rsidRDefault="00520035" w:rsidP="00520035">
            <w:pPr>
              <w:rPr>
                <w:i/>
                <w:color w:val="4472C4" w:themeColor="accent1"/>
              </w:rPr>
            </w:pPr>
          </w:p>
        </w:tc>
      </w:tr>
      <w:tr w:rsidR="00520035" w:rsidTr="0033153B">
        <w:trPr>
          <w:trHeight w:val="10700"/>
        </w:trPr>
        <w:tc>
          <w:tcPr>
            <w:tcW w:w="9350" w:type="dxa"/>
            <w:shd w:val="clear" w:color="auto" w:fill="FFF2CC" w:themeFill="accent4" w:themeFillTint="33"/>
          </w:tcPr>
          <w:p w:rsidR="00520035" w:rsidRDefault="00520035" w:rsidP="00353A9A">
            <w:pPr>
              <w:rPr>
                <w:b/>
                <w:i/>
                <w:color w:val="4472C4" w:themeColor="accent1"/>
              </w:rPr>
            </w:pPr>
            <w:r>
              <w:rPr>
                <w:b/>
                <w:i/>
                <w:color w:val="4472C4" w:themeColor="accent1"/>
              </w:rPr>
              <w:t xml:space="preserve">I.5: </w:t>
            </w:r>
            <w:r w:rsidR="00AE5EAA" w:rsidRPr="00820EAB">
              <w:rPr>
                <w:color w:val="4472C4" w:themeColor="accent1"/>
              </w:rPr>
              <w:object w:dxaOrig="1440" w:dyaOrig="1440">
                <v:shape id="_x0000_i1063" type="#_x0000_t75" style="width:6in;height:515.25pt" o:ole="">
                  <v:imagedata r:id="rId14" o:title=""/>
                </v:shape>
                <w:control r:id="rId15" w:name="TextBox5" w:shapeid="_x0000_i1063"/>
              </w:object>
            </w:r>
          </w:p>
        </w:tc>
      </w:tr>
      <w:tr w:rsidR="00520035" w:rsidTr="002D38D0">
        <w:tc>
          <w:tcPr>
            <w:tcW w:w="9350" w:type="dxa"/>
            <w:shd w:val="clear" w:color="auto" w:fill="FFFFFF" w:themeFill="background1"/>
          </w:tcPr>
          <w:p w:rsidR="002938C0" w:rsidRDefault="002938C0" w:rsidP="00353A9A">
            <w:pPr>
              <w:rPr>
                <w:b/>
                <w:i/>
                <w:color w:val="4472C4" w:themeColor="accent1"/>
              </w:rPr>
            </w:pPr>
          </w:p>
        </w:tc>
      </w:tr>
      <w:tr w:rsidR="00520035" w:rsidTr="002A4A3D">
        <w:tc>
          <w:tcPr>
            <w:tcW w:w="9350" w:type="dxa"/>
            <w:shd w:val="clear" w:color="auto" w:fill="FFF2CC" w:themeFill="accent4" w:themeFillTint="33"/>
          </w:tcPr>
          <w:p w:rsidR="00520035" w:rsidRPr="00520035" w:rsidRDefault="00520035" w:rsidP="00520035">
            <w:pPr>
              <w:rPr>
                <w:b/>
                <w:i/>
                <w:color w:val="4472C4" w:themeColor="accent1"/>
              </w:rPr>
            </w:pPr>
            <w:r>
              <w:rPr>
                <w:b/>
                <w:i/>
                <w:color w:val="4472C4" w:themeColor="accent1"/>
              </w:rPr>
              <w:t xml:space="preserve">I.6: </w:t>
            </w:r>
            <w:r w:rsidRPr="00520035">
              <w:rPr>
                <w:b/>
                <w:i/>
                <w:color w:val="4472C4" w:themeColor="accent1"/>
              </w:rPr>
              <w:t xml:space="preserve">The Organization meets and provides enhanced cancer care coordination which, at a minimum, focuses on: </w:t>
            </w:r>
          </w:p>
          <w:p w:rsidR="00520035" w:rsidRPr="00520035" w:rsidRDefault="00520035" w:rsidP="00520035">
            <w:pPr>
              <w:rPr>
                <w:b/>
                <w:i/>
                <w:color w:val="4472C4" w:themeColor="accent1"/>
              </w:rPr>
            </w:pPr>
            <w:r w:rsidRPr="00520035">
              <w:rPr>
                <w:b/>
                <w:i/>
                <w:color w:val="4472C4" w:themeColor="accent1"/>
              </w:rPr>
              <w:t>a.</w:t>
            </w:r>
            <w:r w:rsidRPr="00520035">
              <w:rPr>
                <w:b/>
                <w:i/>
                <w:color w:val="4472C4" w:themeColor="accent1"/>
              </w:rPr>
              <w:tab/>
              <w:t xml:space="preserve">Coordination of care by cancer specialists and nursing and allied health professionals. </w:t>
            </w:r>
          </w:p>
          <w:p w:rsidR="00520035" w:rsidRPr="00520035" w:rsidRDefault="00520035" w:rsidP="00520035">
            <w:pPr>
              <w:rPr>
                <w:b/>
                <w:i/>
                <w:color w:val="4472C4" w:themeColor="accent1"/>
              </w:rPr>
            </w:pPr>
            <w:r w:rsidRPr="00520035">
              <w:rPr>
                <w:b/>
                <w:i/>
                <w:color w:val="4472C4" w:themeColor="accent1"/>
              </w:rPr>
              <w:t>b.</w:t>
            </w:r>
            <w:r w:rsidRPr="00520035">
              <w:rPr>
                <w:b/>
                <w:i/>
                <w:color w:val="4472C4" w:themeColor="accent1"/>
              </w:rPr>
              <w:tab/>
              <w:t xml:space="preserve">Psychosocial assessment and services. </w:t>
            </w:r>
          </w:p>
          <w:p w:rsidR="00520035" w:rsidRPr="00520035" w:rsidRDefault="00520035" w:rsidP="00520035">
            <w:pPr>
              <w:rPr>
                <w:b/>
                <w:i/>
                <w:color w:val="4472C4" w:themeColor="accent1"/>
              </w:rPr>
            </w:pPr>
            <w:r w:rsidRPr="00520035">
              <w:rPr>
                <w:b/>
                <w:i/>
                <w:color w:val="4472C4" w:themeColor="accent1"/>
              </w:rPr>
              <w:t>c.</w:t>
            </w:r>
            <w:r w:rsidRPr="00520035">
              <w:rPr>
                <w:b/>
                <w:i/>
                <w:color w:val="4472C4" w:themeColor="accent1"/>
              </w:rPr>
              <w:tab/>
              <w:t xml:space="preserve">Suitable and timely referrals and follow-up. </w:t>
            </w:r>
          </w:p>
          <w:p w:rsidR="00520035" w:rsidRPr="00520035" w:rsidRDefault="00520035" w:rsidP="00520035">
            <w:pPr>
              <w:rPr>
                <w:b/>
                <w:i/>
                <w:color w:val="4472C4" w:themeColor="accent1"/>
              </w:rPr>
            </w:pPr>
            <w:r w:rsidRPr="00520035">
              <w:rPr>
                <w:b/>
                <w:i/>
                <w:color w:val="4472C4" w:themeColor="accent1"/>
              </w:rPr>
              <w:t>d.</w:t>
            </w:r>
            <w:r w:rsidRPr="00520035">
              <w:rPr>
                <w:b/>
                <w:i/>
                <w:color w:val="4472C4" w:themeColor="accent1"/>
              </w:rPr>
              <w:tab/>
              <w:t>Providing accurate and complete information on treatment options, including clinical trials,</w:t>
            </w:r>
            <w:r w:rsidR="000804B2">
              <w:rPr>
                <w:b/>
                <w:i/>
                <w:color w:val="4472C4" w:themeColor="accent1"/>
              </w:rPr>
              <w:br/>
              <w:t xml:space="preserve">             </w:t>
            </w:r>
            <w:r w:rsidRPr="00520035">
              <w:rPr>
                <w:b/>
                <w:i/>
                <w:color w:val="4472C4" w:themeColor="accent1"/>
              </w:rPr>
              <w:t xml:space="preserve"> which consider each person’s needs, preferences, and resources, whether provided by that </w:t>
            </w:r>
            <w:r w:rsidR="000804B2">
              <w:rPr>
                <w:b/>
                <w:i/>
                <w:color w:val="4472C4" w:themeColor="accent1"/>
              </w:rPr>
              <w:br/>
              <w:t xml:space="preserve">              </w:t>
            </w:r>
            <w:r w:rsidRPr="00520035">
              <w:rPr>
                <w:b/>
                <w:i/>
                <w:color w:val="4472C4" w:themeColor="accent1"/>
              </w:rPr>
              <w:t xml:space="preserve">center or available through other health care organizations. </w:t>
            </w:r>
          </w:p>
          <w:p w:rsidR="00520035" w:rsidRPr="00520035" w:rsidRDefault="00520035" w:rsidP="00520035">
            <w:pPr>
              <w:rPr>
                <w:b/>
                <w:i/>
                <w:color w:val="4472C4" w:themeColor="accent1"/>
              </w:rPr>
            </w:pPr>
            <w:r w:rsidRPr="00520035">
              <w:rPr>
                <w:b/>
                <w:i/>
                <w:color w:val="4472C4" w:themeColor="accent1"/>
              </w:rPr>
              <w:t>e.</w:t>
            </w:r>
            <w:r w:rsidRPr="00520035">
              <w:rPr>
                <w:b/>
                <w:i/>
                <w:color w:val="4472C4" w:themeColor="accent1"/>
              </w:rPr>
              <w:tab/>
              <w:t xml:space="preserve">Participation in a comprehensive network of cancer specialists of multiple disciplines, which </w:t>
            </w:r>
            <w:r w:rsidR="000804B2">
              <w:rPr>
                <w:b/>
                <w:i/>
                <w:color w:val="4472C4" w:themeColor="accent1"/>
              </w:rPr>
              <w:br/>
              <w:t xml:space="preserve">              </w:t>
            </w:r>
            <w:r w:rsidRPr="00520035">
              <w:rPr>
                <w:b/>
                <w:i/>
                <w:color w:val="4472C4" w:themeColor="accent1"/>
              </w:rPr>
              <w:t xml:space="preserve">enables the patient to consult with a variety of experts to examine treatment alternatives. </w:t>
            </w:r>
          </w:p>
          <w:p w:rsidR="00520035" w:rsidRPr="00520035" w:rsidRDefault="00520035" w:rsidP="00520035">
            <w:pPr>
              <w:rPr>
                <w:b/>
                <w:i/>
                <w:color w:val="4472C4" w:themeColor="accent1"/>
              </w:rPr>
            </w:pPr>
            <w:r w:rsidRPr="00520035">
              <w:rPr>
                <w:b/>
                <w:i/>
                <w:color w:val="4472C4" w:themeColor="accent1"/>
              </w:rPr>
              <w:t>f.</w:t>
            </w:r>
            <w:r w:rsidRPr="00520035">
              <w:rPr>
                <w:b/>
                <w:i/>
                <w:color w:val="4472C4" w:themeColor="accent1"/>
              </w:rPr>
              <w:tab/>
              <w:t xml:space="preserve">Family services and support. </w:t>
            </w:r>
          </w:p>
          <w:p w:rsidR="00520035" w:rsidRPr="00520035" w:rsidRDefault="00520035" w:rsidP="00520035">
            <w:pPr>
              <w:rPr>
                <w:b/>
                <w:i/>
                <w:color w:val="4472C4" w:themeColor="accent1"/>
              </w:rPr>
            </w:pPr>
            <w:r w:rsidRPr="00520035">
              <w:rPr>
                <w:b/>
                <w:i/>
                <w:color w:val="4472C4" w:themeColor="accent1"/>
              </w:rPr>
              <w:t>g.</w:t>
            </w:r>
            <w:r w:rsidRPr="00520035">
              <w:rPr>
                <w:b/>
                <w:i/>
                <w:color w:val="4472C4" w:themeColor="accent1"/>
              </w:rPr>
              <w:tab/>
              <w:t xml:space="preserve">Aftercare and survivor services. </w:t>
            </w:r>
          </w:p>
          <w:p w:rsidR="00520035" w:rsidRPr="00520035" w:rsidRDefault="00520035" w:rsidP="00520035">
            <w:pPr>
              <w:rPr>
                <w:b/>
                <w:i/>
                <w:color w:val="4472C4" w:themeColor="accent1"/>
              </w:rPr>
            </w:pPr>
            <w:r w:rsidRPr="00520035">
              <w:rPr>
                <w:b/>
                <w:i/>
                <w:color w:val="4472C4" w:themeColor="accent1"/>
              </w:rPr>
              <w:t>h.</w:t>
            </w:r>
            <w:r w:rsidRPr="00520035">
              <w:rPr>
                <w:b/>
                <w:i/>
                <w:color w:val="4472C4" w:themeColor="accent1"/>
              </w:rPr>
              <w:tab/>
              <w:t xml:space="preserve">Patient and family satisfaction survey results. </w:t>
            </w:r>
          </w:p>
          <w:p w:rsidR="00520035" w:rsidRPr="00520035" w:rsidRDefault="00520035" w:rsidP="00520035">
            <w:pPr>
              <w:rPr>
                <w:b/>
                <w:i/>
                <w:color w:val="4472C4" w:themeColor="accent1"/>
              </w:rPr>
            </w:pPr>
            <w:r w:rsidRPr="00520035">
              <w:rPr>
                <w:b/>
                <w:i/>
                <w:color w:val="4472C4" w:themeColor="accent1"/>
              </w:rPr>
              <w:t>i.</w:t>
            </w:r>
            <w:r w:rsidRPr="00520035">
              <w:rPr>
                <w:b/>
                <w:i/>
                <w:color w:val="4472C4" w:themeColor="accent1"/>
              </w:rPr>
              <w:tab/>
              <w:t xml:space="preserve">Activities that address disparities in health outcomes related to race, ethnicity, language, </w:t>
            </w:r>
            <w:r w:rsidR="000804B2">
              <w:rPr>
                <w:b/>
                <w:i/>
                <w:color w:val="4472C4" w:themeColor="accent1"/>
              </w:rPr>
              <w:br/>
              <w:t xml:space="preserve">              </w:t>
            </w:r>
            <w:r w:rsidRPr="00520035">
              <w:rPr>
                <w:b/>
                <w:i/>
                <w:color w:val="4472C4" w:themeColor="accent1"/>
              </w:rPr>
              <w:t>disability, or other disparity-related factors.</w:t>
            </w:r>
          </w:p>
          <w:p w:rsidR="00520035" w:rsidRDefault="00520035" w:rsidP="00520035">
            <w:pPr>
              <w:rPr>
                <w:i/>
                <w:color w:val="4472C4" w:themeColor="accent1"/>
                <w:sz w:val="20"/>
              </w:rPr>
            </w:pPr>
          </w:p>
          <w:p w:rsidR="00520035" w:rsidRDefault="00520035" w:rsidP="00520035">
            <w:pPr>
              <w:rPr>
                <w:i/>
                <w:color w:val="4472C4" w:themeColor="accent1"/>
                <w:sz w:val="20"/>
              </w:rPr>
            </w:pPr>
            <w:r w:rsidRPr="00520035">
              <w:rPr>
                <w:i/>
                <w:color w:val="4472C4" w:themeColor="accent1"/>
                <w:sz w:val="20"/>
              </w:rPr>
              <w:t>List materials and page numbers where the materials can be found in the supporting documentation.</w:t>
            </w:r>
          </w:p>
          <w:p w:rsidR="00F95C90" w:rsidRDefault="00F95C90" w:rsidP="00520035">
            <w:pPr>
              <w:rPr>
                <w:i/>
                <w:color w:val="4472C4" w:themeColor="accent1"/>
                <w:sz w:val="20"/>
              </w:rPr>
            </w:pPr>
          </w:p>
          <w:p w:rsidR="00F95C90" w:rsidRDefault="00F95C90" w:rsidP="0052003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Pr="00520035" w:rsidRDefault="00520035" w:rsidP="00520035">
            <w:pPr>
              <w:rPr>
                <w:i/>
                <w:color w:val="4472C4" w:themeColor="accent1"/>
              </w:rPr>
            </w:pPr>
          </w:p>
        </w:tc>
      </w:tr>
      <w:tr w:rsidR="00520035" w:rsidTr="002A4A3D">
        <w:tc>
          <w:tcPr>
            <w:tcW w:w="9350" w:type="dxa"/>
            <w:shd w:val="clear" w:color="auto" w:fill="FFF2CC" w:themeFill="accent4" w:themeFillTint="33"/>
          </w:tcPr>
          <w:p w:rsidR="00520035" w:rsidRDefault="00520035" w:rsidP="00353A9A">
            <w:pPr>
              <w:rPr>
                <w:b/>
                <w:i/>
                <w:color w:val="4472C4" w:themeColor="accent1"/>
              </w:rPr>
            </w:pPr>
            <w:r>
              <w:rPr>
                <w:b/>
                <w:i/>
                <w:color w:val="4472C4" w:themeColor="accent1"/>
              </w:rPr>
              <w:t xml:space="preserve">I.6: </w:t>
            </w:r>
            <w:r w:rsidR="00B65A3C">
              <w:rPr>
                <w:b/>
                <w:i/>
                <w:color w:val="4472C4" w:themeColor="accent1"/>
              </w:rPr>
              <w:object w:dxaOrig="1440" w:dyaOrig="1440">
                <v:shape id="_x0000_i1065" type="#_x0000_t75" style="width:6in;height:350.25pt" o:ole="">
                  <v:imagedata r:id="rId16" o:title=""/>
                </v:shape>
                <w:control r:id="rId17" w:name="TextBox6" w:shapeid="_x0000_i1065"/>
              </w:object>
            </w:r>
          </w:p>
        </w:tc>
      </w:tr>
      <w:tr w:rsidR="00520035" w:rsidTr="002D38D0">
        <w:tc>
          <w:tcPr>
            <w:tcW w:w="9350" w:type="dxa"/>
            <w:shd w:val="clear" w:color="auto" w:fill="FFFFFF" w:themeFill="background1"/>
          </w:tcPr>
          <w:p w:rsidR="00520035" w:rsidRDefault="00520035" w:rsidP="00353A9A">
            <w:pPr>
              <w:rPr>
                <w:b/>
                <w:i/>
                <w:color w:val="4472C4" w:themeColor="accent1"/>
              </w:rPr>
            </w:pPr>
          </w:p>
          <w:p w:rsidR="002938C0" w:rsidRDefault="002938C0" w:rsidP="00353A9A">
            <w:pPr>
              <w:rPr>
                <w:b/>
                <w:i/>
                <w:color w:val="4472C4" w:themeColor="accent1"/>
              </w:rPr>
            </w:pPr>
          </w:p>
        </w:tc>
      </w:tr>
      <w:tr w:rsidR="00520035" w:rsidTr="002A4A3D">
        <w:tc>
          <w:tcPr>
            <w:tcW w:w="9350" w:type="dxa"/>
            <w:shd w:val="clear" w:color="auto" w:fill="FFF2CC" w:themeFill="accent4" w:themeFillTint="33"/>
          </w:tcPr>
          <w:p w:rsidR="00520035" w:rsidRPr="00520035" w:rsidRDefault="00520035" w:rsidP="00520035">
            <w:pPr>
              <w:rPr>
                <w:b/>
                <w:i/>
                <w:color w:val="4472C4" w:themeColor="accent1"/>
              </w:rPr>
            </w:pPr>
            <w:r>
              <w:rPr>
                <w:b/>
                <w:i/>
                <w:color w:val="4472C4" w:themeColor="accent1"/>
              </w:rPr>
              <w:lastRenderedPageBreak/>
              <w:t xml:space="preserve">I.7: </w:t>
            </w:r>
            <w:r w:rsidRPr="00520035">
              <w:rPr>
                <w:b/>
                <w:i/>
                <w:color w:val="4472C4" w:themeColor="accent1"/>
              </w:rPr>
              <w:t xml:space="preserve">The organization adopts and implements a continuous comprehensive quality indicator system, reports at a minimum annually on quality metrics and makes a summary of the evaluation available to prospective patients and family members. </w:t>
            </w:r>
          </w:p>
          <w:p w:rsidR="00520035" w:rsidRDefault="00520035" w:rsidP="00520035">
            <w:pPr>
              <w:rPr>
                <w:i/>
                <w:color w:val="4472C4" w:themeColor="accent1"/>
                <w:sz w:val="20"/>
              </w:rPr>
            </w:pPr>
          </w:p>
          <w:p w:rsidR="00520035" w:rsidRDefault="00520035" w:rsidP="00520035">
            <w:pPr>
              <w:rPr>
                <w:i/>
                <w:color w:val="4472C4" w:themeColor="accent1"/>
                <w:sz w:val="20"/>
              </w:rPr>
            </w:pPr>
            <w:r w:rsidRPr="00520035">
              <w:rPr>
                <w:i/>
                <w:color w:val="4472C4" w:themeColor="accent1"/>
                <w:sz w:val="20"/>
              </w:rPr>
              <w:t>List materials and page numbers where the materials can be found in the supporting documentation.</w:t>
            </w:r>
          </w:p>
          <w:p w:rsidR="00F95C90" w:rsidRDefault="00F95C90" w:rsidP="00520035">
            <w:pPr>
              <w:rPr>
                <w:i/>
                <w:color w:val="4472C4" w:themeColor="accent1"/>
                <w:sz w:val="20"/>
              </w:rPr>
            </w:pPr>
          </w:p>
          <w:p w:rsidR="00F95C90" w:rsidRPr="00520035" w:rsidRDefault="00F95C90" w:rsidP="0052003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Default="00520035" w:rsidP="00520035">
            <w:pPr>
              <w:rPr>
                <w:b/>
                <w:i/>
                <w:color w:val="4472C4" w:themeColor="accent1"/>
              </w:rPr>
            </w:pPr>
          </w:p>
        </w:tc>
      </w:tr>
      <w:tr w:rsidR="00520035" w:rsidTr="0033153B">
        <w:trPr>
          <w:trHeight w:val="10340"/>
        </w:trPr>
        <w:tc>
          <w:tcPr>
            <w:tcW w:w="9350" w:type="dxa"/>
            <w:shd w:val="clear" w:color="auto" w:fill="FFF2CC" w:themeFill="accent4" w:themeFillTint="33"/>
          </w:tcPr>
          <w:p w:rsidR="00520035" w:rsidRDefault="00520035" w:rsidP="00353A9A">
            <w:pPr>
              <w:rPr>
                <w:b/>
                <w:i/>
                <w:color w:val="4472C4" w:themeColor="accent1"/>
              </w:rPr>
            </w:pPr>
            <w:r>
              <w:rPr>
                <w:b/>
                <w:i/>
                <w:color w:val="4472C4" w:themeColor="accent1"/>
              </w:rPr>
              <w:t xml:space="preserve">I.7: </w:t>
            </w:r>
            <w:r w:rsidR="002938C0">
              <w:rPr>
                <w:b/>
                <w:i/>
                <w:color w:val="4472C4" w:themeColor="accent1"/>
              </w:rPr>
              <w:object w:dxaOrig="1440" w:dyaOrig="1440">
                <v:shape id="_x0000_i1067" type="#_x0000_t75" style="width:6in;height:497.25pt" o:ole="">
                  <v:imagedata r:id="rId18" o:title=""/>
                </v:shape>
                <w:control r:id="rId19" w:name="TextBox7" w:shapeid="_x0000_i1067"/>
              </w:object>
            </w:r>
          </w:p>
        </w:tc>
      </w:tr>
      <w:tr w:rsidR="00520035" w:rsidTr="002D38D0">
        <w:tc>
          <w:tcPr>
            <w:tcW w:w="9350" w:type="dxa"/>
            <w:shd w:val="clear" w:color="auto" w:fill="FFFFFF" w:themeFill="background1"/>
          </w:tcPr>
          <w:p w:rsidR="002938C0" w:rsidRDefault="002938C0" w:rsidP="00353A9A">
            <w:pPr>
              <w:rPr>
                <w:b/>
                <w:i/>
                <w:color w:val="4472C4" w:themeColor="accent1"/>
              </w:rPr>
            </w:pPr>
          </w:p>
        </w:tc>
      </w:tr>
      <w:tr w:rsidR="00520035" w:rsidTr="002A4A3D">
        <w:tc>
          <w:tcPr>
            <w:tcW w:w="9350" w:type="dxa"/>
            <w:shd w:val="clear" w:color="auto" w:fill="FFF2CC" w:themeFill="accent4" w:themeFillTint="33"/>
          </w:tcPr>
          <w:p w:rsidR="00520035" w:rsidRPr="00520035" w:rsidRDefault="00520035" w:rsidP="00520035">
            <w:pPr>
              <w:rPr>
                <w:b/>
                <w:i/>
                <w:color w:val="4472C4" w:themeColor="accent1"/>
              </w:rPr>
            </w:pPr>
            <w:r>
              <w:rPr>
                <w:b/>
                <w:i/>
                <w:color w:val="4472C4" w:themeColor="accent1"/>
              </w:rPr>
              <w:t xml:space="preserve">I.8: </w:t>
            </w:r>
            <w:r w:rsidRPr="00520035">
              <w:rPr>
                <w:b/>
                <w:i/>
                <w:color w:val="4472C4" w:themeColor="accent1"/>
              </w:rPr>
              <w:t xml:space="preserve">When conducting cancer </w:t>
            </w:r>
            <w:r w:rsidR="00AC377D" w:rsidRPr="00520035">
              <w:rPr>
                <w:b/>
                <w:i/>
                <w:color w:val="4472C4" w:themeColor="accent1"/>
              </w:rPr>
              <w:t>research,</w:t>
            </w:r>
            <w:r w:rsidRPr="00520035">
              <w:rPr>
                <w:b/>
                <w:i/>
                <w:color w:val="4472C4" w:themeColor="accent1"/>
              </w:rPr>
              <w:t xml:space="preserve"> the organization must have an accredited human research protection program and have research reviewed by an accredited Institutional Review Board to ensure the highest ethical standards. </w:t>
            </w:r>
          </w:p>
          <w:p w:rsidR="00520035" w:rsidRDefault="00520035" w:rsidP="00520035">
            <w:pPr>
              <w:rPr>
                <w:b/>
                <w:i/>
                <w:color w:val="4472C4" w:themeColor="accent1"/>
              </w:rPr>
            </w:pPr>
          </w:p>
          <w:p w:rsidR="00520035" w:rsidRDefault="00520035" w:rsidP="00520035">
            <w:pPr>
              <w:rPr>
                <w:i/>
                <w:color w:val="4472C4" w:themeColor="accent1"/>
                <w:sz w:val="20"/>
              </w:rPr>
            </w:pPr>
            <w:r w:rsidRPr="00520035">
              <w:rPr>
                <w:i/>
                <w:color w:val="4472C4" w:themeColor="accent1"/>
                <w:sz w:val="20"/>
              </w:rPr>
              <w:t>List materials and page numbers where the materials can be found in the supporting documentation.</w:t>
            </w:r>
          </w:p>
          <w:p w:rsidR="00F95C90" w:rsidRDefault="00F95C90" w:rsidP="00520035">
            <w:pPr>
              <w:rPr>
                <w:i/>
                <w:color w:val="4472C4" w:themeColor="accent1"/>
                <w:sz w:val="20"/>
              </w:rPr>
            </w:pPr>
          </w:p>
          <w:p w:rsidR="00F95C90" w:rsidRDefault="00F95C90" w:rsidP="0052003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520035" w:rsidRPr="00520035" w:rsidRDefault="00520035" w:rsidP="00520035">
            <w:pPr>
              <w:rPr>
                <w:i/>
                <w:color w:val="4472C4" w:themeColor="accent1"/>
              </w:rPr>
            </w:pPr>
          </w:p>
        </w:tc>
      </w:tr>
      <w:tr w:rsidR="00520035" w:rsidTr="0033153B">
        <w:trPr>
          <w:trHeight w:val="10313"/>
        </w:trPr>
        <w:tc>
          <w:tcPr>
            <w:tcW w:w="9350" w:type="dxa"/>
            <w:shd w:val="clear" w:color="auto" w:fill="FFF2CC" w:themeFill="accent4" w:themeFillTint="33"/>
          </w:tcPr>
          <w:p w:rsidR="00520035" w:rsidRDefault="00520035" w:rsidP="00353A9A">
            <w:pPr>
              <w:rPr>
                <w:b/>
                <w:i/>
                <w:color w:val="4472C4" w:themeColor="accent1"/>
              </w:rPr>
            </w:pPr>
            <w:r>
              <w:rPr>
                <w:b/>
                <w:i/>
                <w:color w:val="4472C4" w:themeColor="accent1"/>
              </w:rPr>
              <w:t>I.8:</w:t>
            </w:r>
            <w:r w:rsidR="00105495">
              <w:rPr>
                <w:b/>
                <w:i/>
                <w:color w:val="4472C4" w:themeColor="accent1"/>
              </w:rPr>
              <w:t xml:space="preserve"> </w:t>
            </w:r>
            <w:r w:rsidR="002938C0" w:rsidRPr="00820EAB">
              <w:rPr>
                <w:color w:val="4472C4" w:themeColor="accent1"/>
              </w:rPr>
              <w:object w:dxaOrig="1440" w:dyaOrig="1440">
                <v:shape id="_x0000_i1069" type="#_x0000_t75" style="width:6in;height:496.5pt" o:ole="">
                  <v:imagedata r:id="rId20" o:title=""/>
                </v:shape>
                <w:control r:id="rId21" w:name="TextBox8" w:shapeid="_x0000_i1069"/>
              </w:object>
            </w:r>
          </w:p>
        </w:tc>
      </w:tr>
      <w:tr w:rsidR="00520035" w:rsidTr="002D38D0">
        <w:tc>
          <w:tcPr>
            <w:tcW w:w="9350" w:type="dxa"/>
            <w:shd w:val="clear" w:color="auto" w:fill="FFFFFF" w:themeFill="background1"/>
          </w:tcPr>
          <w:p w:rsidR="002938C0" w:rsidRDefault="002938C0" w:rsidP="00353A9A">
            <w:pPr>
              <w:rPr>
                <w:b/>
                <w:i/>
                <w:color w:val="4472C4" w:themeColor="accent1"/>
              </w:rPr>
            </w:pPr>
          </w:p>
        </w:tc>
      </w:tr>
      <w:tr w:rsidR="00520035" w:rsidTr="002A4A3D">
        <w:tc>
          <w:tcPr>
            <w:tcW w:w="9350" w:type="dxa"/>
            <w:shd w:val="clear" w:color="auto" w:fill="FFF2CC" w:themeFill="accent4" w:themeFillTint="33"/>
          </w:tcPr>
          <w:p w:rsidR="00105495" w:rsidRDefault="00520035" w:rsidP="00105495">
            <w:pPr>
              <w:rPr>
                <w:b/>
                <w:i/>
                <w:color w:val="4472C4" w:themeColor="accent1"/>
              </w:rPr>
            </w:pPr>
            <w:r>
              <w:rPr>
                <w:b/>
                <w:i/>
                <w:color w:val="4472C4" w:themeColor="accent1"/>
              </w:rPr>
              <w:t>I.9:</w:t>
            </w:r>
            <w:r w:rsidR="00105495">
              <w:rPr>
                <w:b/>
                <w:i/>
                <w:color w:val="4472C4" w:themeColor="accent1"/>
              </w:rPr>
              <w:t xml:space="preserve"> </w:t>
            </w:r>
            <w:r w:rsidR="00105495" w:rsidRPr="00105495">
              <w:rPr>
                <w:b/>
                <w:i/>
                <w:color w:val="4472C4" w:themeColor="accent1"/>
              </w:rPr>
              <w:t xml:space="preserve">Enters into a research partnership with at least one other organization or a research network composed of Florida organizations, and participates in a network of Cancer Centers of Excellence when available. </w:t>
            </w:r>
          </w:p>
          <w:p w:rsidR="00105495" w:rsidRPr="00105495" w:rsidRDefault="00105495" w:rsidP="00105495">
            <w:pPr>
              <w:rPr>
                <w:b/>
                <w:i/>
                <w:color w:val="4472C4" w:themeColor="accent1"/>
              </w:rPr>
            </w:pPr>
          </w:p>
          <w:p w:rsidR="00520035" w:rsidRDefault="00105495" w:rsidP="00105495">
            <w:pPr>
              <w:rPr>
                <w:i/>
                <w:color w:val="4472C4" w:themeColor="accent1"/>
                <w:sz w:val="20"/>
              </w:rPr>
            </w:pPr>
            <w:r w:rsidRPr="00105495">
              <w:rPr>
                <w:i/>
                <w:color w:val="4472C4" w:themeColor="accent1"/>
                <w:sz w:val="20"/>
              </w:rPr>
              <w:t>List materials and page numbers where the materials can be found in the supporting documentation.</w:t>
            </w:r>
          </w:p>
          <w:p w:rsidR="00F95C90" w:rsidRDefault="00F95C90" w:rsidP="00105495">
            <w:pPr>
              <w:rPr>
                <w:i/>
                <w:color w:val="4472C4" w:themeColor="accent1"/>
                <w:sz w:val="20"/>
              </w:rPr>
            </w:pPr>
          </w:p>
          <w:p w:rsidR="00F95C90" w:rsidRDefault="00F95C90" w:rsidP="0010549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105495" w:rsidRPr="00105495" w:rsidRDefault="00105495" w:rsidP="00105495">
            <w:pPr>
              <w:rPr>
                <w:i/>
                <w:color w:val="4472C4" w:themeColor="accent1"/>
              </w:rPr>
            </w:pPr>
          </w:p>
        </w:tc>
      </w:tr>
      <w:tr w:rsidR="00520035" w:rsidTr="0033153B">
        <w:trPr>
          <w:trHeight w:val="10403"/>
        </w:trPr>
        <w:tc>
          <w:tcPr>
            <w:tcW w:w="9350" w:type="dxa"/>
            <w:shd w:val="clear" w:color="auto" w:fill="FFF2CC" w:themeFill="accent4" w:themeFillTint="33"/>
          </w:tcPr>
          <w:p w:rsidR="00520035" w:rsidRDefault="00520035" w:rsidP="00353A9A">
            <w:pPr>
              <w:rPr>
                <w:b/>
                <w:i/>
                <w:color w:val="4472C4" w:themeColor="accent1"/>
              </w:rPr>
            </w:pPr>
            <w:r>
              <w:rPr>
                <w:b/>
                <w:i/>
                <w:color w:val="4472C4" w:themeColor="accent1"/>
              </w:rPr>
              <w:t>I.9:</w:t>
            </w:r>
            <w:r w:rsidR="00105495">
              <w:rPr>
                <w:b/>
                <w:i/>
                <w:color w:val="4472C4" w:themeColor="accent1"/>
              </w:rPr>
              <w:t xml:space="preserve"> </w:t>
            </w:r>
            <w:r w:rsidR="002938C0">
              <w:rPr>
                <w:b/>
                <w:i/>
                <w:color w:val="4472C4" w:themeColor="accent1"/>
              </w:rPr>
              <w:object w:dxaOrig="1440" w:dyaOrig="1440">
                <v:shape id="_x0000_i1071" type="#_x0000_t75" style="width:6in;height:503.25pt" o:ole="">
                  <v:imagedata r:id="rId22" o:title=""/>
                </v:shape>
                <w:control r:id="rId23" w:name="TextBox9" w:shapeid="_x0000_i1071"/>
              </w:object>
            </w:r>
          </w:p>
        </w:tc>
      </w:tr>
      <w:tr w:rsidR="00003603" w:rsidTr="00003603">
        <w:tc>
          <w:tcPr>
            <w:tcW w:w="9350" w:type="dxa"/>
            <w:shd w:val="clear" w:color="auto" w:fill="FFF2CC" w:themeFill="accent4" w:themeFillTint="33"/>
          </w:tcPr>
          <w:p w:rsidR="00003603" w:rsidRPr="00003603" w:rsidRDefault="00003603">
            <w:pPr>
              <w:rPr>
                <w:b/>
                <w:color w:val="4472C4" w:themeColor="accent1"/>
                <w:sz w:val="28"/>
              </w:rPr>
            </w:pPr>
            <w:r w:rsidRPr="00003603">
              <w:rPr>
                <w:b/>
                <w:color w:val="4472C4" w:themeColor="accent1"/>
                <w:sz w:val="32"/>
              </w:rPr>
              <w:lastRenderedPageBreak/>
              <w:t>Area II</w:t>
            </w:r>
          </w:p>
        </w:tc>
      </w:tr>
      <w:tr w:rsidR="00003603" w:rsidTr="00003603">
        <w:tc>
          <w:tcPr>
            <w:tcW w:w="9350" w:type="dxa"/>
            <w:shd w:val="clear" w:color="auto" w:fill="FFF2CC" w:themeFill="accent4" w:themeFillTint="33"/>
          </w:tcPr>
          <w:p w:rsidR="00003603" w:rsidRPr="00003603" w:rsidRDefault="00003603">
            <w:pPr>
              <w:rPr>
                <w:b/>
                <w:i/>
                <w:color w:val="4472C4" w:themeColor="accent1"/>
                <w:sz w:val="28"/>
              </w:rPr>
            </w:pPr>
            <w:r w:rsidRPr="00003603">
              <w:rPr>
                <w:b/>
                <w:i/>
                <w:color w:val="4472C4" w:themeColor="accent1"/>
                <w:sz w:val="28"/>
              </w:rPr>
              <w:t>Area II: Health care professionals and researchers</w:t>
            </w:r>
          </w:p>
        </w:tc>
      </w:tr>
      <w:tr w:rsidR="00003603" w:rsidTr="00003603">
        <w:tc>
          <w:tcPr>
            <w:tcW w:w="9350" w:type="dxa"/>
            <w:shd w:val="clear" w:color="auto" w:fill="FFF2CC" w:themeFill="accent4" w:themeFillTint="33"/>
          </w:tcPr>
          <w:p w:rsidR="00800265" w:rsidRPr="00800265" w:rsidRDefault="00003603" w:rsidP="00800265">
            <w:pPr>
              <w:rPr>
                <w:b/>
                <w:i/>
                <w:color w:val="4472C4" w:themeColor="accent1"/>
              </w:rPr>
            </w:pPr>
            <w:r w:rsidRPr="00800265">
              <w:rPr>
                <w:b/>
                <w:i/>
                <w:color w:val="4472C4" w:themeColor="accent1"/>
              </w:rPr>
              <w:t>II.1:</w:t>
            </w:r>
            <w:r w:rsidR="00800265" w:rsidRPr="00800265">
              <w:rPr>
                <w:b/>
                <w:i/>
                <w:color w:val="4472C4" w:themeColor="accent1"/>
              </w:rPr>
              <w:t xml:space="preserve"> Physicians and all members of the care team provide accurate and complete information on the highest evidence-based treatment options, including clinical trials, which consider each person’s needs, preferences, and resources, whether provided by that center or available through other health care organizations.</w:t>
            </w:r>
          </w:p>
          <w:p w:rsidR="00800265" w:rsidRPr="00800265" w:rsidRDefault="00800265" w:rsidP="00800265">
            <w:pPr>
              <w:rPr>
                <w:color w:val="4472C4" w:themeColor="accent1"/>
              </w:rPr>
            </w:pPr>
          </w:p>
          <w:p w:rsidR="00003603" w:rsidRDefault="00800265" w:rsidP="00800265">
            <w:pPr>
              <w:rPr>
                <w:color w:val="4472C4" w:themeColor="accent1"/>
                <w:sz w:val="20"/>
              </w:rPr>
            </w:pPr>
            <w:r w:rsidRPr="00800265">
              <w:rPr>
                <w:color w:val="4472C4" w:themeColor="accent1"/>
                <w:sz w:val="20"/>
              </w:rPr>
              <w:t>List materials and page numbers where the materials can be found in the supporting documentation.</w:t>
            </w:r>
          </w:p>
          <w:p w:rsidR="00F95C90" w:rsidRDefault="00F95C90" w:rsidP="00800265">
            <w:pPr>
              <w:rPr>
                <w:color w:val="4472C4" w:themeColor="accent1"/>
                <w:sz w:val="20"/>
              </w:rPr>
            </w:pPr>
          </w:p>
          <w:p w:rsidR="00F95C90" w:rsidRPr="00F95C90" w:rsidRDefault="00F95C90" w:rsidP="0080026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800265" w:rsidRPr="00003603" w:rsidRDefault="00800265" w:rsidP="00800265">
            <w:pPr>
              <w:rPr>
                <w:color w:val="4472C4" w:themeColor="accent1"/>
              </w:rPr>
            </w:pPr>
          </w:p>
        </w:tc>
      </w:tr>
      <w:tr w:rsidR="00003603" w:rsidTr="0033153B">
        <w:trPr>
          <w:trHeight w:val="9665"/>
        </w:trPr>
        <w:tc>
          <w:tcPr>
            <w:tcW w:w="9350" w:type="dxa"/>
            <w:shd w:val="clear" w:color="auto" w:fill="FFF2CC" w:themeFill="accent4" w:themeFillTint="33"/>
          </w:tcPr>
          <w:p w:rsidR="00003603" w:rsidRPr="00015584" w:rsidRDefault="00003603">
            <w:pPr>
              <w:rPr>
                <w:b/>
                <w:i/>
                <w:color w:val="4472C4" w:themeColor="accent1"/>
              </w:rPr>
            </w:pPr>
            <w:r w:rsidRPr="00015584">
              <w:rPr>
                <w:b/>
                <w:i/>
                <w:color w:val="4472C4" w:themeColor="accent1"/>
              </w:rPr>
              <w:t>II.1:</w:t>
            </w:r>
            <w:r w:rsidR="00800265" w:rsidRPr="00015584">
              <w:rPr>
                <w:b/>
                <w:i/>
                <w:color w:val="4472C4" w:themeColor="accent1"/>
              </w:rPr>
              <w:t xml:space="preserve"> </w:t>
            </w:r>
            <w:r w:rsidR="00401DFC">
              <w:rPr>
                <w:b/>
                <w:i/>
                <w:color w:val="4472C4" w:themeColor="accent1"/>
              </w:rPr>
              <w:object w:dxaOrig="1440" w:dyaOrig="1440">
                <v:shape id="_x0000_i1073" type="#_x0000_t75" style="width:6in;height:464.25pt" o:ole="">
                  <v:imagedata r:id="rId24" o:title=""/>
                </v:shape>
                <w:control r:id="rId25" w:name="TextBox10" w:shapeid="_x0000_i1073"/>
              </w:object>
            </w:r>
          </w:p>
        </w:tc>
      </w:tr>
      <w:tr w:rsidR="00800265" w:rsidTr="00800265">
        <w:tc>
          <w:tcPr>
            <w:tcW w:w="9350" w:type="dxa"/>
            <w:shd w:val="clear" w:color="auto" w:fill="FFF2CC" w:themeFill="accent4" w:themeFillTint="33"/>
          </w:tcPr>
          <w:p w:rsidR="00800265" w:rsidRPr="00800265" w:rsidRDefault="00800265">
            <w:pPr>
              <w:rPr>
                <w:b/>
                <w:color w:val="4472C4" w:themeColor="accent1"/>
                <w:sz w:val="28"/>
              </w:rPr>
            </w:pPr>
            <w:r w:rsidRPr="00800265">
              <w:rPr>
                <w:b/>
                <w:color w:val="4472C4" w:themeColor="accent1"/>
                <w:sz w:val="32"/>
              </w:rPr>
              <w:lastRenderedPageBreak/>
              <w:t>Area III</w:t>
            </w:r>
          </w:p>
        </w:tc>
      </w:tr>
      <w:tr w:rsidR="00800265" w:rsidTr="00800265">
        <w:tc>
          <w:tcPr>
            <w:tcW w:w="9350" w:type="dxa"/>
            <w:shd w:val="clear" w:color="auto" w:fill="FFF2CC" w:themeFill="accent4" w:themeFillTint="33"/>
          </w:tcPr>
          <w:p w:rsidR="00800265" w:rsidRPr="00800265" w:rsidRDefault="00800265">
            <w:pPr>
              <w:rPr>
                <w:b/>
                <w:i/>
                <w:color w:val="4472C4" w:themeColor="accent1"/>
                <w:sz w:val="28"/>
              </w:rPr>
            </w:pPr>
            <w:r w:rsidRPr="00800265">
              <w:rPr>
                <w:b/>
                <w:i/>
                <w:color w:val="4472C4" w:themeColor="accent1"/>
                <w:sz w:val="28"/>
              </w:rPr>
              <w:t>Area III: Patients and Family Members</w:t>
            </w:r>
          </w:p>
        </w:tc>
      </w:tr>
      <w:tr w:rsidR="00800265" w:rsidTr="00800265">
        <w:tc>
          <w:tcPr>
            <w:tcW w:w="9350" w:type="dxa"/>
            <w:shd w:val="clear" w:color="auto" w:fill="FFF2CC" w:themeFill="accent4" w:themeFillTint="33"/>
          </w:tcPr>
          <w:p w:rsidR="00800265" w:rsidRPr="00800265" w:rsidRDefault="00800265" w:rsidP="00800265">
            <w:pPr>
              <w:rPr>
                <w:b/>
                <w:i/>
                <w:color w:val="4472C4" w:themeColor="accent1"/>
              </w:rPr>
            </w:pPr>
            <w:r w:rsidRPr="00800265">
              <w:rPr>
                <w:b/>
                <w:i/>
                <w:color w:val="4472C4" w:themeColor="accent1"/>
              </w:rPr>
              <w:t xml:space="preserve">III.1: The organization should provide ongoing opportunities for the patient to provide all the information to the health care team that is relevant to care and treatment decisions. </w:t>
            </w:r>
          </w:p>
          <w:p w:rsidR="00800265" w:rsidRPr="00800265" w:rsidRDefault="00800265" w:rsidP="00800265">
            <w:pPr>
              <w:rPr>
                <w:color w:val="4472C4" w:themeColor="accent1"/>
              </w:rPr>
            </w:pPr>
          </w:p>
          <w:p w:rsidR="00800265" w:rsidRDefault="00800265" w:rsidP="00800265">
            <w:pPr>
              <w:rPr>
                <w:i/>
                <w:color w:val="4472C4" w:themeColor="accent1"/>
                <w:sz w:val="20"/>
              </w:rPr>
            </w:pPr>
            <w:r w:rsidRPr="00800265">
              <w:rPr>
                <w:i/>
                <w:color w:val="4472C4" w:themeColor="accent1"/>
                <w:sz w:val="20"/>
              </w:rPr>
              <w:t>List materials and page numbers where the materials can be found in the supporting documentation.</w:t>
            </w:r>
          </w:p>
          <w:p w:rsidR="00F95C90" w:rsidRDefault="00F95C90" w:rsidP="00800265">
            <w:pPr>
              <w:rPr>
                <w:i/>
                <w:color w:val="4472C4" w:themeColor="accent1"/>
                <w:sz w:val="20"/>
              </w:rPr>
            </w:pPr>
          </w:p>
          <w:p w:rsidR="00F95C90" w:rsidRPr="00800265" w:rsidRDefault="00F95C90" w:rsidP="0080026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800265" w:rsidRPr="00800265" w:rsidRDefault="00800265" w:rsidP="00800265">
            <w:pPr>
              <w:rPr>
                <w:color w:val="4472C4" w:themeColor="accent1"/>
              </w:rPr>
            </w:pPr>
          </w:p>
        </w:tc>
      </w:tr>
      <w:tr w:rsidR="00800265" w:rsidTr="0033153B">
        <w:trPr>
          <w:trHeight w:val="10115"/>
        </w:trPr>
        <w:tc>
          <w:tcPr>
            <w:tcW w:w="9350" w:type="dxa"/>
            <w:shd w:val="clear" w:color="auto" w:fill="FFF2CC" w:themeFill="accent4" w:themeFillTint="33"/>
          </w:tcPr>
          <w:p w:rsidR="00800265" w:rsidRPr="00015584" w:rsidRDefault="00800265">
            <w:pPr>
              <w:rPr>
                <w:b/>
                <w:i/>
                <w:color w:val="4472C4" w:themeColor="accent1"/>
              </w:rPr>
            </w:pPr>
            <w:r w:rsidRPr="00015584">
              <w:rPr>
                <w:b/>
                <w:i/>
                <w:color w:val="4472C4" w:themeColor="accent1"/>
              </w:rPr>
              <w:t xml:space="preserve">III.1: </w:t>
            </w:r>
            <w:r w:rsidR="00401DFC" w:rsidRPr="00820EAB">
              <w:rPr>
                <w:color w:val="4472C4" w:themeColor="accent1"/>
              </w:rPr>
              <w:object w:dxaOrig="1440" w:dyaOrig="1440">
                <v:shape id="_x0000_i1075" type="#_x0000_t75" style="width:6in;height:487.5pt" o:ole="">
                  <v:imagedata r:id="rId26" o:title=""/>
                </v:shape>
                <w:control r:id="rId27" w:name="TextBox11" w:shapeid="_x0000_i1075"/>
              </w:object>
            </w:r>
          </w:p>
        </w:tc>
      </w:tr>
      <w:tr w:rsidR="00800265" w:rsidTr="00800265">
        <w:tc>
          <w:tcPr>
            <w:tcW w:w="9350" w:type="dxa"/>
            <w:shd w:val="clear" w:color="auto" w:fill="FFFFFF" w:themeFill="background1"/>
          </w:tcPr>
          <w:p w:rsidR="00401DFC" w:rsidRPr="00800265" w:rsidRDefault="00401DFC">
            <w:pPr>
              <w:rPr>
                <w:color w:val="4472C4" w:themeColor="accent1"/>
              </w:rPr>
            </w:pPr>
          </w:p>
        </w:tc>
      </w:tr>
      <w:tr w:rsidR="00800265" w:rsidTr="00800265">
        <w:tc>
          <w:tcPr>
            <w:tcW w:w="9350" w:type="dxa"/>
            <w:shd w:val="clear" w:color="auto" w:fill="FFF2CC" w:themeFill="accent4" w:themeFillTint="33"/>
          </w:tcPr>
          <w:p w:rsidR="00800265" w:rsidRPr="00800265" w:rsidRDefault="00800265" w:rsidP="00800265">
            <w:pPr>
              <w:rPr>
                <w:b/>
                <w:i/>
                <w:color w:val="4472C4" w:themeColor="accent1"/>
              </w:rPr>
            </w:pPr>
            <w:r w:rsidRPr="00800265">
              <w:rPr>
                <w:b/>
                <w:i/>
                <w:color w:val="4472C4" w:themeColor="accent1"/>
              </w:rPr>
              <w:t xml:space="preserve">III.2: The organization should provide ongoing opportunities for the patient to communicate concerns and worries that might affect cancer treatment. </w:t>
            </w:r>
          </w:p>
          <w:p w:rsidR="00800265" w:rsidRPr="00800265" w:rsidRDefault="00800265" w:rsidP="00800265">
            <w:pPr>
              <w:rPr>
                <w:color w:val="4472C4" w:themeColor="accent1"/>
              </w:rPr>
            </w:pPr>
          </w:p>
          <w:p w:rsidR="00800265" w:rsidRDefault="00800265" w:rsidP="00800265">
            <w:pPr>
              <w:rPr>
                <w:i/>
                <w:color w:val="4472C4" w:themeColor="accent1"/>
                <w:sz w:val="20"/>
              </w:rPr>
            </w:pPr>
            <w:r w:rsidRPr="00800265">
              <w:rPr>
                <w:i/>
                <w:color w:val="4472C4" w:themeColor="accent1"/>
                <w:sz w:val="20"/>
              </w:rPr>
              <w:t>List materials and page numbers where the materials can be found in the supporting documentation.</w:t>
            </w:r>
          </w:p>
          <w:p w:rsidR="00F95C90" w:rsidRDefault="00F95C90" w:rsidP="00800265">
            <w:pPr>
              <w:rPr>
                <w:i/>
                <w:color w:val="4472C4" w:themeColor="accent1"/>
                <w:sz w:val="20"/>
              </w:rPr>
            </w:pPr>
          </w:p>
          <w:p w:rsidR="00F95C90" w:rsidRPr="00800265" w:rsidRDefault="00F95C90" w:rsidP="0080026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800265" w:rsidRPr="00800265" w:rsidRDefault="00800265" w:rsidP="00800265">
            <w:pPr>
              <w:rPr>
                <w:color w:val="4472C4" w:themeColor="accent1"/>
              </w:rPr>
            </w:pPr>
          </w:p>
        </w:tc>
      </w:tr>
      <w:tr w:rsidR="00800265" w:rsidTr="0033153B">
        <w:trPr>
          <w:trHeight w:val="10583"/>
        </w:trPr>
        <w:tc>
          <w:tcPr>
            <w:tcW w:w="9350" w:type="dxa"/>
            <w:shd w:val="clear" w:color="auto" w:fill="FFF2CC" w:themeFill="accent4" w:themeFillTint="33"/>
          </w:tcPr>
          <w:p w:rsidR="00800265" w:rsidRPr="00015584" w:rsidRDefault="00800265">
            <w:pPr>
              <w:rPr>
                <w:b/>
                <w:i/>
                <w:color w:val="4472C4" w:themeColor="accent1"/>
              </w:rPr>
            </w:pPr>
            <w:r w:rsidRPr="00015584">
              <w:rPr>
                <w:b/>
                <w:i/>
                <w:color w:val="4472C4" w:themeColor="accent1"/>
              </w:rPr>
              <w:t xml:space="preserve">III.2: </w:t>
            </w:r>
            <w:r w:rsidR="00401DFC" w:rsidRPr="00820EAB">
              <w:rPr>
                <w:color w:val="4472C4" w:themeColor="accent1"/>
              </w:rPr>
              <w:object w:dxaOrig="1440" w:dyaOrig="1440">
                <v:shape id="_x0000_i1077" type="#_x0000_t75" style="width:6in;height:510pt" o:ole="">
                  <v:imagedata r:id="rId28" o:title=""/>
                </v:shape>
                <w:control r:id="rId29" w:name="TextBox12" w:shapeid="_x0000_i1077"/>
              </w:object>
            </w:r>
          </w:p>
        </w:tc>
      </w:tr>
      <w:tr w:rsidR="00800265" w:rsidTr="00800265">
        <w:tc>
          <w:tcPr>
            <w:tcW w:w="9350" w:type="dxa"/>
            <w:shd w:val="clear" w:color="auto" w:fill="FFFFFF" w:themeFill="background1"/>
          </w:tcPr>
          <w:p w:rsidR="00401DFC" w:rsidRPr="00800265" w:rsidRDefault="00401DFC">
            <w:pPr>
              <w:rPr>
                <w:color w:val="4472C4" w:themeColor="accent1"/>
              </w:rPr>
            </w:pPr>
          </w:p>
        </w:tc>
      </w:tr>
      <w:tr w:rsidR="00800265" w:rsidTr="00800265">
        <w:tc>
          <w:tcPr>
            <w:tcW w:w="9350" w:type="dxa"/>
            <w:shd w:val="clear" w:color="auto" w:fill="FFF2CC" w:themeFill="accent4" w:themeFillTint="33"/>
          </w:tcPr>
          <w:p w:rsidR="00800265" w:rsidRPr="00800265" w:rsidRDefault="00800265" w:rsidP="00800265">
            <w:pPr>
              <w:rPr>
                <w:b/>
                <w:i/>
                <w:color w:val="4472C4" w:themeColor="accent1"/>
              </w:rPr>
            </w:pPr>
            <w:r w:rsidRPr="00800265">
              <w:rPr>
                <w:b/>
                <w:i/>
                <w:color w:val="4472C4" w:themeColor="accent1"/>
              </w:rPr>
              <w:t xml:space="preserve">III.3: The organization should provide ongoing opportunities for the patient to improve their understanding of their cancer. </w:t>
            </w:r>
          </w:p>
          <w:p w:rsidR="00800265" w:rsidRPr="00800265" w:rsidRDefault="00800265" w:rsidP="00800265">
            <w:pPr>
              <w:rPr>
                <w:i/>
                <w:color w:val="4472C4" w:themeColor="accent1"/>
                <w:sz w:val="20"/>
              </w:rPr>
            </w:pPr>
          </w:p>
          <w:p w:rsidR="00800265" w:rsidRDefault="00800265" w:rsidP="00800265">
            <w:pPr>
              <w:rPr>
                <w:i/>
                <w:color w:val="4472C4" w:themeColor="accent1"/>
                <w:sz w:val="20"/>
              </w:rPr>
            </w:pPr>
            <w:r w:rsidRPr="00800265">
              <w:rPr>
                <w:i/>
                <w:color w:val="4472C4" w:themeColor="accent1"/>
                <w:sz w:val="20"/>
              </w:rPr>
              <w:t>List materials and page numbers where the materials can be found in the supporting documentation.</w:t>
            </w:r>
          </w:p>
          <w:p w:rsidR="00F95C90" w:rsidRDefault="00F95C90" w:rsidP="00800265">
            <w:pPr>
              <w:rPr>
                <w:i/>
                <w:color w:val="4472C4" w:themeColor="accent1"/>
                <w:sz w:val="20"/>
              </w:rPr>
            </w:pPr>
          </w:p>
          <w:p w:rsidR="00F95C90" w:rsidRPr="00800265" w:rsidRDefault="00F95C90" w:rsidP="0080026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800265" w:rsidRPr="00800265" w:rsidRDefault="00800265" w:rsidP="00800265">
            <w:pPr>
              <w:rPr>
                <w:color w:val="4472C4" w:themeColor="accent1"/>
              </w:rPr>
            </w:pPr>
          </w:p>
        </w:tc>
      </w:tr>
      <w:tr w:rsidR="00800265" w:rsidTr="00744DFE">
        <w:trPr>
          <w:trHeight w:val="10610"/>
        </w:trPr>
        <w:tc>
          <w:tcPr>
            <w:tcW w:w="9350" w:type="dxa"/>
            <w:shd w:val="clear" w:color="auto" w:fill="FFF2CC" w:themeFill="accent4" w:themeFillTint="33"/>
          </w:tcPr>
          <w:p w:rsidR="00800265" w:rsidRPr="00015584" w:rsidRDefault="00800265">
            <w:pPr>
              <w:rPr>
                <w:b/>
                <w:i/>
                <w:color w:val="4472C4" w:themeColor="accent1"/>
              </w:rPr>
            </w:pPr>
            <w:r w:rsidRPr="00015584">
              <w:rPr>
                <w:b/>
                <w:i/>
                <w:color w:val="4472C4" w:themeColor="accent1"/>
              </w:rPr>
              <w:t xml:space="preserve">III.3: </w:t>
            </w:r>
            <w:r w:rsidR="00401DFC" w:rsidRPr="00820EAB">
              <w:rPr>
                <w:color w:val="4472C4" w:themeColor="accent1"/>
              </w:rPr>
              <w:object w:dxaOrig="1440" w:dyaOrig="1440">
                <v:shape id="_x0000_i1079" type="#_x0000_t75" style="width:6in;height:516.75pt" o:ole="">
                  <v:imagedata r:id="rId30" o:title=""/>
                </v:shape>
                <w:control r:id="rId31" w:name="TextBox13" w:shapeid="_x0000_i1079"/>
              </w:object>
            </w:r>
          </w:p>
        </w:tc>
      </w:tr>
      <w:tr w:rsidR="00800265" w:rsidTr="00800265">
        <w:tc>
          <w:tcPr>
            <w:tcW w:w="9350" w:type="dxa"/>
            <w:shd w:val="clear" w:color="auto" w:fill="FFFFFF" w:themeFill="background1"/>
          </w:tcPr>
          <w:p w:rsidR="00401DFC" w:rsidRPr="00800265" w:rsidRDefault="00401DFC">
            <w:pPr>
              <w:rPr>
                <w:color w:val="4472C4" w:themeColor="accent1"/>
              </w:rPr>
            </w:pPr>
          </w:p>
        </w:tc>
      </w:tr>
      <w:tr w:rsidR="00800265" w:rsidTr="00800265">
        <w:tc>
          <w:tcPr>
            <w:tcW w:w="9350" w:type="dxa"/>
            <w:shd w:val="clear" w:color="auto" w:fill="FFF2CC" w:themeFill="accent4" w:themeFillTint="33"/>
          </w:tcPr>
          <w:p w:rsidR="00800265" w:rsidRPr="00800265" w:rsidRDefault="00800265" w:rsidP="00800265">
            <w:pPr>
              <w:rPr>
                <w:b/>
                <w:i/>
                <w:color w:val="4472C4" w:themeColor="accent1"/>
              </w:rPr>
            </w:pPr>
            <w:r w:rsidRPr="00800265">
              <w:rPr>
                <w:b/>
                <w:i/>
                <w:color w:val="4472C4" w:themeColor="accent1"/>
              </w:rPr>
              <w:t>III.4: The organization should provide ongoing opportunities for the patient to keep follow</w:t>
            </w:r>
            <w:r w:rsidR="00AC377D">
              <w:rPr>
                <w:b/>
                <w:i/>
                <w:color w:val="4472C4" w:themeColor="accent1"/>
              </w:rPr>
              <w:t>-</w:t>
            </w:r>
            <w:r w:rsidRPr="00800265">
              <w:rPr>
                <w:b/>
                <w:i/>
                <w:color w:val="4472C4" w:themeColor="accent1"/>
              </w:rPr>
              <w:t xml:space="preserve">up appointments to ensure continuity of care. </w:t>
            </w:r>
          </w:p>
          <w:p w:rsidR="00800265" w:rsidRPr="00800265" w:rsidRDefault="00800265" w:rsidP="00800265">
            <w:pPr>
              <w:rPr>
                <w:color w:val="4472C4" w:themeColor="accent1"/>
              </w:rPr>
            </w:pPr>
          </w:p>
          <w:p w:rsidR="00800265" w:rsidRDefault="00800265" w:rsidP="00800265">
            <w:pPr>
              <w:rPr>
                <w:i/>
                <w:color w:val="4472C4" w:themeColor="accent1"/>
                <w:sz w:val="20"/>
              </w:rPr>
            </w:pPr>
            <w:r w:rsidRPr="00800265">
              <w:rPr>
                <w:i/>
                <w:color w:val="4472C4" w:themeColor="accent1"/>
                <w:sz w:val="20"/>
              </w:rPr>
              <w:t>List materials and page numbers where the materials can be found in the supporting documentation.</w:t>
            </w:r>
          </w:p>
          <w:p w:rsidR="00F95C90" w:rsidRDefault="00F95C90" w:rsidP="00800265">
            <w:pPr>
              <w:rPr>
                <w:i/>
                <w:color w:val="4472C4" w:themeColor="accent1"/>
                <w:sz w:val="20"/>
              </w:rPr>
            </w:pPr>
          </w:p>
          <w:p w:rsidR="00F95C90" w:rsidRPr="00800265" w:rsidRDefault="00F95C90" w:rsidP="0080026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800265" w:rsidRPr="00800265" w:rsidRDefault="00800265" w:rsidP="00800265">
            <w:pPr>
              <w:rPr>
                <w:color w:val="4472C4" w:themeColor="accent1"/>
              </w:rPr>
            </w:pPr>
          </w:p>
        </w:tc>
      </w:tr>
      <w:tr w:rsidR="00800265" w:rsidTr="00744DFE">
        <w:trPr>
          <w:trHeight w:val="10673"/>
        </w:trPr>
        <w:tc>
          <w:tcPr>
            <w:tcW w:w="9350" w:type="dxa"/>
            <w:shd w:val="clear" w:color="auto" w:fill="FFF2CC" w:themeFill="accent4" w:themeFillTint="33"/>
          </w:tcPr>
          <w:p w:rsidR="00800265" w:rsidRPr="00015584" w:rsidRDefault="00800265">
            <w:pPr>
              <w:rPr>
                <w:b/>
                <w:i/>
                <w:color w:val="4472C4" w:themeColor="accent1"/>
              </w:rPr>
            </w:pPr>
            <w:r w:rsidRPr="00015584">
              <w:rPr>
                <w:b/>
                <w:i/>
                <w:color w:val="4472C4" w:themeColor="accent1"/>
              </w:rPr>
              <w:t xml:space="preserve">III.4: </w:t>
            </w:r>
            <w:r w:rsidR="00401DFC">
              <w:rPr>
                <w:b/>
                <w:i/>
                <w:color w:val="4472C4" w:themeColor="accent1"/>
              </w:rPr>
              <w:object w:dxaOrig="1440" w:dyaOrig="1440">
                <v:shape id="_x0000_i1081" type="#_x0000_t75" style="width:6in;height:513pt" o:ole="">
                  <v:imagedata r:id="rId32" o:title=""/>
                </v:shape>
                <w:control r:id="rId33" w:name="TextBox14" w:shapeid="_x0000_i1081"/>
              </w:object>
            </w:r>
          </w:p>
        </w:tc>
      </w:tr>
      <w:tr w:rsidR="00800265" w:rsidTr="00800265">
        <w:tc>
          <w:tcPr>
            <w:tcW w:w="9350" w:type="dxa"/>
            <w:shd w:val="clear" w:color="auto" w:fill="FFFFFF" w:themeFill="background1"/>
          </w:tcPr>
          <w:p w:rsidR="00EF28DC" w:rsidRPr="00800265" w:rsidRDefault="00EF28DC">
            <w:pPr>
              <w:rPr>
                <w:color w:val="4472C4" w:themeColor="accent1"/>
              </w:rPr>
            </w:pPr>
          </w:p>
        </w:tc>
      </w:tr>
      <w:tr w:rsidR="00800265" w:rsidTr="00800265">
        <w:tc>
          <w:tcPr>
            <w:tcW w:w="9350" w:type="dxa"/>
            <w:shd w:val="clear" w:color="auto" w:fill="FFF2CC" w:themeFill="accent4" w:themeFillTint="33"/>
          </w:tcPr>
          <w:p w:rsidR="00800265" w:rsidRPr="00800265" w:rsidRDefault="00800265" w:rsidP="00800265">
            <w:pPr>
              <w:rPr>
                <w:b/>
                <w:i/>
                <w:color w:val="4472C4" w:themeColor="accent1"/>
              </w:rPr>
            </w:pPr>
            <w:r w:rsidRPr="00800265">
              <w:rPr>
                <w:b/>
                <w:i/>
                <w:color w:val="4472C4" w:themeColor="accent1"/>
              </w:rPr>
              <w:t xml:space="preserve">III.5: The organization should provide ongoing opportunities for the patient to include a friend or family member in the care process. </w:t>
            </w:r>
          </w:p>
          <w:p w:rsidR="00800265" w:rsidRPr="00800265" w:rsidRDefault="00800265" w:rsidP="00800265">
            <w:pPr>
              <w:rPr>
                <w:color w:val="4472C4" w:themeColor="accent1"/>
              </w:rPr>
            </w:pPr>
          </w:p>
          <w:p w:rsidR="00800265" w:rsidRDefault="00800265" w:rsidP="00800265">
            <w:pPr>
              <w:rPr>
                <w:i/>
                <w:color w:val="4472C4" w:themeColor="accent1"/>
                <w:sz w:val="20"/>
              </w:rPr>
            </w:pPr>
            <w:r w:rsidRPr="00800265">
              <w:rPr>
                <w:i/>
                <w:color w:val="4472C4" w:themeColor="accent1"/>
                <w:sz w:val="20"/>
              </w:rPr>
              <w:t>List materials and page numbers where the materials can be found in the supporting documentation.</w:t>
            </w:r>
          </w:p>
          <w:p w:rsidR="00F95C90" w:rsidRDefault="00F95C90" w:rsidP="00800265">
            <w:pPr>
              <w:rPr>
                <w:i/>
                <w:color w:val="4472C4" w:themeColor="accent1"/>
                <w:sz w:val="20"/>
              </w:rPr>
            </w:pPr>
          </w:p>
          <w:p w:rsidR="00F95C90" w:rsidRPr="00800265" w:rsidRDefault="00F95C90" w:rsidP="00800265">
            <w:pPr>
              <w:rPr>
                <w:i/>
                <w:color w:val="4472C4" w:themeColor="accent1"/>
                <w:sz w:val="20"/>
              </w:rPr>
            </w:pPr>
            <w:r w:rsidRPr="003B4462">
              <w:rPr>
                <w:i/>
                <w:color w:val="FF0000"/>
                <w:sz w:val="20"/>
              </w:rPr>
              <w:t>**</w:t>
            </w:r>
            <w:r>
              <w:rPr>
                <w:i/>
                <w:color w:val="4472C4" w:themeColor="accent1"/>
                <w:sz w:val="20"/>
              </w:rPr>
              <w:t>This field is limited to 2,000 characters</w:t>
            </w:r>
            <w:r w:rsidRPr="003B4462">
              <w:rPr>
                <w:i/>
                <w:color w:val="FF0000"/>
                <w:sz w:val="20"/>
              </w:rPr>
              <w:t>**</w:t>
            </w:r>
          </w:p>
          <w:p w:rsidR="00800265" w:rsidRPr="00800265" w:rsidRDefault="00800265" w:rsidP="00800265">
            <w:pPr>
              <w:rPr>
                <w:color w:val="4472C4" w:themeColor="accent1"/>
              </w:rPr>
            </w:pPr>
          </w:p>
        </w:tc>
      </w:tr>
      <w:tr w:rsidR="00800265" w:rsidTr="00744DFE">
        <w:trPr>
          <w:trHeight w:val="10493"/>
        </w:trPr>
        <w:tc>
          <w:tcPr>
            <w:tcW w:w="9350" w:type="dxa"/>
            <w:shd w:val="clear" w:color="auto" w:fill="FFF2CC" w:themeFill="accent4" w:themeFillTint="33"/>
          </w:tcPr>
          <w:p w:rsidR="00800265" w:rsidRPr="00015584" w:rsidRDefault="00800265">
            <w:pPr>
              <w:rPr>
                <w:b/>
                <w:i/>
                <w:color w:val="4472C4" w:themeColor="accent1"/>
              </w:rPr>
            </w:pPr>
            <w:r w:rsidRPr="00015584">
              <w:rPr>
                <w:b/>
                <w:i/>
                <w:color w:val="4472C4" w:themeColor="accent1"/>
              </w:rPr>
              <w:t xml:space="preserve">III.5: </w:t>
            </w:r>
            <w:r w:rsidR="00EF28DC" w:rsidRPr="00820EAB">
              <w:rPr>
                <w:b/>
                <w:color w:val="4472C4" w:themeColor="accent1"/>
              </w:rPr>
              <w:object w:dxaOrig="1440" w:dyaOrig="1440">
                <v:shape id="_x0000_i1083" type="#_x0000_t75" style="width:6in;height:509.25pt" o:ole="">
                  <v:imagedata r:id="rId34" o:title=""/>
                </v:shape>
                <w:control r:id="rId35" w:name="TextBox15" w:shapeid="_x0000_i1083"/>
              </w:object>
            </w:r>
          </w:p>
        </w:tc>
      </w:tr>
      <w:tr w:rsidR="00AC377D" w:rsidRPr="00800265" w:rsidTr="00AC377D">
        <w:tc>
          <w:tcPr>
            <w:tcW w:w="9350" w:type="dxa"/>
          </w:tcPr>
          <w:p w:rsidR="00AC377D" w:rsidRPr="00AC377D" w:rsidRDefault="00AC377D" w:rsidP="008B0221">
            <w:pPr>
              <w:jc w:val="center"/>
              <w:rPr>
                <w:b/>
                <w:i/>
                <w:color w:val="4472C4" w:themeColor="accent1"/>
                <w:sz w:val="24"/>
                <w:szCs w:val="24"/>
              </w:rPr>
            </w:pPr>
            <w:r w:rsidRPr="00AC377D">
              <w:rPr>
                <w:b/>
                <w:i/>
                <w:color w:val="4472C4" w:themeColor="accent1"/>
                <w:sz w:val="24"/>
                <w:szCs w:val="24"/>
              </w:rPr>
              <w:t>End of CCE Application</w:t>
            </w:r>
          </w:p>
        </w:tc>
      </w:tr>
    </w:tbl>
    <w:p w:rsidR="00AC377D" w:rsidRDefault="00AC377D" w:rsidP="00AC377D"/>
    <w:sectPr w:rsidR="00AC3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4CA"/>
    <w:rsid w:val="00003603"/>
    <w:rsid w:val="000114CA"/>
    <w:rsid w:val="00015584"/>
    <w:rsid w:val="000804B2"/>
    <w:rsid w:val="0008583E"/>
    <w:rsid w:val="000A2839"/>
    <w:rsid w:val="00105495"/>
    <w:rsid w:val="00116DE3"/>
    <w:rsid w:val="00120F3B"/>
    <w:rsid w:val="00144A87"/>
    <w:rsid w:val="001611E5"/>
    <w:rsid w:val="001A0D02"/>
    <w:rsid w:val="001C3646"/>
    <w:rsid w:val="002104D5"/>
    <w:rsid w:val="002938C0"/>
    <w:rsid w:val="002A4A3D"/>
    <w:rsid w:val="002A4A5A"/>
    <w:rsid w:val="002B63A3"/>
    <w:rsid w:val="002D38D0"/>
    <w:rsid w:val="0033153B"/>
    <w:rsid w:val="00353A9A"/>
    <w:rsid w:val="003B4462"/>
    <w:rsid w:val="00401DFC"/>
    <w:rsid w:val="00520035"/>
    <w:rsid w:val="005B2982"/>
    <w:rsid w:val="0063128C"/>
    <w:rsid w:val="006A30F0"/>
    <w:rsid w:val="0071372C"/>
    <w:rsid w:val="00744DFE"/>
    <w:rsid w:val="00754578"/>
    <w:rsid w:val="007F01B5"/>
    <w:rsid w:val="00800265"/>
    <w:rsid w:val="00820EAB"/>
    <w:rsid w:val="00886EAC"/>
    <w:rsid w:val="008A3D42"/>
    <w:rsid w:val="008B0221"/>
    <w:rsid w:val="008F7D47"/>
    <w:rsid w:val="00950DAD"/>
    <w:rsid w:val="00966568"/>
    <w:rsid w:val="009A2EE5"/>
    <w:rsid w:val="00AC377D"/>
    <w:rsid w:val="00AE2E3E"/>
    <w:rsid w:val="00AE5EAA"/>
    <w:rsid w:val="00B65A3C"/>
    <w:rsid w:val="00B666F8"/>
    <w:rsid w:val="00B947C0"/>
    <w:rsid w:val="00C02671"/>
    <w:rsid w:val="00D620AC"/>
    <w:rsid w:val="00DA027E"/>
    <w:rsid w:val="00DA79E8"/>
    <w:rsid w:val="00E40D19"/>
    <w:rsid w:val="00E6564A"/>
    <w:rsid w:val="00ED7BFB"/>
    <w:rsid w:val="00EF28DC"/>
    <w:rsid w:val="00F22178"/>
    <w:rsid w:val="00F80A0F"/>
    <w:rsid w:val="00F9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87DB0913-1837-48A5-8175-A2D507A52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11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A3D"/>
    <w:pPr>
      <w:ind w:left="720"/>
      <w:contextualSpacing/>
    </w:pPr>
  </w:style>
  <w:style w:type="character" w:styleId="PlaceholderText">
    <w:name w:val="Placeholder Text"/>
    <w:basedOn w:val="DefaultParagraphFont"/>
    <w:uiPriority w:val="99"/>
    <w:semiHidden/>
    <w:rsid w:val="002A4A3D"/>
    <w:rPr>
      <w:color w:val="808080"/>
    </w:rPr>
  </w:style>
  <w:style w:type="paragraph" w:styleId="BalloonText">
    <w:name w:val="Balloon Text"/>
    <w:basedOn w:val="Normal"/>
    <w:link w:val="BalloonTextChar"/>
    <w:uiPriority w:val="99"/>
    <w:semiHidden/>
    <w:unhideWhenUsed/>
    <w:rsid w:val="00886E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6EAC"/>
    <w:rPr>
      <w:rFonts w:ascii="Segoe UI" w:hAnsi="Segoe UI" w:cs="Segoe UI"/>
      <w:sz w:val="18"/>
      <w:szCs w:val="18"/>
    </w:rPr>
  </w:style>
  <w:style w:type="character" w:styleId="Hyperlink">
    <w:name w:val="Hyperlink"/>
    <w:basedOn w:val="DefaultParagraphFont"/>
    <w:uiPriority w:val="99"/>
    <w:semiHidden/>
    <w:unhideWhenUsed/>
    <w:rsid w:val="000A28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image" Target="media/image8.wmf"/><Relationship Id="rId26" Type="http://schemas.openxmlformats.org/officeDocument/2006/relationships/image" Target="media/image12.wmf"/><Relationship Id="rId21" Type="http://schemas.openxmlformats.org/officeDocument/2006/relationships/control" Target="activeX/activeX8.xml"/><Relationship Id="rId34" Type="http://schemas.openxmlformats.org/officeDocument/2006/relationships/image" Target="media/image16.wmf"/><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control" Target="activeX/activeX12.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theme" Target="theme/theme1.xml"/><Relationship Id="rId5" Type="http://schemas.openxmlformats.org/officeDocument/2006/relationships/hyperlink" Target="mailto:Research@flhealth.gov" TargetMode="Externa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13.wmf"/><Relationship Id="rId36"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7.xml"/><Relationship Id="rId31" Type="http://schemas.openxmlformats.org/officeDocument/2006/relationships/control" Target="activeX/activeX13.xml"/><Relationship Id="rId4" Type="http://schemas.openxmlformats.org/officeDocument/2006/relationships/image" Target="media/image1.jpeg"/><Relationship Id="rId9" Type="http://schemas.openxmlformats.org/officeDocument/2006/relationships/control" Target="activeX/activeX2.xml"/><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control" Target="activeX/activeX11.xml"/><Relationship Id="rId30" Type="http://schemas.openxmlformats.org/officeDocument/2006/relationships/image" Target="media/image14.wmf"/><Relationship Id="rId35" Type="http://schemas.openxmlformats.org/officeDocument/2006/relationships/control" Target="activeX/activeX15.xml"/><Relationship Id="rId8" Type="http://schemas.openxmlformats.org/officeDocument/2006/relationships/image" Target="media/image3.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73</Words>
  <Characters>7326</Characters>
  <Application>Microsoft Office Word</Application>
  <DocSecurity>4</DocSecurity>
  <Lines>74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Grigg, Gavin</dc:creator>
  <cp:keywords/>
  <dc:description/>
  <cp:lastModifiedBy>Grigg, Gavin</cp:lastModifiedBy>
  <cp:revision>2</cp:revision>
  <dcterms:created xsi:type="dcterms:W3CDTF">2019-11-20T19:58:00Z</dcterms:created>
  <dcterms:modified xsi:type="dcterms:W3CDTF">2019-11-20T19:58:00Z</dcterms:modified>
</cp:coreProperties>
</file>