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FA" w:rsidRDefault="005024B0">
      <w:r>
        <w:fldChar w:fldCharType="begin"/>
      </w:r>
      <w:r>
        <w:instrText xml:space="preserve"> HYPERLINK "</w:instrText>
      </w:r>
      <w:r w:rsidRPr="005024B0">
        <w:instrText>http://www.floridahealth.gov/licensing-and-regulation/dietetic-nutrition/index.html</w:instrText>
      </w:r>
      <w:r>
        <w:instrText xml:space="preserve">" </w:instrText>
      </w:r>
      <w:r>
        <w:fldChar w:fldCharType="separate"/>
      </w:r>
      <w:r w:rsidRPr="00C2262A">
        <w:rPr>
          <w:rStyle w:val="Hyperlink"/>
        </w:rPr>
        <w:t>http://www.floridahealth.gov/licensing-and-regulation/dietetic-nutrition/index.html</w:t>
      </w:r>
      <w:r>
        <w:fldChar w:fldCharType="end"/>
      </w:r>
    </w:p>
    <w:p w:rsidR="005024B0" w:rsidRDefault="005024B0"/>
    <w:p w:rsidR="005024B0" w:rsidRPr="005024B0" w:rsidRDefault="005024B0" w:rsidP="005024B0">
      <w:pPr>
        <w:pBdr>
          <w:bottom w:val="single" w:sz="12" w:space="0" w:color="76CEE1"/>
        </w:pBdr>
        <w:spacing w:after="150" w:line="312" w:lineRule="atLeast"/>
        <w:outlineLvl w:val="0"/>
        <w:rPr>
          <w:rFonts w:ascii="inherit" w:eastAsia="Times New Roman" w:hAnsi="inherit" w:cs="Helvetica"/>
          <w:color w:val="333333"/>
          <w:kern w:val="36"/>
          <w:sz w:val="38"/>
          <w:szCs w:val="38"/>
        </w:rPr>
      </w:pPr>
      <w:r w:rsidRPr="005024B0">
        <w:rPr>
          <w:rFonts w:ascii="inherit" w:eastAsia="Times New Roman" w:hAnsi="inherit" w:cs="Helvetica"/>
          <w:color w:val="333333"/>
          <w:kern w:val="36"/>
          <w:sz w:val="38"/>
          <w:szCs w:val="38"/>
        </w:rPr>
        <w:t xml:space="preserve">Dietetic and Nutrition </w:t>
      </w:r>
    </w:p>
    <w:p w:rsidR="005024B0" w:rsidRPr="005024B0" w:rsidRDefault="005024B0" w:rsidP="005024B0">
      <w:pPr>
        <w:spacing w:line="288" w:lineRule="atLeast"/>
        <w:rPr>
          <w:rFonts w:ascii="Open Sans" w:eastAsia="Times New Roman" w:hAnsi="Open Sans" w:cs="Helvetica"/>
          <w:color w:val="555555"/>
        </w:rPr>
      </w:pPr>
    </w:p>
    <w:p w:rsidR="005024B0" w:rsidRDefault="005024B0" w:rsidP="005024B0">
      <w:pPr>
        <w:spacing w:after="240" w:line="288" w:lineRule="atLeast"/>
        <w:rPr>
          <w:rFonts w:ascii="Open Sans" w:eastAsia="Times New Roman" w:hAnsi="Open Sans" w:cs="Helvetica"/>
          <w:color w:val="555555"/>
          <w:sz w:val="24"/>
          <w:szCs w:val="24"/>
        </w:rPr>
      </w:pPr>
      <w:r w:rsidRPr="005024B0">
        <w:rPr>
          <w:rFonts w:ascii="Open Sans" w:eastAsia="Times New Roman" w:hAnsi="Open Sans" w:cs="Helvetica"/>
          <w:color w:val="555555"/>
          <w:sz w:val="24"/>
          <w:szCs w:val="24"/>
        </w:rPr>
        <w:t xml:space="preserve">The Dietetics and Nutrition Practice Council is an advisory council under the supervision of the Board of Medicine and was legislatively established to ensure that every dietitian, nutritionist or nutrition counselor practicing in this state meets minimum requirements for safe practice. The Dietetics and Nutrition Practice Council is responsible for licensing, monitoring, disciplining and educating dietitians, nutritionists, and nutrition counselors to assure competency and safety to practice in Florida. </w:t>
      </w:r>
      <w:r w:rsidRPr="005024B0">
        <w:rPr>
          <w:rFonts w:ascii="Open Sans" w:eastAsia="Times New Roman" w:hAnsi="Open Sans" w:cs="Helvetica"/>
          <w:color w:val="555555"/>
          <w:sz w:val="24"/>
          <w:szCs w:val="24"/>
        </w:rPr>
        <w:br/>
      </w:r>
    </w:p>
    <w:p w:rsidR="005024B0" w:rsidRPr="005024B0" w:rsidRDefault="005024B0" w:rsidP="005024B0">
      <w:pPr>
        <w:spacing w:after="240" w:line="288" w:lineRule="atLeast"/>
        <w:rPr>
          <w:rFonts w:ascii="Open Sans" w:eastAsia="Times New Roman" w:hAnsi="Open Sans" w:cs="Helvetica"/>
          <w:color w:val="FF0000"/>
          <w:sz w:val="24"/>
          <w:szCs w:val="24"/>
        </w:rPr>
      </w:pPr>
      <w:r w:rsidRPr="005024B0">
        <w:rPr>
          <w:rFonts w:ascii="Open Sans" w:eastAsia="Times New Roman" w:hAnsi="Open Sans" w:cs="Helvetica"/>
          <w:color w:val="FF0000"/>
          <w:sz w:val="24"/>
          <w:szCs w:val="24"/>
          <w:u w:val="single"/>
        </w:rPr>
        <w:t xml:space="preserve">New Legislation </w:t>
      </w:r>
      <w:r>
        <w:rPr>
          <w:rFonts w:ascii="Open Sans" w:eastAsia="Times New Roman" w:hAnsi="Open Sans" w:cs="Helvetica"/>
          <w:color w:val="FF0000"/>
          <w:sz w:val="24"/>
          <w:szCs w:val="24"/>
        </w:rPr>
        <w:t>add link to page provided</w:t>
      </w:r>
    </w:p>
    <w:p w:rsidR="005024B0" w:rsidRPr="005024B0" w:rsidRDefault="005024B0" w:rsidP="005024B0">
      <w:pPr>
        <w:spacing w:after="150" w:line="288" w:lineRule="atLeast"/>
        <w:rPr>
          <w:rFonts w:ascii="Open Sans" w:eastAsia="Times New Roman" w:hAnsi="Open Sans" w:cs="Helvetica"/>
          <w:color w:val="555555"/>
          <w:sz w:val="24"/>
          <w:szCs w:val="24"/>
        </w:rPr>
      </w:pPr>
      <w:r w:rsidRPr="005024B0">
        <w:rPr>
          <w:rFonts w:ascii="Open Sans" w:eastAsia="Times New Roman" w:hAnsi="Open Sans" w:cs="Helvetica"/>
          <w:b/>
          <w:bCs/>
          <w:color w:val="555555"/>
          <w:sz w:val="24"/>
          <w:szCs w:val="24"/>
        </w:rPr>
        <w:t>Florida’s Healthy Promise Campaign</w:t>
      </w:r>
    </w:p>
    <w:p w:rsidR="005024B0" w:rsidRPr="005024B0" w:rsidRDefault="005024B0" w:rsidP="005024B0">
      <w:pPr>
        <w:spacing w:after="240" w:line="288" w:lineRule="atLeast"/>
        <w:rPr>
          <w:rFonts w:ascii="Open Sans" w:eastAsia="Times New Roman" w:hAnsi="Open Sans" w:cs="Helvetica"/>
          <w:color w:val="555555"/>
          <w:sz w:val="24"/>
          <w:szCs w:val="24"/>
        </w:rPr>
      </w:pPr>
      <w:r w:rsidRPr="005024B0">
        <w:rPr>
          <w:rFonts w:ascii="Open Sans" w:eastAsia="Times New Roman" w:hAnsi="Open Sans" w:cs="Helvetica"/>
          <w:color w:val="555555"/>
          <w:sz w:val="24"/>
          <w:szCs w:val="24"/>
        </w:rPr>
        <w:t xml:space="preserve">Healthy Promise Florida is a campaign sponsored by the Florida Department of Health to encourage residents in Florida to make more informed choices about healthy eating and active living this year. </w:t>
      </w:r>
      <w:hyperlink r:id="rId8" w:history="1">
        <w:r w:rsidRPr="005024B0">
          <w:rPr>
            <w:rFonts w:ascii="Open Sans" w:eastAsia="Times New Roman" w:hAnsi="Open Sans" w:cs="Helvetica"/>
            <w:color w:val="0000EE"/>
            <w:sz w:val="24"/>
            <w:szCs w:val="24"/>
          </w:rPr>
          <w:t>Read More</w:t>
        </w:r>
      </w:hyperlink>
    </w:p>
    <w:p w:rsidR="005024B0" w:rsidRPr="005024B0" w:rsidRDefault="005024B0" w:rsidP="005024B0">
      <w:pPr>
        <w:spacing w:after="150" w:line="288" w:lineRule="atLeast"/>
        <w:rPr>
          <w:rFonts w:ascii="Open Sans" w:eastAsia="Times New Roman" w:hAnsi="Open Sans" w:cs="Helvetica"/>
          <w:color w:val="FF0000"/>
          <w:sz w:val="24"/>
          <w:szCs w:val="24"/>
        </w:rPr>
      </w:pPr>
      <w:r w:rsidRPr="005024B0">
        <w:rPr>
          <w:rFonts w:ascii="Open Sans" w:eastAsia="Times New Roman" w:hAnsi="Open Sans" w:cs="Helvetica"/>
          <w:b/>
          <w:bCs/>
          <w:color w:val="FF0000"/>
          <w:sz w:val="24"/>
          <w:szCs w:val="24"/>
        </w:rPr>
        <w:t>Information on Ebola Virus Disease</w:t>
      </w:r>
    </w:p>
    <w:p w:rsidR="005024B0" w:rsidRPr="005024B0" w:rsidRDefault="005024B0" w:rsidP="005024B0">
      <w:pPr>
        <w:spacing w:after="240" w:line="288" w:lineRule="atLeast"/>
        <w:rPr>
          <w:rFonts w:ascii="Open Sans" w:eastAsia="Times New Roman" w:hAnsi="Open Sans" w:cs="Helvetica"/>
          <w:color w:val="555555"/>
          <w:sz w:val="24"/>
          <w:szCs w:val="24"/>
        </w:rPr>
      </w:pPr>
      <w:r w:rsidRPr="005024B0">
        <w:rPr>
          <w:rFonts w:ascii="Open Sans" w:eastAsia="Times New Roman" w:hAnsi="Open Sans" w:cs="Helvetica"/>
          <w:color w:val="555555"/>
          <w:sz w:val="24"/>
          <w:szCs w:val="24"/>
        </w:rPr>
        <w:t>The state of Florida is prepared to identify and treat patients who may have Ebola Virus Disease (EVD). In the event that a patient with EVD is diagnosed in Florida, the Florida Department of Health will collaborate with healthcare partners to ensure appropriate patient care, protocols for isolation, infection control and the assessment of risk to relevant individuals. </w:t>
      </w:r>
      <w:r w:rsidRPr="005024B0">
        <w:rPr>
          <w:rFonts w:ascii="Open Sans" w:eastAsia="Times New Roman" w:hAnsi="Open Sans" w:cs="Helvetica"/>
          <w:color w:val="555555"/>
          <w:sz w:val="24"/>
          <w:szCs w:val="24"/>
        </w:rPr>
        <w:br/>
      </w:r>
      <w:r w:rsidRPr="005024B0">
        <w:rPr>
          <w:rFonts w:ascii="Open Sans" w:eastAsia="Times New Roman" w:hAnsi="Open Sans" w:cs="Helvetica"/>
          <w:color w:val="555555"/>
          <w:sz w:val="24"/>
          <w:szCs w:val="24"/>
        </w:rPr>
        <w:br/>
        <w:t xml:space="preserve">For further information on the Ebola Virus Disease visit the Department of Health’s online </w:t>
      </w:r>
      <w:hyperlink r:id="rId9" w:tgtFrame="_blank" w:tooltip="Open in a New Window" w:history="1">
        <w:r w:rsidRPr="005024B0">
          <w:rPr>
            <w:rFonts w:ascii="Open Sans" w:eastAsia="Times New Roman" w:hAnsi="Open Sans" w:cs="Helvetica"/>
            <w:color w:val="0000EE"/>
            <w:sz w:val="24"/>
            <w:szCs w:val="24"/>
          </w:rPr>
          <w:t>newsroom</w:t>
        </w:r>
      </w:hyperlink>
      <w:r w:rsidRPr="005024B0">
        <w:rPr>
          <w:rFonts w:ascii="Open Sans" w:eastAsia="Times New Roman" w:hAnsi="Open Sans" w:cs="Helvetica"/>
          <w:color w:val="555555"/>
          <w:sz w:val="24"/>
          <w:szCs w:val="24"/>
        </w:rPr>
        <w:t xml:space="preserve"> or </w:t>
      </w:r>
      <w:hyperlink r:id="rId10" w:tgtFrame="_blank" w:tooltip="Open in a New Window" w:history="1">
        <w:r w:rsidRPr="005024B0">
          <w:rPr>
            <w:rFonts w:ascii="Open Sans" w:eastAsia="Times New Roman" w:hAnsi="Open Sans" w:cs="Helvetica"/>
            <w:color w:val="0000EE"/>
            <w:sz w:val="24"/>
            <w:szCs w:val="24"/>
          </w:rPr>
          <w:t>website</w:t>
        </w:r>
      </w:hyperlink>
      <w:r w:rsidRPr="005024B0">
        <w:rPr>
          <w:rFonts w:ascii="Open Sans" w:eastAsia="Times New Roman" w:hAnsi="Open Sans" w:cs="Helvetica"/>
          <w:color w:val="555555"/>
          <w:sz w:val="24"/>
          <w:szCs w:val="24"/>
        </w:rPr>
        <w:t>. </w:t>
      </w:r>
    </w:p>
    <w:p w:rsidR="005024B0" w:rsidRPr="005024B0" w:rsidRDefault="005024B0" w:rsidP="005024B0">
      <w:pPr>
        <w:spacing w:after="150" w:line="288" w:lineRule="atLeast"/>
        <w:rPr>
          <w:rFonts w:ascii="Open Sans" w:eastAsia="Times New Roman" w:hAnsi="Open Sans" w:cs="Helvetica"/>
          <w:color w:val="555555"/>
          <w:sz w:val="24"/>
          <w:szCs w:val="24"/>
        </w:rPr>
      </w:pPr>
      <w:r w:rsidRPr="005024B0">
        <w:rPr>
          <w:rFonts w:ascii="Open Sans" w:eastAsia="Times New Roman" w:hAnsi="Open Sans" w:cs="Helvetica"/>
          <w:b/>
          <w:bCs/>
          <w:color w:val="555555"/>
          <w:sz w:val="24"/>
          <w:szCs w:val="24"/>
        </w:rPr>
        <w:t>Dietetics and Nutrition Practice Council Vacancy</w:t>
      </w:r>
    </w:p>
    <w:p w:rsidR="005024B0" w:rsidRPr="005024B0" w:rsidRDefault="005024B0" w:rsidP="005024B0">
      <w:pPr>
        <w:spacing w:after="0" w:line="288" w:lineRule="atLeast"/>
        <w:rPr>
          <w:rFonts w:ascii="Open Sans" w:eastAsia="Times New Roman" w:hAnsi="Open Sans" w:cs="Helvetica"/>
          <w:color w:val="555555"/>
          <w:sz w:val="24"/>
          <w:szCs w:val="24"/>
        </w:rPr>
      </w:pPr>
      <w:r w:rsidRPr="005024B0">
        <w:rPr>
          <w:rFonts w:ascii="Open Sans" w:eastAsia="Times New Roman" w:hAnsi="Open Sans" w:cs="Helvetica"/>
          <w:color w:val="555555"/>
          <w:sz w:val="24"/>
          <w:szCs w:val="24"/>
        </w:rPr>
        <w:t xml:space="preserve">The Florida Board of Medicine’s Dietetic and Nutrition Practice Council is currently soliciting applications for a consumer member over 60 years old. </w:t>
      </w:r>
      <w:hyperlink r:id="rId11" w:history="1">
        <w:r w:rsidRPr="005024B0">
          <w:rPr>
            <w:rFonts w:ascii="Open Sans" w:eastAsia="Times New Roman" w:hAnsi="Open Sans" w:cs="Helvetica"/>
            <w:color w:val="0000EE"/>
            <w:sz w:val="24"/>
            <w:szCs w:val="24"/>
          </w:rPr>
          <w:t>Read More</w:t>
        </w:r>
        <w:r w:rsidRPr="005024B0">
          <w:rPr>
            <w:rFonts w:ascii="Open Sans" w:eastAsia="Times New Roman" w:hAnsi="Open Sans" w:cs="Helvetica"/>
            <w:color w:val="0000EE"/>
            <w:sz w:val="24"/>
            <w:szCs w:val="24"/>
          </w:rPr>
          <w:br/>
        </w:r>
      </w:hyperlink>
    </w:p>
    <w:p w:rsidR="005024B0" w:rsidRPr="005024B0" w:rsidRDefault="005024B0" w:rsidP="005024B0">
      <w:pPr>
        <w:spacing w:after="150" w:line="288" w:lineRule="atLeast"/>
        <w:rPr>
          <w:rFonts w:ascii="Open Sans" w:eastAsia="Times New Roman" w:hAnsi="Open Sans" w:cs="Helvetica"/>
          <w:color w:val="FF0000"/>
          <w:sz w:val="24"/>
          <w:szCs w:val="24"/>
        </w:rPr>
      </w:pPr>
      <w:r w:rsidRPr="005024B0">
        <w:rPr>
          <w:rFonts w:ascii="Open Sans" w:eastAsia="Times New Roman" w:hAnsi="Open Sans" w:cs="Helvetica"/>
          <w:b/>
          <w:bCs/>
          <w:color w:val="FF0000"/>
          <w:sz w:val="24"/>
          <w:szCs w:val="24"/>
        </w:rPr>
        <w:t xml:space="preserve">Notice to Licensees </w:t>
      </w:r>
      <w:proofErr w:type="gramStart"/>
      <w:r w:rsidRPr="005024B0">
        <w:rPr>
          <w:rFonts w:ascii="Open Sans" w:eastAsia="Times New Roman" w:hAnsi="Open Sans" w:cs="Helvetica"/>
          <w:b/>
          <w:bCs/>
          <w:color w:val="FF0000"/>
          <w:sz w:val="24"/>
          <w:szCs w:val="24"/>
        </w:rPr>
        <w:t>About</w:t>
      </w:r>
      <w:proofErr w:type="gramEnd"/>
      <w:r w:rsidRPr="005024B0">
        <w:rPr>
          <w:rFonts w:ascii="Open Sans" w:eastAsia="Times New Roman" w:hAnsi="Open Sans" w:cs="Helvetica"/>
          <w:b/>
          <w:bCs/>
          <w:color w:val="FF0000"/>
          <w:sz w:val="24"/>
          <w:szCs w:val="24"/>
        </w:rPr>
        <w:t xml:space="preserve"> Fraudulent</w:t>
      </w:r>
      <w:r w:rsidRPr="005024B0">
        <w:rPr>
          <w:rFonts w:ascii="Open Sans" w:eastAsia="Times New Roman" w:hAnsi="Open Sans" w:cs="Helvetica"/>
          <w:color w:val="FF0000"/>
          <w:sz w:val="24"/>
          <w:szCs w:val="24"/>
        </w:rPr>
        <w:t xml:space="preserve"> </w:t>
      </w:r>
      <w:r w:rsidRPr="005024B0">
        <w:rPr>
          <w:rFonts w:ascii="Open Sans" w:eastAsia="Times New Roman" w:hAnsi="Open Sans" w:cs="Helvetica"/>
          <w:b/>
          <w:bCs/>
          <w:color w:val="FF0000"/>
          <w:sz w:val="24"/>
          <w:szCs w:val="24"/>
        </w:rPr>
        <w:t>Documents</w:t>
      </w:r>
    </w:p>
    <w:p w:rsidR="005024B0" w:rsidRPr="005024B0" w:rsidRDefault="005024B0" w:rsidP="005024B0">
      <w:pPr>
        <w:spacing w:after="0" w:line="288" w:lineRule="atLeast"/>
        <w:rPr>
          <w:rFonts w:ascii="Open Sans" w:eastAsia="Times New Roman" w:hAnsi="Open Sans" w:cs="Helvetica"/>
          <w:color w:val="555555"/>
          <w:sz w:val="24"/>
          <w:szCs w:val="24"/>
        </w:rPr>
      </w:pPr>
      <w:r w:rsidRPr="005024B0">
        <w:rPr>
          <w:rFonts w:ascii="Open Sans" w:eastAsia="Times New Roman" w:hAnsi="Open Sans" w:cs="Helvetica"/>
          <w:color w:val="555555"/>
          <w:sz w:val="24"/>
          <w:szCs w:val="24"/>
        </w:rPr>
        <w:t xml:space="preserve">The Florida Department of Health (DOH) is aware that documents purportedly originating from DOH requesting information of a sensitive </w:t>
      </w:r>
      <w:proofErr w:type="gramStart"/>
      <w:r w:rsidRPr="005024B0">
        <w:rPr>
          <w:rFonts w:ascii="Open Sans" w:eastAsia="Times New Roman" w:hAnsi="Open Sans" w:cs="Helvetica"/>
          <w:color w:val="555555"/>
          <w:sz w:val="24"/>
          <w:szCs w:val="24"/>
        </w:rPr>
        <w:t>nature have</w:t>
      </w:r>
      <w:proofErr w:type="gramEnd"/>
      <w:r w:rsidRPr="005024B0">
        <w:rPr>
          <w:rFonts w:ascii="Open Sans" w:eastAsia="Times New Roman" w:hAnsi="Open Sans" w:cs="Helvetica"/>
          <w:color w:val="555555"/>
          <w:sz w:val="24"/>
          <w:szCs w:val="24"/>
        </w:rPr>
        <w:t xml:space="preserve"> been received by members of the public. These documents request licensees share information that may be used to commit fraud against a licensee or patient. DOH is committed to protecting the integrity of DOH licensees and consumers. The DOH Office of Inspector General is in contact with the Agency for Health Care Administration and the Florida Department of Law Enforcement to investigate fraud perpetrated on our licensees. </w:t>
      </w:r>
      <w:r w:rsidRPr="005024B0">
        <w:rPr>
          <w:rFonts w:ascii="Open Sans" w:eastAsia="Times New Roman" w:hAnsi="Open Sans" w:cs="Helvetica"/>
          <w:color w:val="555555"/>
          <w:sz w:val="24"/>
          <w:szCs w:val="24"/>
        </w:rPr>
        <w:br/>
      </w:r>
      <w:r w:rsidRPr="005024B0">
        <w:rPr>
          <w:rFonts w:ascii="Open Sans" w:eastAsia="Times New Roman" w:hAnsi="Open Sans" w:cs="Helvetica"/>
          <w:color w:val="555555"/>
          <w:sz w:val="24"/>
          <w:szCs w:val="24"/>
        </w:rPr>
        <w:lastRenderedPageBreak/>
        <w:br/>
        <w:t xml:space="preserve">Should you receive a document that appears to be from DOH, but you believe may be fraudulent, you may contact your local law enforcement agency or you may contact DOH at 850-488-0595 for instructions on how to proceed. Your cooperation and assistance is vital in protecting the continued integrity of DOH licensees and our consumers. </w:t>
      </w:r>
    </w:p>
    <w:p w:rsidR="005024B0" w:rsidRDefault="005024B0"/>
    <w:sectPr w:rsidR="005024B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26" w:rsidRDefault="00287126" w:rsidP="00287126">
      <w:pPr>
        <w:spacing w:after="0" w:line="240" w:lineRule="auto"/>
      </w:pPr>
      <w:r>
        <w:separator/>
      </w:r>
    </w:p>
  </w:endnote>
  <w:endnote w:type="continuationSeparator" w:id="0">
    <w:p w:rsidR="00287126" w:rsidRDefault="00287126" w:rsidP="0028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6" w:rsidRDefault="00287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6" w:rsidRDefault="00287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6" w:rsidRDefault="0028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26" w:rsidRDefault="00287126" w:rsidP="00287126">
      <w:pPr>
        <w:spacing w:after="0" w:line="240" w:lineRule="auto"/>
      </w:pPr>
      <w:r>
        <w:separator/>
      </w:r>
    </w:p>
  </w:footnote>
  <w:footnote w:type="continuationSeparator" w:id="0">
    <w:p w:rsidR="00287126" w:rsidRDefault="00287126" w:rsidP="0028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6" w:rsidRDefault="00287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6" w:rsidRDefault="00287126">
    <w:pPr>
      <w:pStyle w:val="Header"/>
    </w:pPr>
    <w:r>
      <w:tab/>
    </w:r>
    <w:r>
      <w:tab/>
      <w:t xml:space="preserve">Doc </w:t>
    </w:r>
    <w:r>
      <w:t>2</w:t>
    </w:r>
    <w:bookmarkStart w:id="0" w:name="_GoBack"/>
    <w:bookmarkEnd w:id="0"/>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26" w:rsidRDefault="00287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6315F"/>
    <w:multiLevelType w:val="multilevel"/>
    <w:tmpl w:val="AA0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B0"/>
    <w:rsid w:val="00287126"/>
    <w:rsid w:val="005024B0"/>
    <w:rsid w:val="009C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4B0"/>
    <w:rPr>
      <w:color w:val="0000FF" w:themeColor="hyperlink"/>
      <w:u w:val="single"/>
    </w:rPr>
  </w:style>
  <w:style w:type="paragraph" w:styleId="BalloonText">
    <w:name w:val="Balloon Text"/>
    <w:basedOn w:val="Normal"/>
    <w:link w:val="BalloonTextChar"/>
    <w:uiPriority w:val="99"/>
    <w:semiHidden/>
    <w:unhideWhenUsed/>
    <w:rsid w:val="0050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B0"/>
    <w:rPr>
      <w:rFonts w:ascii="Tahoma" w:hAnsi="Tahoma" w:cs="Tahoma"/>
      <w:sz w:val="16"/>
      <w:szCs w:val="16"/>
    </w:rPr>
  </w:style>
  <w:style w:type="paragraph" w:styleId="Header">
    <w:name w:val="header"/>
    <w:basedOn w:val="Normal"/>
    <w:link w:val="HeaderChar"/>
    <w:uiPriority w:val="99"/>
    <w:unhideWhenUsed/>
    <w:rsid w:val="0028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26"/>
  </w:style>
  <w:style w:type="paragraph" w:styleId="Footer">
    <w:name w:val="footer"/>
    <w:basedOn w:val="Normal"/>
    <w:link w:val="FooterChar"/>
    <w:uiPriority w:val="99"/>
    <w:unhideWhenUsed/>
    <w:rsid w:val="0028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4B0"/>
    <w:rPr>
      <w:color w:val="0000FF" w:themeColor="hyperlink"/>
      <w:u w:val="single"/>
    </w:rPr>
  </w:style>
  <w:style w:type="paragraph" w:styleId="BalloonText">
    <w:name w:val="Balloon Text"/>
    <w:basedOn w:val="Normal"/>
    <w:link w:val="BalloonTextChar"/>
    <w:uiPriority w:val="99"/>
    <w:semiHidden/>
    <w:unhideWhenUsed/>
    <w:rsid w:val="0050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B0"/>
    <w:rPr>
      <w:rFonts w:ascii="Tahoma" w:hAnsi="Tahoma" w:cs="Tahoma"/>
      <w:sz w:val="16"/>
      <w:szCs w:val="16"/>
    </w:rPr>
  </w:style>
  <w:style w:type="paragraph" w:styleId="Header">
    <w:name w:val="header"/>
    <w:basedOn w:val="Normal"/>
    <w:link w:val="HeaderChar"/>
    <w:uiPriority w:val="99"/>
    <w:unhideWhenUsed/>
    <w:rsid w:val="0028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26"/>
  </w:style>
  <w:style w:type="paragraph" w:styleId="Footer">
    <w:name w:val="footer"/>
    <w:basedOn w:val="Normal"/>
    <w:link w:val="FooterChar"/>
    <w:uiPriority w:val="99"/>
    <w:unhideWhenUsed/>
    <w:rsid w:val="0028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87114">
      <w:bodyDiv w:val="1"/>
      <w:marLeft w:val="0"/>
      <w:marRight w:val="0"/>
      <w:marTop w:val="855"/>
      <w:marBottom w:val="0"/>
      <w:divBdr>
        <w:top w:val="none" w:sz="0" w:space="0" w:color="auto"/>
        <w:left w:val="none" w:sz="0" w:space="0" w:color="auto"/>
        <w:bottom w:val="none" w:sz="0" w:space="0" w:color="auto"/>
        <w:right w:val="none" w:sz="0" w:space="0" w:color="auto"/>
      </w:divBdr>
      <w:divsChild>
        <w:div w:id="848177765">
          <w:marLeft w:val="0"/>
          <w:marRight w:val="0"/>
          <w:marTop w:val="0"/>
          <w:marBottom w:val="0"/>
          <w:divBdr>
            <w:top w:val="none" w:sz="0" w:space="0" w:color="auto"/>
            <w:left w:val="none" w:sz="0" w:space="0" w:color="auto"/>
            <w:bottom w:val="none" w:sz="0" w:space="0" w:color="auto"/>
            <w:right w:val="none" w:sz="0" w:space="0" w:color="auto"/>
          </w:divBdr>
          <w:divsChild>
            <w:div w:id="1396473009">
              <w:marLeft w:val="0"/>
              <w:marRight w:val="0"/>
              <w:marTop w:val="0"/>
              <w:marBottom w:val="0"/>
              <w:divBdr>
                <w:top w:val="none" w:sz="0" w:space="0" w:color="auto"/>
                <w:left w:val="none" w:sz="0" w:space="0" w:color="auto"/>
                <w:bottom w:val="none" w:sz="0" w:space="0" w:color="auto"/>
                <w:right w:val="none" w:sz="0" w:space="0" w:color="auto"/>
              </w:divBdr>
              <w:divsChild>
                <w:div w:id="44723326">
                  <w:marLeft w:val="0"/>
                  <w:marRight w:val="0"/>
                  <w:marTop w:val="0"/>
                  <w:marBottom w:val="0"/>
                  <w:divBdr>
                    <w:top w:val="none" w:sz="0" w:space="0" w:color="auto"/>
                    <w:left w:val="none" w:sz="0" w:space="0" w:color="auto"/>
                    <w:bottom w:val="none" w:sz="0" w:space="0" w:color="auto"/>
                    <w:right w:val="none" w:sz="0" w:space="0" w:color="auto"/>
                  </w:divBdr>
                  <w:divsChild>
                    <w:div w:id="666523237">
                      <w:marLeft w:val="0"/>
                      <w:marRight w:val="0"/>
                      <w:marTop w:val="0"/>
                      <w:marBottom w:val="0"/>
                      <w:divBdr>
                        <w:top w:val="none" w:sz="0" w:space="0" w:color="auto"/>
                        <w:left w:val="none" w:sz="0" w:space="0" w:color="auto"/>
                        <w:bottom w:val="none" w:sz="0" w:space="0" w:color="auto"/>
                        <w:right w:val="none" w:sz="0" w:space="0" w:color="auto"/>
                      </w:divBdr>
                      <w:divsChild>
                        <w:div w:id="57171221">
                          <w:marLeft w:val="-30"/>
                          <w:marRight w:val="0"/>
                          <w:marTop w:val="96"/>
                          <w:marBottom w:val="240"/>
                          <w:divBdr>
                            <w:top w:val="none" w:sz="0" w:space="0" w:color="auto"/>
                            <w:left w:val="none" w:sz="0" w:space="0" w:color="auto"/>
                            <w:bottom w:val="none" w:sz="0" w:space="0" w:color="auto"/>
                            <w:right w:val="none" w:sz="0" w:space="0" w:color="auto"/>
                          </w:divBdr>
                          <w:divsChild>
                            <w:div w:id="2108039678">
                              <w:marLeft w:val="0"/>
                              <w:marRight w:val="0"/>
                              <w:marTop w:val="0"/>
                              <w:marBottom w:val="0"/>
                              <w:divBdr>
                                <w:top w:val="single" w:sz="6" w:space="0" w:color="E5E583"/>
                                <w:left w:val="single" w:sz="6" w:space="0" w:color="E5E583"/>
                                <w:bottom w:val="single" w:sz="6" w:space="0" w:color="E5E583"/>
                                <w:right w:val="single" w:sz="6" w:space="0" w:color="E5E583"/>
                              </w:divBdr>
                            </w:div>
                            <w:div w:id="1424453490">
                              <w:marLeft w:val="240"/>
                              <w:marRight w:val="240"/>
                              <w:marTop w:val="240"/>
                              <w:marBottom w:val="240"/>
                              <w:divBdr>
                                <w:top w:val="none" w:sz="0" w:space="0" w:color="auto"/>
                                <w:left w:val="none" w:sz="0" w:space="0" w:color="auto"/>
                                <w:bottom w:val="none" w:sz="0" w:space="0" w:color="auto"/>
                                <w:right w:val="none" w:sz="0" w:space="0" w:color="auto"/>
                              </w:divBdr>
                              <w:divsChild>
                                <w:div w:id="1396734870">
                                  <w:marLeft w:val="0"/>
                                  <w:marRight w:val="0"/>
                                  <w:marTop w:val="0"/>
                                  <w:marBottom w:val="0"/>
                                  <w:divBdr>
                                    <w:top w:val="none" w:sz="0" w:space="0" w:color="auto"/>
                                    <w:left w:val="none" w:sz="0" w:space="0" w:color="auto"/>
                                    <w:bottom w:val="none" w:sz="0" w:space="0" w:color="auto"/>
                                    <w:right w:val="none" w:sz="0" w:space="0" w:color="auto"/>
                                  </w:divBdr>
                                  <w:divsChild>
                                    <w:div w:id="499388670">
                                      <w:marLeft w:val="0"/>
                                      <w:marRight w:val="0"/>
                                      <w:marTop w:val="0"/>
                                      <w:marBottom w:val="0"/>
                                      <w:divBdr>
                                        <w:top w:val="none" w:sz="0" w:space="0" w:color="auto"/>
                                        <w:left w:val="none" w:sz="0" w:space="0" w:color="auto"/>
                                        <w:bottom w:val="none" w:sz="0" w:space="0" w:color="auto"/>
                                        <w:right w:val="none" w:sz="0" w:space="0" w:color="auto"/>
                                      </w:divBdr>
                                    </w:div>
                                    <w:div w:id="935093718">
                                      <w:marLeft w:val="0"/>
                                      <w:marRight w:val="0"/>
                                      <w:marTop w:val="168"/>
                                      <w:marBottom w:val="168"/>
                                      <w:divBdr>
                                        <w:top w:val="none" w:sz="0" w:space="0" w:color="auto"/>
                                        <w:left w:val="none" w:sz="0" w:space="0" w:color="auto"/>
                                        <w:bottom w:val="none" w:sz="0" w:space="0" w:color="auto"/>
                                        <w:right w:val="none" w:sz="0" w:space="0" w:color="auto"/>
                                      </w:divBdr>
                                      <w:divsChild>
                                        <w:div w:id="75830145">
                                          <w:marLeft w:val="0"/>
                                          <w:marRight w:val="0"/>
                                          <w:marTop w:val="0"/>
                                          <w:marBottom w:val="0"/>
                                          <w:divBdr>
                                            <w:top w:val="none" w:sz="0" w:space="0" w:color="auto"/>
                                            <w:left w:val="none" w:sz="0" w:space="0" w:color="auto"/>
                                            <w:bottom w:val="none" w:sz="0" w:space="0" w:color="auto"/>
                                            <w:right w:val="none" w:sz="0" w:space="0" w:color="auto"/>
                                          </w:divBdr>
                                          <w:divsChild>
                                            <w:div w:id="1818037565">
                                              <w:marLeft w:val="0"/>
                                              <w:marRight w:val="0"/>
                                              <w:marTop w:val="0"/>
                                              <w:marBottom w:val="0"/>
                                              <w:divBdr>
                                                <w:top w:val="none" w:sz="0" w:space="0" w:color="auto"/>
                                                <w:left w:val="none" w:sz="0" w:space="0" w:color="auto"/>
                                                <w:bottom w:val="none" w:sz="0" w:space="0" w:color="auto"/>
                                                <w:right w:val="none" w:sz="0" w:space="0" w:color="auto"/>
                                              </w:divBdr>
                                            </w:div>
                                            <w:div w:id="20215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6153">
                                      <w:marLeft w:val="0"/>
                                      <w:marRight w:val="0"/>
                                      <w:marTop w:val="168"/>
                                      <w:marBottom w:val="168"/>
                                      <w:divBdr>
                                        <w:top w:val="none" w:sz="0" w:space="0" w:color="auto"/>
                                        <w:left w:val="none" w:sz="0" w:space="0" w:color="auto"/>
                                        <w:bottom w:val="none" w:sz="0" w:space="0" w:color="auto"/>
                                        <w:right w:val="none" w:sz="0" w:space="0" w:color="auto"/>
                                      </w:divBdr>
                                      <w:divsChild>
                                        <w:div w:id="1787313309">
                                          <w:marLeft w:val="0"/>
                                          <w:marRight w:val="0"/>
                                          <w:marTop w:val="192"/>
                                          <w:marBottom w:val="192"/>
                                          <w:divBdr>
                                            <w:top w:val="none" w:sz="0" w:space="0" w:color="auto"/>
                                            <w:left w:val="none" w:sz="0" w:space="0" w:color="auto"/>
                                            <w:bottom w:val="none" w:sz="0" w:space="0" w:color="auto"/>
                                            <w:right w:val="none" w:sz="0" w:space="0" w:color="auto"/>
                                          </w:divBdr>
                                          <w:divsChild>
                                            <w:div w:id="1677001791">
                                              <w:marLeft w:val="0"/>
                                              <w:marRight w:val="0"/>
                                              <w:marTop w:val="0"/>
                                              <w:marBottom w:val="0"/>
                                              <w:divBdr>
                                                <w:top w:val="none" w:sz="0" w:space="0" w:color="auto"/>
                                                <w:left w:val="none" w:sz="0" w:space="0" w:color="auto"/>
                                                <w:bottom w:val="none" w:sz="0" w:space="0" w:color="auto"/>
                                                <w:right w:val="none" w:sz="0" w:space="0" w:color="auto"/>
                                              </w:divBdr>
                                            </w:div>
                                            <w:div w:id="1714694453">
                                              <w:marLeft w:val="480"/>
                                              <w:marRight w:val="0"/>
                                              <w:marTop w:val="0"/>
                                              <w:marBottom w:val="0"/>
                                              <w:divBdr>
                                                <w:top w:val="none" w:sz="0" w:space="0" w:color="auto"/>
                                                <w:left w:val="none" w:sz="0" w:space="0" w:color="auto"/>
                                                <w:bottom w:val="none" w:sz="0" w:space="0" w:color="auto"/>
                                                <w:right w:val="none" w:sz="0" w:space="0" w:color="auto"/>
                                              </w:divBdr>
                                            </w:div>
                                          </w:divsChild>
                                        </w:div>
                                        <w:div w:id="653803571">
                                          <w:marLeft w:val="0"/>
                                          <w:marRight w:val="0"/>
                                          <w:marTop w:val="192"/>
                                          <w:marBottom w:val="192"/>
                                          <w:divBdr>
                                            <w:top w:val="none" w:sz="0" w:space="0" w:color="auto"/>
                                            <w:left w:val="none" w:sz="0" w:space="0" w:color="auto"/>
                                            <w:bottom w:val="none" w:sz="0" w:space="0" w:color="auto"/>
                                            <w:right w:val="none" w:sz="0" w:space="0" w:color="auto"/>
                                          </w:divBdr>
                                          <w:divsChild>
                                            <w:div w:id="1970624782">
                                              <w:marLeft w:val="0"/>
                                              <w:marRight w:val="0"/>
                                              <w:marTop w:val="0"/>
                                              <w:marBottom w:val="0"/>
                                              <w:divBdr>
                                                <w:top w:val="none" w:sz="0" w:space="0" w:color="auto"/>
                                                <w:left w:val="none" w:sz="0" w:space="0" w:color="auto"/>
                                                <w:bottom w:val="none" w:sz="0" w:space="0" w:color="auto"/>
                                                <w:right w:val="none" w:sz="0" w:space="0" w:color="auto"/>
                                              </w:divBdr>
                                            </w:div>
                                            <w:div w:id="505680601">
                                              <w:marLeft w:val="480"/>
                                              <w:marRight w:val="0"/>
                                              <w:marTop w:val="0"/>
                                              <w:marBottom w:val="0"/>
                                              <w:divBdr>
                                                <w:top w:val="none" w:sz="0" w:space="0" w:color="auto"/>
                                                <w:left w:val="none" w:sz="0" w:space="0" w:color="auto"/>
                                                <w:bottom w:val="none" w:sz="0" w:space="0" w:color="auto"/>
                                                <w:right w:val="none" w:sz="0" w:space="0" w:color="auto"/>
                                              </w:divBdr>
                                            </w:div>
                                          </w:divsChild>
                                        </w:div>
                                        <w:div w:id="1278833492">
                                          <w:marLeft w:val="0"/>
                                          <w:marRight w:val="0"/>
                                          <w:marTop w:val="192"/>
                                          <w:marBottom w:val="192"/>
                                          <w:divBdr>
                                            <w:top w:val="none" w:sz="0" w:space="0" w:color="auto"/>
                                            <w:left w:val="none" w:sz="0" w:space="0" w:color="auto"/>
                                            <w:bottom w:val="none" w:sz="0" w:space="0" w:color="auto"/>
                                            <w:right w:val="none" w:sz="0" w:space="0" w:color="auto"/>
                                          </w:divBdr>
                                          <w:divsChild>
                                            <w:div w:id="2094235274">
                                              <w:marLeft w:val="0"/>
                                              <w:marRight w:val="0"/>
                                              <w:marTop w:val="0"/>
                                              <w:marBottom w:val="0"/>
                                              <w:divBdr>
                                                <w:top w:val="none" w:sz="0" w:space="0" w:color="auto"/>
                                                <w:left w:val="none" w:sz="0" w:space="0" w:color="auto"/>
                                                <w:bottom w:val="none" w:sz="0" w:space="0" w:color="auto"/>
                                                <w:right w:val="none" w:sz="0" w:space="0" w:color="auto"/>
                                              </w:divBdr>
                                            </w:div>
                                            <w:div w:id="500854707">
                                              <w:marLeft w:val="480"/>
                                              <w:marRight w:val="0"/>
                                              <w:marTop w:val="0"/>
                                              <w:marBottom w:val="0"/>
                                              <w:divBdr>
                                                <w:top w:val="none" w:sz="0" w:space="0" w:color="auto"/>
                                                <w:left w:val="none" w:sz="0" w:space="0" w:color="auto"/>
                                                <w:bottom w:val="none" w:sz="0" w:space="0" w:color="auto"/>
                                                <w:right w:val="none" w:sz="0" w:space="0" w:color="auto"/>
                                              </w:divBdr>
                                            </w:div>
                                          </w:divsChild>
                                        </w:div>
                                        <w:div w:id="192573697">
                                          <w:marLeft w:val="0"/>
                                          <w:marRight w:val="0"/>
                                          <w:marTop w:val="0"/>
                                          <w:marBottom w:val="0"/>
                                          <w:divBdr>
                                            <w:top w:val="none" w:sz="0" w:space="0" w:color="auto"/>
                                            <w:left w:val="none" w:sz="0" w:space="0" w:color="auto"/>
                                            <w:bottom w:val="none" w:sz="0" w:space="0" w:color="auto"/>
                                            <w:right w:val="none" w:sz="0" w:space="0" w:color="auto"/>
                                          </w:divBdr>
                                        </w:div>
                                        <w:div w:id="198666242">
                                          <w:marLeft w:val="0"/>
                                          <w:marRight w:val="0"/>
                                          <w:marTop w:val="192"/>
                                          <w:marBottom w:val="192"/>
                                          <w:divBdr>
                                            <w:top w:val="none" w:sz="0" w:space="0" w:color="auto"/>
                                            <w:left w:val="none" w:sz="0" w:space="0" w:color="auto"/>
                                            <w:bottom w:val="none" w:sz="0" w:space="0" w:color="auto"/>
                                            <w:right w:val="none" w:sz="0" w:space="0" w:color="auto"/>
                                          </w:divBdr>
                                          <w:divsChild>
                                            <w:div w:id="1660575746">
                                              <w:marLeft w:val="0"/>
                                              <w:marRight w:val="0"/>
                                              <w:marTop w:val="0"/>
                                              <w:marBottom w:val="0"/>
                                              <w:divBdr>
                                                <w:top w:val="none" w:sz="0" w:space="0" w:color="auto"/>
                                                <w:left w:val="none" w:sz="0" w:space="0" w:color="auto"/>
                                                <w:bottom w:val="none" w:sz="0" w:space="0" w:color="auto"/>
                                                <w:right w:val="none" w:sz="0" w:space="0" w:color="auto"/>
                                              </w:divBdr>
                                            </w:div>
                                            <w:div w:id="1527787991">
                                              <w:marLeft w:val="480"/>
                                              <w:marRight w:val="0"/>
                                              <w:marTop w:val="0"/>
                                              <w:marBottom w:val="0"/>
                                              <w:divBdr>
                                                <w:top w:val="none" w:sz="0" w:space="0" w:color="auto"/>
                                                <w:left w:val="none" w:sz="0" w:space="0" w:color="auto"/>
                                                <w:bottom w:val="none" w:sz="0" w:space="0" w:color="auto"/>
                                                <w:right w:val="none" w:sz="0" w:space="0" w:color="auto"/>
                                              </w:divBdr>
                                            </w:div>
                                          </w:divsChild>
                                        </w:div>
                                        <w:div w:id="1291204222">
                                          <w:marLeft w:val="0"/>
                                          <w:marRight w:val="0"/>
                                          <w:marTop w:val="192"/>
                                          <w:marBottom w:val="192"/>
                                          <w:divBdr>
                                            <w:top w:val="none" w:sz="0" w:space="0" w:color="auto"/>
                                            <w:left w:val="none" w:sz="0" w:space="0" w:color="auto"/>
                                            <w:bottom w:val="none" w:sz="0" w:space="0" w:color="auto"/>
                                            <w:right w:val="none" w:sz="0" w:space="0" w:color="auto"/>
                                          </w:divBdr>
                                          <w:divsChild>
                                            <w:div w:id="741296809">
                                              <w:marLeft w:val="0"/>
                                              <w:marRight w:val="0"/>
                                              <w:marTop w:val="0"/>
                                              <w:marBottom w:val="0"/>
                                              <w:divBdr>
                                                <w:top w:val="none" w:sz="0" w:space="0" w:color="auto"/>
                                                <w:left w:val="none" w:sz="0" w:space="0" w:color="auto"/>
                                                <w:bottom w:val="none" w:sz="0" w:space="0" w:color="auto"/>
                                                <w:right w:val="none" w:sz="0" w:space="0" w:color="auto"/>
                                              </w:divBdr>
                                            </w:div>
                                            <w:div w:id="1240099512">
                                              <w:marLeft w:val="480"/>
                                              <w:marRight w:val="0"/>
                                              <w:marTop w:val="0"/>
                                              <w:marBottom w:val="0"/>
                                              <w:divBdr>
                                                <w:top w:val="none" w:sz="0" w:space="0" w:color="auto"/>
                                                <w:left w:val="none" w:sz="0" w:space="0" w:color="auto"/>
                                                <w:bottom w:val="none" w:sz="0" w:space="0" w:color="auto"/>
                                                <w:right w:val="none" w:sz="0" w:space="0" w:color="auto"/>
                                              </w:divBdr>
                                            </w:div>
                                          </w:divsChild>
                                        </w:div>
                                        <w:div w:id="1579170993">
                                          <w:marLeft w:val="0"/>
                                          <w:marRight w:val="0"/>
                                          <w:marTop w:val="192"/>
                                          <w:marBottom w:val="192"/>
                                          <w:divBdr>
                                            <w:top w:val="none" w:sz="0" w:space="0" w:color="auto"/>
                                            <w:left w:val="none" w:sz="0" w:space="0" w:color="auto"/>
                                            <w:bottom w:val="none" w:sz="0" w:space="0" w:color="auto"/>
                                            <w:right w:val="none" w:sz="0" w:space="0" w:color="auto"/>
                                          </w:divBdr>
                                          <w:divsChild>
                                            <w:div w:id="175728708">
                                              <w:marLeft w:val="0"/>
                                              <w:marRight w:val="0"/>
                                              <w:marTop w:val="0"/>
                                              <w:marBottom w:val="0"/>
                                              <w:divBdr>
                                                <w:top w:val="none" w:sz="0" w:space="0" w:color="auto"/>
                                                <w:left w:val="none" w:sz="0" w:space="0" w:color="auto"/>
                                                <w:bottom w:val="none" w:sz="0" w:space="0" w:color="auto"/>
                                                <w:right w:val="none" w:sz="0" w:space="0" w:color="auto"/>
                                              </w:divBdr>
                                            </w:div>
                                            <w:div w:id="7096451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394792">
                          <w:marLeft w:val="0"/>
                          <w:marRight w:val="32"/>
                          <w:marTop w:val="96"/>
                          <w:marBottom w:val="0"/>
                          <w:divBdr>
                            <w:top w:val="none" w:sz="0" w:space="0" w:color="auto"/>
                            <w:left w:val="none" w:sz="0" w:space="0" w:color="auto"/>
                            <w:bottom w:val="none" w:sz="0" w:space="0" w:color="auto"/>
                            <w:right w:val="none" w:sz="0" w:space="0" w:color="auto"/>
                          </w:divBdr>
                          <w:divsChild>
                            <w:div w:id="433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licensing-and-regulation/healthy-promise.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oridahealth.gov/licensing-and-regulation/dietetic-nutrition/resources/council-vacan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loridahealth.gov/diseases-and-conditions/ebola/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wsroom.doh.state.fl.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Katrina S</dc:creator>
  <cp:lastModifiedBy>Adams, Katrina S</cp:lastModifiedBy>
  <cp:revision>1</cp:revision>
  <dcterms:created xsi:type="dcterms:W3CDTF">2015-06-30T17:17:00Z</dcterms:created>
  <dcterms:modified xsi:type="dcterms:W3CDTF">2015-06-30T17:39:00Z</dcterms:modified>
</cp:coreProperties>
</file>