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6380" w14:textId="25052038" w:rsidR="000F0370" w:rsidRDefault="00BE3191" w:rsidP="000F03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F0370" w:rsidRPr="002857AD">
        <w:rPr>
          <w:b/>
          <w:sz w:val="22"/>
          <w:szCs w:val="22"/>
        </w:rPr>
        <w:t xml:space="preserve">School Clinic Review Sheet </w:t>
      </w:r>
      <w:r w:rsidR="002857AD">
        <w:rPr>
          <w:b/>
          <w:sz w:val="22"/>
          <w:szCs w:val="22"/>
        </w:rPr>
        <w:t>20</w:t>
      </w:r>
      <w:r w:rsidR="005B050E">
        <w:rPr>
          <w:b/>
          <w:sz w:val="22"/>
          <w:szCs w:val="22"/>
        </w:rPr>
        <w:t>2</w:t>
      </w:r>
      <w:r w:rsidR="007C7D1A">
        <w:rPr>
          <w:b/>
          <w:sz w:val="22"/>
          <w:szCs w:val="22"/>
        </w:rPr>
        <w:t>1</w:t>
      </w:r>
      <w:r w:rsidR="002857AD">
        <w:rPr>
          <w:b/>
          <w:sz w:val="22"/>
          <w:szCs w:val="22"/>
        </w:rPr>
        <w:t>-20</w:t>
      </w:r>
      <w:r w:rsidR="00834635">
        <w:rPr>
          <w:b/>
          <w:sz w:val="22"/>
          <w:szCs w:val="22"/>
        </w:rPr>
        <w:t>2</w:t>
      </w:r>
      <w:r w:rsidR="007C7D1A">
        <w:rPr>
          <w:b/>
          <w:sz w:val="22"/>
          <w:szCs w:val="22"/>
        </w:rPr>
        <w:t>2</w:t>
      </w:r>
    </w:p>
    <w:p w14:paraId="6EAA15A6" w14:textId="77777777" w:rsidR="001652CF" w:rsidRDefault="001652CF" w:rsidP="000F0370">
      <w:pPr>
        <w:jc w:val="center"/>
        <w:rPr>
          <w:b/>
          <w:sz w:val="22"/>
          <w:szCs w:val="22"/>
        </w:rPr>
      </w:pPr>
    </w:p>
    <w:tbl>
      <w:tblPr>
        <w:tblStyle w:val="TableGrid"/>
        <w:tblW w:w="11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0"/>
        <w:gridCol w:w="258"/>
        <w:gridCol w:w="180"/>
        <w:gridCol w:w="1717"/>
        <w:gridCol w:w="13"/>
        <w:gridCol w:w="430"/>
        <w:gridCol w:w="522"/>
        <w:gridCol w:w="828"/>
        <w:gridCol w:w="450"/>
        <w:gridCol w:w="1152"/>
        <w:gridCol w:w="1008"/>
        <w:gridCol w:w="162"/>
        <w:gridCol w:w="648"/>
        <w:gridCol w:w="1170"/>
        <w:gridCol w:w="1080"/>
        <w:gridCol w:w="1260"/>
      </w:tblGrid>
      <w:tr w:rsidR="001652CF" w:rsidRPr="00D42D0F" w14:paraId="27B56E7E" w14:textId="77777777" w:rsidTr="005F2CEE">
        <w:tc>
          <w:tcPr>
            <w:tcW w:w="1008" w:type="dxa"/>
            <w:gridSpan w:val="2"/>
            <w:vAlign w:val="center"/>
          </w:tcPr>
          <w:p w14:paraId="6BEDEA81" w14:textId="77777777" w:rsidR="001652CF" w:rsidRPr="00D42D0F" w:rsidRDefault="001652CF" w:rsidP="008807A4">
            <w:pPr>
              <w:spacing w:before="60" w:after="60"/>
              <w:jc w:val="center"/>
              <w:rPr>
                <w:b/>
              </w:rPr>
            </w:pPr>
            <w:r w:rsidRPr="00D42D0F">
              <w:rPr>
                <w:b/>
              </w:rPr>
              <w:t>County:</w:t>
            </w:r>
          </w:p>
        </w:tc>
        <w:tc>
          <w:tcPr>
            <w:tcW w:w="1910" w:type="dxa"/>
            <w:gridSpan w:val="3"/>
            <w:vAlign w:val="center"/>
          </w:tcPr>
          <w:p w14:paraId="214A49E1" w14:textId="613D23D3" w:rsidR="001652CF" w:rsidRPr="00D42D0F" w:rsidRDefault="001652CF" w:rsidP="008807A4">
            <w:pPr>
              <w:spacing w:before="60" w:after="60"/>
            </w:pPr>
          </w:p>
        </w:tc>
        <w:tc>
          <w:tcPr>
            <w:tcW w:w="952" w:type="dxa"/>
            <w:gridSpan w:val="2"/>
            <w:vAlign w:val="center"/>
          </w:tcPr>
          <w:p w14:paraId="3A010FAF" w14:textId="2DF26B53" w:rsidR="001652CF" w:rsidRPr="00D42D0F" w:rsidRDefault="001652CF" w:rsidP="008807A4">
            <w:pPr>
              <w:jc w:val="center"/>
              <w:rPr>
                <w:b/>
              </w:rPr>
            </w:pPr>
            <w:r w:rsidRPr="00D42D0F">
              <w:rPr>
                <w:b/>
              </w:rPr>
              <w:t>School</w:t>
            </w:r>
            <w:r w:rsidR="005F2CEE">
              <w:rPr>
                <w:b/>
              </w:rPr>
              <w:t>:</w:t>
            </w:r>
          </w:p>
        </w:tc>
        <w:tc>
          <w:tcPr>
            <w:tcW w:w="2430" w:type="dxa"/>
            <w:gridSpan w:val="3"/>
            <w:vAlign w:val="center"/>
          </w:tcPr>
          <w:p w14:paraId="55C38956" w14:textId="3D8E4817" w:rsidR="001652CF" w:rsidRPr="005F2CEE" w:rsidRDefault="001652CF" w:rsidP="008807A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787D23" w14:textId="77777777" w:rsidR="001652CF" w:rsidRPr="00D42D0F" w:rsidRDefault="001652CF" w:rsidP="008807A4">
            <w:pPr>
              <w:spacing w:before="60" w:after="60"/>
              <w:jc w:val="center"/>
              <w:rPr>
                <w:b/>
              </w:rPr>
            </w:pPr>
            <w:r w:rsidRPr="00D42D0F">
              <w:rPr>
                <w:b/>
              </w:rPr>
              <w:t>Principal:</w:t>
            </w:r>
          </w:p>
        </w:tc>
        <w:tc>
          <w:tcPr>
            <w:tcW w:w="1818" w:type="dxa"/>
            <w:gridSpan w:val="2"/>
            <w:vAlign w:val="center"/>
          </w:tcPr>
          <w:p w14:paraId="2E6579D6" w14:textId="33FF6F42" w:rsidR="001652CF" w:rsidRPr="00D42D0F" w:rsidRDefault="001652CF" w:rsidP="008807A4">
            <w:pPr>
              <w:spacing w:before="60" w:after="60"/>
            </w:pPr>
          </w:p>
        </w:tc>
        <w:tc>
          <w:tcPr>
            <w:tcW w:w="1080" w:type="dxa"/>
            <w:vAlign w:val="center"/>
          </w:tcPr>
          <w:p w14:paraId="05FFE395" w14:textId="77777777" w:rsidR="001652CF" w:rsidRPr="00D42D0F" w:rsidRDefault="001652CF" w:rsidP="008807A4">
            <w:pPr>
              <w:spacing w:before="60" w:after="60"/>
              <w:ind w:left="-27" w:right="-108" w:hanging="18"/>
              <w:jc w:val="center"/>
              <w:rPr>
                <w:b/>
              </w:rPr>
            </w:pPr>
            <w:r>
              <w:rPr>
                <w:b/>
              </w:rPr>
              <w:t xml:space="preserve">Visit </w:t>
            </w:r>
            <w:r w:rsidRPr="00D42D0F">
              <w:rPr>
                <w:b/>
              </w:rPr>
              <w:t>Date:</w:t>
            </w:r>
          </w:p>
        </w:tc>
        <w:tc>
          <w:tcPr>
            <w:tcW w:w="1260" w:type="dxa"/>
            <w:vAlign w:val="center"/>
          </w:tcPr>
          <w:p w14:paraId="44CA80A1" w14:textId="54860524" w:rsidR="001652CF" w:rsidRPr="00D42D0F" w:rsidRDefault="001652CF" w:rsidP="008807A4">
            <w:pPr>
              <w:spacing w:before="60" w:after="60"/>
            </w:pPr>
          </w:p>
        </w:tc>
      </w:tr>
      <w:tr w:rsidR="001652CF" w:rsidRPr="00D42D0F" w14:paraId="07B966D1" w14:textId="77777777" w:rsidTr="008807A4">
        <w:tc>
          <w:tcPr>
            <w:tcW w:w="750" w:type="dxa"/>
            <w:vAlign w:val="center"/>
          </w:tcPr>
          <w:p w14:paraId="765C8E9E" w14:textId="77777777" w:rsidR="001652CF" w:rsidRPr="00D42D0F" w:rsidRDefault="001652CF" w:rsidP="008807A4">
            <w:pPr>
              <w:spacing w:before="60" w:after="60"/>
              <w:jc w:val="center"/>
              <w:rPr>
                <w:b/>
              </w:rPr>
            </w:pPr>
            <w:r w:rsidRPr="002822C4">
              <w:rPr>
                <w:b/>
                <w:color w:val="000000" w:themeColor="text1"/>
              </w:rPr>
              <w:t>Basic</w:t>
            </w:r>
          </w:p>
        </w:tc>
        <w:sdt>
          <w:sdtPr>
            <w:rPr>
              <w:b/>
            </w:rPr>
            <w:id w:val="-171727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gridSpan w:val="2"/>
                <w:vAlign w:val="center"/>
              </w:tcPr>
              <w:p w14:paraId="57D8421A" w14:textId="3397C417" w:rsidR="001652CF" w:rsidRPr="00D42D0F" w:rsidRDefault="00287876" w:rsidP="008807A4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17" w:type="dxa"/>
            <w:vAlign w:val="center"/>
          </w:tcPr>
          <w:p w14:paraId="1E6CBF48" w14:textId="77777777" w:rsidR="001652CF" w:rsidRPr="002822C4" w:rsidRDefault="001652CF" w:rsidP="008807A4">
            <w:pPr>
              <w:spacing w:before="60" w:after="60"/>
              <w:jc w:val="center"/>
              <w:rPr>
                <w:b/>
              </w:rPr>
            </w:pPr>
            <w:r w:rsidRPr="002822C4">
              <w:rPr>
                <w:b/>
              </w:rPr>
              <w:t>Comprehensive</w:t>
            </w:r>
          </w:p>
        </w:tc>
        <w:sdt>
          <w:sdtPr>
            <w:rPr>
              <w:b/>
            </w:rPr>
            <w:id w:val="8611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vAlign w:val="center"/>
              </w:tcPr>
              <w:p w14:paraId="4CF2ECD8" w14:textId="578E6919" w:rsidR="001652CF" w:rsidRPr="005F2CEE" w:rsidRDefault="0016778F" w:rsidP="008807A4">
                <w:pPr>
                  <w:spacing w:before="60" w:after="60"/>
                  <w:jc w:val="center"/>
                  <w:rPr>
                    <w:b/>
                    <w:strike/>
                  </w:rPr>
                </w:pPr>
                <w:r w:rsidRPr="0016778F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vAlign w:val="center"/>
          </w:tcPr>
          <w:p w14:paraId="1E750372" w14:textId="77777777" w:rsidR="001652CF" w:rsidRPr="002822C4" w:rsidRDefault="001652CF" w:rsidP="008807A4">
            <w:pPr>
              <w:spacing w:before="60" w:after="60"/>
              <w:jc w:val="center"/>
              <w:rPr>
                <w:b/>
              </w:rPr>
            </w:pPr>
            <w:r w:rsidRPr="002822C4">
              <w:rPr>
                <w:b/>
              </w:rPr>
              <w:t>Full Service</w:t>
            </w:r>
          </w:p>
        </w:tc>
        <w:sdt>
          <w:sdtPr>
            <w:rPr>
              <w:b/>
            </w:rPr>
            <w:id w:val="96215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A11F240" w14:textId="77777777" w:rsidR="001652CF" w:rsidRPr="00D42D0F" w:rsidRDefault="001652CF" w:rsidP="008807A4">
                <w:pPr>
                  <w:spacing w:before="60" w:after="60"/>
                  <w:jc w:val="center"/>
                  <w:rPr>
                    <w:b/>
                  </w:rPr>
                </w:pPr>
                <w:r w:rsidRPr="00D42D0F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  <w:vAlign w:val="center"/>
          </w:tcPr>
          <w:p w14:paraId="6D873FD0" w14:textId="77777777" w:rsidR="001652CF" w:rsidRPr="00D42D0F" w:rsidRDefault="001652CF" w:rsidP="008807A4">
            <w:pPr>
              <w:spacing w:before="60" w:after="60"/>
              <w:jc w:val="center"/>
              <w:rPr>
                <w:b/>
              </w:rPr>
            </w:pPr>
            <w:r w:rsidRPr="00D42D0F">
              <w:rPr>
                <w:b/>
              </w:rPr>
              <w:t>Number of Students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gridSpan w:val="2"/>
            <w:vAlign w:val="center"/>
          </w:tcPr>
          <w:p w14:paraId="78A80219" w14:textId="0674C070" w:rsidR="001652CF" w:rsidRPr="00D42D0F" w:rsidRDefault="001652CF" w:rsidP="008807A4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60657CE1" w14:textId="77777777" w:rsidR="001652CF" w:rsidRPr="00D42D0F" w:rsidRDefault="001652CF" w:rsidP="008807A4">
            <w:pPr>
              <w:spacing w:before="60" w:after="60"/>
              <w:jc w:val="center"/>
              <w:rPr>
                <w:b/>
              </w:rPr>
            </w:pPr>
            <w:r w:rsidRPr="00D42D0F">
              <w:rPr>
                <w:b/>
              </w:rPr>
              <w:t>Reviewer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gridSpan w:val="2"/>
            <w:vAlign w:val="center"/>
          </w:tcPr>
          <w:p w14:paraId="3074B10F" w14:textId="7AD15C13" w:rsidR="001652CF" w:rsidRPr="00D42D0F" w:rsidRDefault="001652CF" w:rsidP="008807A4">
            <w:pPr>
              <w:spacing w:before="60" w:after="60"/>
            </w:pPr>
          </w:p>
        </w:tc>
      </w:tr>
    </w:tbl>
    <w:p w14:paraId="3761FB44" w14:textId="77777777" w:rsidR="000375CB" w:rsidRPr="00FB3A5E" w:rsidRDefault="000375CB" w:rsidP="002857AD">
      <w:pPr>
        <w:rPr>
          <w:b/>
          <w:sz w:val="8"/>
          <w:szCs w:val="8"/>
        </w:rPr>
      </w:pPr>
    </w:p>
    <w:p w14:paraId="44F1296F" w14:textId="2D133E54" w:rsidR="001E7E6B" w:rsidRPr="006471D3" w:rsidRDefault="001E7E6B" w:rsidP="002857AD">
      <w:pPr>
        <w:spacing w:before="40" w:after="40"/>
        <w:rPr>
          <w:b/>
        </w:rPr>
      </w:pPr>
      <w:r w:rsidRPr="002857AD">
        <w:rPr>
          <w:b/>
          <w:sz w:val="20"/>
          <w:szCs w:val="20"/>
        </w:rPr>
        <w:t>Legend:</w:t>
      </w:r>
      <w:r w:rsidRPr="002857AD">
        <w:rPr>
          <w:sz w:val="20"/>
          <w:szCs w:val="20"/>
        </w:rPr>
        <w:t xml:space="preserve"> </w:t>
      </w:r>
      <w:r w:rsidR="000375CB" w:rsidRPr="006A59B5">
        <w:rPr>
          <w:sz w:val="20"/>
          <w:szCs w:val="20"/>
        </w:rPr>
        <w:t>Automated External Defibrillator (</w:t>
      </w:r>
      <w:r w:rsidR="000375CB" w:rsidRPr="004C45A5">
        <w:rPr>
          <w:b/>
          <w:sz w:val="20"/>
          <w:szCs w:val="20"/>
        </w:rPr>
        <w:t>AED</w:t>
      </w:r>
      <w:r w:rsidR="000375CB" w:rsidRPr="004C45A5">
        <w:rPr>
          <w:sz w:val="20"/>
          <w:szCs w:val="20"/>
        </w:rPr>
        <w:t>)</w:t>
      </w:r>
      <w:r w:rsidR="00B95553" w:rsidRPr="00A205CC">
        <w:rPr>
          <w:sz w:val="20"/>
          <w:szCs w:val="20"/>
        </w:rPr>
        <w:t>,</w:t>
      </w:r>
      <w:r w:rsidR="000375CB" w:rsidRPr="00A205CC">
        <w:rPr>
          <w:sz w:val="20"/>
          <w:szCs w:val="20"/>
        </w:rPr>
        <w:t xml:space="preserve"> </w:t>
      </w:r>
      <w:r w:rsidR="00D87261">
        <w:rPr>
          <w:sz w:val="20"/>
          <w:szCs w:val="20"/>
        </w:rPr>
        <w:t xml:space="preserve">Cardio-Pulmonary Resuscitation (CPR), </w:t>
      </w:r>
      <w:r w:rsidR="00BF28FC">
        <w:rPr>
          <w:sz w:val="20"/>
          <w:szCs w:val="20"/>
        </w:rPr>
        <w:t xml:space="preserve">County Health Department </w:t>
      </w:r>
      <w:r w:rsidR="00175A4C">
        <w:rPr>
          <w:sz w:val="20"/>
          <w:szCs w:val="20"/>
        </w:rPr>
        <w:t>(CHD)</w:t>
      </w:r>
      <w:r w:rsidR="000375CB" w:rsidRPr="00A205CC">
        <w:rPr>
          <w:sz w:val="20"/>
          <w:szCs w:val="20"/>
        </w:rPr>
        <w:t xml:space="preserve">, </w:t>
      </w:r>
      <w:hyperlink r:id="rId8" w:history="1">
        <w:r w:rsidR="000375CB" w:rsidRPr="00A205CC">
          <w:rPr>
            <w:rStyle w:val="Hyperlink"/>
            <w:sz w:val="20"/>
            <w:szCs w:val="20"/>
            <w:u w:val="none"/>
          </w:rPr>
          <w:t>Florida Administrative Code (</w:t>
        </w:r>
        <w:r w:rsidR="000375CB" w:rsidRPr="00A205CC">
          <w:rPr>
            <w:rStyle w:val="Hyperlink"/>
            <w:b/>
            <w:sz w:val="20"/>
            <w:szCs w:val="20"/>
            <w:u w:val="none"/>
          </w:rPr>
          <w:t>FAC</w:t>
        </w:r>
        <w:r w:rsidR="000375CB" w:rsidRPr="00A205CC">
          <w:rPr>
            <w:rStyle w:val="Hyperlink"/>
            <w:sz w:val="20"/>
            <w:szCs w:val="20"/>
            <w:u w:val="none"/>
          </w:rPr>
          <w:t>)</w:t>
        </w:r>
      </w:hyperlink>
      <w:r w:rsidR="000375CB" w:rsidRPr="00A205CC">
        <w:rPr>
          <w:sz w:val="20"/>
          <w:szCs w:val="20"/>
        </w:rPr>
        <w:t xml:space="preserve">, </w:t>
      </w:r>
      <w:hyperlink r:id="rId9" w:history="1">
        <w:r w:rsidR="000375CB" w:rsidRPr="000E39F4">
          <w:rPr>
            <w:rStyle w:val="Hyperlink"/>
            <w:sz w:val="20"/>
            <w:szCs w:val="20"/>
            <w:u w:val="none"/>
          </w:rPr>
          <w:t xml:space="preserve">School Health Administrative </w:t>
        </w:r>
        <w:r w:rsidR="007E53E4" w:rsidRPr="000E39F4">
          <w:rPr>
            <w:rStyle w:val="Hyperlink"/>
            <w:sz w:val="20"/>
            <w:szCs w:val="20"/>
            <w:u w:val="none"/>
          </w:rPr>
          <w:t>Resource Manual</w:t>
        </w:r>
        <w:r w:rsidR="000375CB" w:rsidRPr="000E39F4">
          <w:rPr>
            <w:rStyle w:val="Hyperlink"/>
            <w:sz w:val="20"/>
            <w:szCs w:val="20"/>
            <w:u w:val="none"/>
          </w:rPr>
          <w:t xml:space="preserve"> (</w:t>
        </w:r>
        <w:r w:rsidR="000375CB" w:rsidRPr="000E39F4">
          <w:rPr>
            <w:rStyle w:val="Hyperlink"/>
            <w:b/>
            <w:sz w:val="20"/>
            <w:szCs w:val="20"/>
            <w:u w:val="none"/>
          </w:rPr>
          <w:t>SHA</w:t>
        </w:r>
        <w:r w:rsidR="007E53E4" w:rsidRPr="000E39F4">
          <w:rPr>
            <w:rStyle w:val="Hyperlink"/>
            <w:b/>
            <w:sz w:val="20"/>
            <w:szCs w:val="20"/>
            <w:u w:val="none"/>
          </w:rPr>
          <w:t>RM</w:t>
        </w:r>
        <w:r w:rsidR="000375CB" w:rsidRPr="000E39F4">
          <w:rPr>
            <w:rStyle w:val="Hyperlink"/>
            <w:sz w:val="20"/>
            <w:szCs w:val="20"/>
            <w:u w:val="none"/>
          </w:rPr>
          <w:t>)</w:t>
        </w:r>
      </w:hyperlink>
      <w:r w:rsidR="000375CB" w:rsidRPr="00A205CC">
        <w:rPr>
          <w:sz w:val="20"/>
          <w:szCs w:val="20"/>
        </w:rPr>
        <w:t xml:space="preserve">, </w:t>
      </w:r>
      <w:hyperlink r:id="rId10" w:history="1">
        <w:r w:rsidR="000375CB" w:rsidRPr="000375CB">
          <w:rPr>
            <w:rStyle w:val="Hyperlink"/>
            <w:sz w:val="20"/>
            <w:szCs w:val="20"/>
            <w:u w:val="none"/>
          </w:rPr>
          <w:t>Florida Statutes (</w:t>
        </w:r>
        <w:r w:rsidR="000375CB" w:rsidRPr="000375CB">
          <w:rPr>
            <w:rStyle w:val="Hyperlink"/>
            <w:b/>
            <w:sz w:val="20"/>
            <w:szCs w:val="20"/>
            <w:u w:val="none"/>
          </w:rPr>
          <w:t>F.S.</w:t>
        </w:r>
        <w:r w:rsidR="000375CB" w:rsidRPr="000375CB">
          <w:rPr>
            <w:rStyle w:val="Hyperlink"/>
            <w:sz w:val="20"/>
            <w:szCs w:val="20"/>
            <w:u w:val="none"/>
          </w:rPr>
          <w:t>)</w:t>
        </w:r>
      </w:hyperlink>
      <w:r w:rsidR="000375CB" w:rsidRPr="006A59B5">
        <w:rPr>
          <w:sz w:val="20"/>
          <w:szCs w:val="20"/>
        </w:rPr>
        <w:t xml:space="preserve">, </w:t>
      </w:r>
      <w:hyperlink r:id="rId11" w:history="1">
        <w:r w:rsidR="000375CB" w:rsidRPr="000375CB">
          <w:rPr>
            <w:rStyle w:val="Hyperlink"/>
            <w:sz w:val="20"/>
            <w:szCs w:val="20"/>
            <w:u w:val="none"/>
          </w:rPr>
          <w:t>General Records Schedule (</w:t>
        </w:r>
        <w:r w:rsidR="000375CB" w:rsidRPr="000375CB">
          <w:rPr>
            <w:rStyle w:val="Hyperlink"/>
            <w:b/>
            <w:sz w:val="20"/>
            <w:szCs w:val="20"/>
            <w:u w:val="none"/>
          </w:rPr>
          <w:t>GS7</w:t>
        </w:r>
        <w:r w:rsidR="000375CB" w:rsidRPr="000375CB">
          <w:rPr>
            <w:rStyle w:val="Hyperlink"/>
            <w:sz w:val="20"/>
            <w:szCs w:val="20"/>
            <w:u w:val="none"/>
          </w:rPr>
          <w:t>)</w:t>
        </w:r>
      </w:hyperlink>
      <w:r w:rsidR="000375CB" w:rsidRPr="006A59B5">
        <w:rPr>
          <w:sz w:val="20"/>
          <w:szCs w:val="20"/>
        </w:rPr>
        <w:t xml:space="preserve">, </w:t>
      </w:r>
      <w:r w:rsidR="000375CB" w:rsidRPr="004C45A5">
        <w:rPr>
          <w:sz w:val="20"/>
          <w:szCs w:val="20"/>
        </w:rPr>
        <w:t>Licensed Practical Nurse (</w:t>
      </w:r>
      <w:r w:rsidR="000375CB" w:rsidRPr="004C45A5">
        <w:rPr>
          <w:b/>
          <w:sz w:val="20"/>
          <w:szCs w:val="20"/>
        </w:rPr>
        <w:t>LPN</w:t>
      </w:r>
      <w:r w:rsidR="000375CB" w:rsidRPr="005754FB">
        <w:rPr>
          <w:sz w:val="20"/>
          <w:szCs w:val="20"/>
        </w:rPr>
        <w:t>),</w:t>
      </w:r>
      <w:r w:rsidR="000375CB" w:rsidRPr="00BB176C">
        <w:rPr>
          <w:sz w:val="20"/>
          <w:szCs w:val="20"/>
        </w:rPr>
        <w:t xml:space="preserve"> </w:t>
      </w:r>
      <w:hyperlink r:id="rId12" w:history="1">
        <w:r w:rsidR="000375CB" w:rsidRPr="000375CB">
          <w:rPr>
            <w:rStyle w:val="Hyperlink"/>
            <w:sz w:val="20"/>
            <w:szCs w:val="20"/>
            <w:u w:val="none"/>
          </w:rPr>
          <w:t>Medication Use in Schools Resource Manual (</w:t>
        </w:r>
        <w:r w:rsidR="000375CB" w:rsidRPr="000375CB">
          <w:rPr>
            <w:rStyle w:val="Hyperlink"/>
            <w:b/>
            <w:sz w:val="20"/>
            <w:szCs w:val="20"/>
            <w:u w:val="none"/>
          </w:rPr>
          <w:t>MUSRM</w:t>
        </w:r>
        <w:r w:rsidR="000375CB" w:rsidRPr="000375CB">
          <w:rPr>
            <w:rStyle w:val="Hyperlink"/>
            <w:sz w:val="20"/>
            <w:szCs w:val="20"/>
            <w:u w:val="none"/>
          </w:rPr>
          <w:t>)</w:t>
        </w:r>
      </w:hyperlink>
      <w:r w:rsidR="000375CB" w:rsidRPr="006A59B5">
        <w:rPr>
          <w:sz w:val="20"/>
          <w:szCs w:val="20"/>
        </w:rPr>
        <w:t>, Registered Nurse (</w:t>
      </w:r>
      <w:r w:rsidR="000375CB" w:rsidRPr="006A59B5">
        <w:rPr>
          <w:b/>
          <w:sz w:val="20"/>
          <w:szCs w:val="20"/>
        </w:rPr>
        <w:t>RN</w:t>
      </w:r>
      <w:r w:rsidR="000375CB" w:rsidRPr="004C45A5">
        <w:rPr>
          <w:sz w:val="20"/>
          <w:szCs w:val="20"/>
        </w:rPr>
        <w:t xml:space="preserve">), </w:t>
      </w:r>
      <w:r w:rsidR="000375CB" w:rsidRPr="006A59B5">
        <w:rPr>
          <w:sz w:val="20"/>
          <w:szCs w:val="20"/>
        </w:rPr>
        <w:t>Unlicensed Assistive Personnel (</w:t>
      </w:r>
      <w:r w:rsidR="000375CB" w:rsidRPr="004C45A5">
        <w:rPr>
          <w:b/>
          <w:sz w:val="20"/>
          <w:szCs w:val="20"/>
        </w:rPr>
        <w:t>UAP</w:t>
      </w:r>
      <w:r w:rsidR="000375CB" w:rsidRPr="004C45A5">
        <w:rPr>
          <w:sz w:val="20"/>
          <w:szCs w:val="20"/>
        </w:rPr>
        <w:t>)</w:t>
      </w:r>
      <w:r w:rsidR="000C281C">
        <w:rPr>
          <w:sz w:val="20"/>
          <w:szCs w:val="20"/>
        </w:rPr>
        <w:t>. Items in SHARM or MUSRM, but not in statute or rule will only result in a recommendation.</w:t>
      </w:r>
      <w:r w:rsidR="000375CB" w:rsidRPr="004C45A5">
        <w:rPr>
          <w:sz w:val="20"/>
          <w:szCs w:val="20"/>
        </w:rPr>
        <w:t xml:space="preserve">                </w:t>
      </w:r>
    </w:p>
    <w:tbl>
      <w:tblPr>
        <w:tblStyle w:val="TableGrid"/>
        <w:tblW w:w="114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5"/>
        <w:gridCol w:w="630"/>
        <w:gridCol w:w="450"/>
        <w:gridCol w:w="1258"/>
        <w:gridCol w:w="1348"/>
        <w:gridCol w:w="1699"/>
        <w:gridCol w:w="630"/>
        <w:gridCol w:w="630"/>
        <w:gridCol w:w="1350"/>
      </w:tblGrid>
      <w:tr w:rsidR="008B7CED" w:rsidRPr="00AD2A16" w14:paraId="2B69BB90" w14:textId="77777777" w:rsidTr="00277626">
        <w:tc>
          <w:tcPr>
            <w:tcW w:w="11425" w:type="dxa"/>
            <w:gridSpan w:val="10"/>
            <w:shd w:val="clear" w:color="auto" w:fill="D9D9D9" w:themeFill="background1" w:themeFillShade="D9"/>
          </w:tcPr>
          <w:p w14:paraId="4318D9D6" w14:textId="77777777" w:rsidR="008B7CED" w:rsidRPr="00AD2A16" w:rsidRDefault="008B7CED" w:rsidP="00220F25">
            <w:pPr>
              <w:rPr>
                <w:b/>
              </w:rPr>
            </w:pPr>
            <w:r w:rsidRPr="00AD2A16">
              <w:rPr>
                <w:b/>
              </w:rPr>
              <w:t>I.  Personnel</w:t>
            </w:r>
          </w:p>
        </w:tc>
      </w:tr>
      <w:tr w:rsidR="008B7CED" w:rsidRPr="00B009CF" w14:paraId="372E1D9F" w14:textId="77777777" w:rsidTr="00277626">
        <w:trPr>
          <w:trHeight w:val="236"/>
        </w:trPr>
        <w:tc>
          <w:tcPr>
            <w:tcW w:w="4060" w:type="dxa"/>
            <w:gridSpan w:val="3"/>
            <w:shd w:val="clear" w:color="auto" w:fill="auto"/>
          </w:tcPr>
          <w:p w14:paraId="124D4E78" w14:textId="2C81A3FE" w:rsidR="008B7CED" w:rsidRPr="00AD2A16" w:rsidRDefault="008B7CED" w:rsidP="00220F25">
            <w:pPr>
              <w:spacing w:before="120"/>
            </w:pPr>
            <w:r>
              <w:t xml:space="preserve">Health Room staffed full time: </w:t>
            </w:r>
            <w:r w:rsidRPr="00AD2A16">
              <w:t xml:space="preserve">Yes </w:t>
            </w:r>
            <w:sdt>
              <w:sdtPr>
                <w:rPr>
                  <w:b/>
                </w:rPr>
                <w:id w:val="4908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2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D2A16">
              <w:t xml:space="preserve"> No </w:t>
            </w:r>
            <w:sdt>
              <w:sdtPr>
                <w:rPr>
                  <w:b/>
                </w:rPr>
                <w:id w:val="-4397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2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56" w:type="dxa"/>
            <w:gridSpan w:val="3"/>
            <w:shd w:val="clear" w:color="auto" w:fill="auto"/>
          </w:tcPr>
          <w:p w14:paraId="3AC80C30" w14:textId="77777777" w:rsidR="008B7CED" w:rsidRPr="00B009CF" w:rsidRDefault="008B7CED" w:rsidP="00220F25">
            <w:pPr>
              <w:spacing w:before="120"/>
            </w:pPr>
            <w:r w:rsidRPr="00B009CF">
              <w:t>If no, # hours/days staffed:</w:t>
            </w:r>
          </w:p>
        </w:tc>
        <w:tc>
          <w:tcPr>
            <w:tcW w:w="4309" w:type="dxa"/>
            <w:gridSpan w:val="4"/>
            <w:shd w:val="clear" w:color="auto" w:fill="auto"/>
          </w:tcPr>
          <w:p w14:paraId="278868ED" w14:textId="77777777" w:rsidR="008B7CED" w:rsidRPr="00B009CF" w:rsidRDefault="008B7CED" w:rsidP="00220F25">
            <w:pPr>
              <w:spacing w:before="120"/>
            </w:pPr>
            <w:r>
              <w:t xml:space="preserve">Additional </w:t>
            </w:r>
            <w:r w:rsidRPr="00B009CF">
              <w:t># Trained for Meds/Procedures:</w:t>
            </w:r>
          </w:p>
        </w:tc>
      </w:tr>
      <w:tr w:rsidR="008B7CED" w:rsidRPr="00B009CF" w14:paraId="2C710BF2" w14:textId="77777777" w:rsidTr="00277626">
        <w:trPr>
          <w:trHeight w:val="236"/>
        </w:trPr>
        <w:tc>
          <w:tcPr>
            <w:tcW w:w="3430" w:type="dxa"/>
            <w:gridSpan w:val="2"/>
            <w:shd w:val="clear" w:color="auto" w:fill="auto"/>
          </w:tcPr>
          <w:p w14:paraId="7F332836" w14:textId="77777777" w:rsidR="008B7CED" w:rsidRPr="00AD2A16" w:rsidRDefault="008B7CED" w:rsidP="00220F25">
            <w:pPr>
              <w:spacing w:before="120"/>
            </w:pPr>
            <w:r w:rsidRPr="00AD2A16">
              <w:t xml:space="preserve"># of Health Room Staff by </w:t>
            </w:r>
            <w:r>
              <w:t>type:</w:t>
            </w:r>
            <w:r w:rsidRPr="00AD2A16"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89A9C72" w14:textId="77777777" w:rsidR="008B7CED" w:rsidRPr="00AD2A16" w:rsidRDefault="008B7CED" w:rsidP="00220F25">
            <w:pPr>
              <w:spacing w:before="120"/>
            </w:pPr>
            <w:r w:rsidRPr="00AD2A16">
              <w:t>RN</w:t>
            </w:r>
            <w:r>
              <w:t>(s):</w:t>
            </w:r>
          </w:p>
        </w:tc>
        <w:tc>
          <w:tcPr>
            <w:tcW w:w="1258" w:type="dxa"/>
            <w:shd w:val="clear" w:color="auto" w:fill="auto"/>
          </w:tcPr>
          <w:p w14:paraId="0E70B2EF" w14:textId="77777777" w:rsidR="008B7CED" w:rsidRPr="00AD2A16" w:rsidRDefault="008B7CED" w:rsidP="00220F25">
            <w:pPr>
              <w:spacing w:before="120"/>
            </w:pPr>
            <w:r>
              <w:t>LPN(s):</w:t>
            </w:r>
          </w:p>
        </w:tc>
        <w:tc>
          <w:tcPr>
            <w:tcW w:w="1348" w:type="dxa"/>
            <w:shd w:val="clear" w:color="auto" w:fill="auto"/>
          </w:tcPr>
          <w:p w14:paraId="148D356C" w14:textId="77777777" w:rsidR="008B7CED" w:rsidRPr="006E129C" w:rsidRDefault="008B7CED" w:rsidP="00220F25">
            <w:pPr>
              <w:spacing w:before="120"/>
            </w:pPr>
            <w:r>
              <w:t>UAP(s):</w:t>
            </w:r>
            <w:r w:rsidRPr="00061005">
              <w:rPr>
                <w:b/>
              </w:rPr>
              <w:t xml:space="preserve"> </w:t>
            </w:r>
          </w:p>
        </w:tc>
        <w:tc>
          <w:tcPr>
            <w:tcW w:w="4309" w:type="dxa"/>
            <w:gridSpan w:val="4"/>
            <w:shd w:val="clear" w:color="auto" w:fill="auto"/>
          </w:tcPr>
          <w:p w14:paraId="0847255D" w14:textId="77777777" w:rsidR="008B7CED" w:rsidRPr="00B009CF" w:rsidRDefault="008B7CED" w:rsidP="00220F25">
            <w:pPr>
              <w:spacing w:before="120"/>
            </w:pPr>
            <w:r>
              <w:t xml:space="preserve">Additional </w:t>
            </w:r>
            <w:r w:rsidRPr="00B009CF">
              <w:t># Trained for CPR/First Aid/AED</w:t>
            </w:r>
            <w:r>
              <w:t>:</w:t>
            </w:r>
          </w:p>
        </w:tc>
      </w:tr>
      <w:tr w:rsidR="008B7CED" w:rsidRPr="00B009CF" w14:paraId="79EF6C6F" w14:textId="77777777" w:rsidTr="00277626">
        <w:trPr>
          <w:trHeight w:val="236"/>
        </w:trPr>
        <w:tc>
          <w:tcPr>
            <w:tcW w:w="4510" w:type="dxa"/>
            <w:gridSpan w:val="4"/>
            <w:shd w:val="clear" w:color="auto" w:fill="auto"/>
          </w:tcPr>
          <w:p w14:paraId="07E40E5F" w14:textId="577CC875" w:rsidR="008B7CED" w:rsidRPr="00AD2A16" w:rsidRDefault="008B7CED" w:rsidP="00220F25">
            <w:pPr>
              <w:spacing w:before="120"/>
            </w:pPr>
            <w:r w:rsidRPr="00AD2A16">
              <w:t xml:space="preserve">RN </w:t>
            </w:r>
            <w:r w:rsidR="00AA271A">
              <w:t>S</w:t>
            </w:r>
            <w:r w:rsidRPr="00AD2A16">
              <w:t>upervisor:</w:t>
            </w:r>
          </w:p>
        </w:tc>
        <w:tc>
          <w:tcPr>
            <w:tcW w:w="2606" w:type="dxa"/>
            <w:gridSpan w:val="2"/>
            <w:shd w:val="clear" w:color="auto" w:fill="auto"/>
          </w:tcPr>
          <w:p w14:paraId="5308029D" w14:textId="77777777" w:rsidR="008B7CED" w:rsidRPr="00AD2A16" w:rsidRDefault="008B7CED" w:rsidP="00220F25">
            <w:pPr>
              <w:spacing w:before="120"/>
            </w:pPr>
            <w:r w:rsidRPr="00AD2A16">
              <w:t>Frequency on site:</w:t>
            </w:r>
          </w:p>
        </w:tc>
        <w:tc>
          <w:tcPr>
            <w:tcW w:w="4309" w:type="dxa"/>
            <w:gridSpan w:val="4"/>
            <w:shd w:val="clear" w:color="auto" w:fill="auto"/>
          </w:tcPr>
          <w:p w14:paraId="75593266" w14:textId="77777777" w:rsidR="008B7CED" w:rsidRPr="00B009CF" w:rsidRDefault="008B7CED" w:rsidP="00220F25">
            <w:pPr>
              <w:spacing w:before="120"/>
            </w:pPr>
            <w:r w:rsidRPr="00B009CF">
              <w:t>Average Daily # Clinic Visits:</w:t>
            </w:r>
          </w:p>
        </w:tc>
      </w:tr>
      <w:tr w:rsidR="004F32E6" w:rsidRPr="00AD2A16" w14:paraId="3712395E" w14:textId="77777777" w:rsidTr="00277626">
        <w:tc>
          <w:tcPr>
            <w:tcW w:w="1142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9FF8A1" w14:textId="30E46C4C" w:rsidR="004F32E6" w:rsidRPr="00F12844" w:rsidRDefault="008B04A4" w:rsidP="00A458E7">
            <w:r w:rsidRPr="00F12844">
              <w:rPr>
                <w:b/>
              </w:rPr>
              <w:t>I</w:t>
            </w:r>
            <w:r w:rsidR="004F32E6" w:rsidRPr="00F12844">
              <w:rPr>
                <w:b/>
              </w:rPr>
              <w:t>.  Health Room/Clinic Facilities</w:t>
            </w:r>
            <w:r w:rsidR="006A32CD" w:rsidRPr="00F12844">
              <w:rPr>
                <w:b/>
              </w:rPr>
              <w:t xml:space="preserve"> Items for Review</w:t>
            </w:r>
          </w:p>
        </w:tc>
      </w:tr>
      <w:tr w:rsidR="006471D3" w:rsidRPr="00AD2A16" w14:paraId="2E5A22EC" w14:textId="77777777" w:rsidTr="00277626"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F8ECF" w14:textId="2D9A16FE" w:rsidR="00027765" w:rsidRPr="00F12844" w:rsidRDefault="00027765" w:rsidP="00A458E7">
            <w:pPr>
              <w:rPr>
                <w:b/>
              </w:rPr>
            </w:pPr>
            <w:r w:rsidRPr="00F12844">
              <w:rPr>
                <w:b/>
              </w:rPr>
              <w:t>Reference</w:t>
            </w:r>
            <w:r w:rsidR="006471D3" w:rsidRPr="00F12844">
              <w:rPr>
                <w:b/>
              </w:rPr>
              <w:t>s</w:t>
            </w:r>
          </w:p>
        </w:tc>
        <w:tc>
          <w:tcPr>
            <w:tcW w:w="62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8675DD" w14:textId="3DA2A98D" w:rsidR="00027765" w:rsidRPr="00F12844" w:rsidRDefault="00010934" w:rsidP="00A458E7">
            <w:pPr>
              <w:rPr>
                <w:b/>
              </w:rPr>
            </w:pPr>
            <w:r w:rsidRPr="00F12844">
              <w:rPr>
                <w:b/>
              </w:rPr>
              <w:t xml:space="preserve">Clinic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470E2" w14:textId="77777777" w:rsidR="00027765" w:rsidRPr="00F12844" w:rsidRDefault="00027765" w:rsidP="00A458E7">
            <w:pPr>
              <w:jc w:val="center"/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B6086" w14:textId="77777777" w:rsidR="00027765" w:rsidRPr="00F12844" w:rsidRDefault="00027765" w:rsidP="00A458E7">
            <w:pPr>
              <w:jc w:val="center"/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2C707" w14:textId="77777777" w:rsidR="00027765" w:rsidRPr="00F12844" w:rsidRDefault="00027765" w:rsidP="00A458E7">
            <w:pPr>
              <w:jc w:val="center"/>
              <w:rPr>
                <w:b/>
              </w:rPr>
            </w:pPr>
            <w:r w:rsidRPr="00F12844">
              <w:rPr>
                <w:b/>
              </w:rPr>
              <w:t>Comments</w:t>
            </w:r>
          </w:p>
        </w:tc>
      </w:tr>
      <w:tr w:rsidR="00F32F7F" w:rsidRPr="00AD2A16" w14:paraId="4089269D" w14:textId="77777777" w:rsidTr="00277626">
        <w:tc>
          <w:tcPr>
            <w:tcW w:w="2605" w:type="dxa"/>
            <w:shd w:val="clear" w:color="auto" w:fill="FFFFFF" w:themeFill="background1"/>
          </w:tcPr>
          <w:p w14:paraId="4FD2AF90" w14:textId="02A6453E" w:rsidR="004C45A5" w:rsidRPr="00277626" w:rsidRDefault="00256900" w:rsidP="006471D3">
            <w:pPr>
              <w:rPr>
                <w:rStyle w:val="Hyperlink"/>
                <w:u w:val="none"/>
              </w:rPr>
            </w:pPr>
            <w:r w:rsidRPr="00277626">
              <w:fldChar w:fldCharType="begin"/>
            </w:r>
            <w:r w:rsidRPr="00277626">
              <w:instrText xml:space="preserve"> HYPERLINK "http://www.leg.state.fl.us/statutes/index.cfm?mode=View%20Statutes&amp;SubMenu=1&amp;App_mode=Display_Statute&amp;Search_String=381.0056&amp;URL=0300-0399/0381/Sections/0381.0056.html" </w:instrText>
            </w:r>
            <w:r w:rsidRPr="00277626">
              <w:fldChar w:fldCharType="separate"/>
            </w:r>
            <w:r w:rsidR="004C45A5" w:rsidRPr="00277626">
              <w:rPr>
                <w:rStyle w:val="Hyperlink"/>
                <w:u w:val="none"/>
              </w:rPr>
              <w:t>s.</w:t>
            </w:r>
            <w:r w:rsidR="00F27E6E" w:rsidRPr="00277626">
              <w:rPr>
                <w:rStyle w:val="Hyperlink"/>
                <w:u w:val="none"/>
              </w:rPr>
              <w:t xml:space="preserve"> </w:t>
            </w:r>
            <w:r w:rsidR="004C45A5" w:rsidRPr="00277626">
              <w:rPr>
                <w:rStyle w:val="Hyperlink"/>
                <w:u w:val="none"/>
              </w:rPr>
              <w:t>381.0056, F.S.</w:t>
            </w:r>
          </w:p>
          <w:p w14:paraId="4C0E6A7D" w14:textId="5C031710" w:rsidR="004C45A5" w:rsidRPr="00277626" w:rsidRDefault="00256900">
            <w:r w:rsidRPr="00277626">
              <w:fldChar w:fldCharType="end"/>
            </w:r>
            <w:hyperlink r:id="rId13" w:history="1"/>
            <w:hyperlink r:id="rId14" w:history="1">
              <w:r w:rsidR="004C45A5" w:rsidRPr="00277626">
                <w:rPr>
                  <w:rStyle w:val="Hyperlink"/>
                  <w:u w:val="none"/>
                </w:rPr>
                <w:t>Ch. 64F-6, FAC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0FF9F78F" w14:textId="77777777" w:rsidR="002B1257" w:rsidRPr="00F12844" w:rsidRDefault="002B1257" w:rsidP="002B1257">
            <w:r w:rsidRPr="00F12844">
              <w:t>Policies, procedures and protocols for the following are maintained in writing and on-file (readily available) at the school district, each school and the CHD:</w:t>
            </w:r>
          </w:p>
          <w:p w14:paraId="039AD6CF" w14:textId="77777777" w:rsidR="002B1257" w:rsidRPr="00F12844" w:rsidRDefault="002B1257" w:rsidP="002B1257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12844">
              <w:t>Management of the school clinic (equipment, supplies)</w:t>
            </w:r>
          </w:p>
          <w:p w14:paraId="662F7CF8" w14:textId="77777777" w:rsidR="002B1257" w:rsidRPr="00F12844" w:rsidRDefault="002B1257" w:rsidP="002B1257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12844">
              <w:t>Documentation, records maintenance and confidentiality</w:t>
            </w:r>
          </w:p>
          <w:p w14:paraId="46DA11A8" w14:textId="77777777" w:rsidR="002B1257" w:rsidRPr="00F12844" w:rsidRDefault="002B1257" w:rsidP="002B1257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12844">
              <w:t>Management of chronic and complex health conditions, sick care and first aid</w:t>
            </w:r>
          </w:p>
          <w:p w14:paraId="36E43286" w14:textId="77777777" w:rsidR="002B1257" w:rsidRPr="00F12844" w:rsidRDefault="002B1257" w:rsidP="002B1257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12844">
              <w:t>Communicable disease prevention and management</w:t>
            </w:r>
          </w:p>
          <w:p w14:paraId="6B730602" w14:textId="3178F457" w:rsidR="002B1257" w:rsidRPr="00F12844" w:rsidRDefault="002B1257" w:rsidP="002B1257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F12844">
              <w:t>Health emergencies</w:t>
            </w:r>
            <w:r w:rsidR="00D87261" w:rsidRPr="00F12844">
              <w:t xml:space="preserve">    </w:t>
            </w:r>
          </w:p>
          <w:p w14:paraId="60181B72" w14:textId="47558020" w:rsidR="00CF56AB" w:rsidRPr="00F12844" w:rsidRDefault="00CF56AB" w:rsidP="006C56EA"/>
        </w:tc>
        <w:tc>
          <w:tcPr>
            <w:tcW w:w="630" w:type="dxa"/>
            <w:shd w:val="clear" w:color="auto" w:fill="FFFFFF" w:themeFill="background1"/>
          </w:tcPr>
          <w:p w14:paraId="17E1BCAF" w14:textId="77777777" w:rsidR="004C45A5" w:rsidRPr="00F12844" w:rsidRDefault="004C45A5" w:rsidP="001D735D"/>
        </w:tc>
        <w:tc>
          <w:tcPr>
            <w:tcW w:w="630" w:type="dxa"/>
            <w:shd w:val="clear" w:color="auto" w:fill="FFFFFF" w:themeFill="background1"/>
          </w:tcPr>
          <w:p w14:paraId="4A103800" w14:textId="77777777" w:rsidR="004C45A5" w:rsidRPr="00F12844" w:rsidRDefault="004C45A5" w:rsidP="001D735D"/>
        </w:tc>
        <w:tc>
          <w:tcPr>
            <w:tcW w:w="1350" w:type="dxa"/>
            <w:shd w:val="clear" w:color="auto" w:fill="FFFFFF" w:themeFill="background1"/>
          </w:tcPr>
          <w:p w14:paraId="6B413B34" w14:textId="77777777" w:rsidR="004C45A5" w:rsidRPr="00F12844" w:rsidRDefault="004C45A5" w:rsidP="001D735D"/>
        </w:tc>
      </w:tr>
      <w:tr w:rsidR="003C76C8" w:rsidRPr="00AD2A16" w14:paraId="1EB72599" w14:textId="77777777" w:rsidTr="00277626">
        <w:trPr>
          <w:trHeight w:val="260"/>
        </w:trPr>
        <w:tc>
          <w:tcPr>
            <w:tcW w:w="2605" w:type="dxa"/>
            <w:shd w:val="clear" w:color="auto" w:fill="D9D9D9" w:themeFill="background1" w:themeFillShade="D9"/>
          </w:tcPr>
          <w:p w14:paraId="7F567C77" w14:textId="461B5CFA" w:rsidR="003C76C8" w:rsidRPr="00F12844" w:rsidRDefault="008B04A4" w:rsidP="003C76C8">
            <w:r w:rsidRPr="00F12844">
              <w:rPr>
                <w:b/>
              </w:rPr>
              <w:t xml:space="preserve">II. </w:t>
            </w:r>
            <w:r w:rsidR="003C76C8" w:rsidRPr="00F12844">
              <w:rPr>
                <w:b/>
              </w:rPr>
              <w:t>References</w:t>
            </w:r>
          </w:p>
        </w:tc>
        <w:tc>
          <w:tcPr>
            <w:tcW w:w="6210" w:type="dxa"/>
            <w:gridSpan w:val="6"/>
            <w:shd w:val="clear" w:color="auto" w:fill="D9D9D9" w:themeFill="background1" w:themeFillShade="D9"/>
          </w:tcPr>
          <w:p w14:paraId="33F1DE5D" w14:textId="7F697983" w:rsidR="003C76C8" w:rsidRPr="00F12844" w:rsidRDefault="003C76C8" w:rsidP="003C76C8">
            <w:pPr>
              <w:spacing w:before="40" w:after="40"/>
            </w:pPr>
            <w:r w:rsidRPr="00F12844">
              <w:rPr>
                <w:b/>
              </w:rPr>
              <w:t>Clinic Physical Facilities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0EC5672" w14:textId="0C679C31" w:rsidR="003C76C8" w:rsidRPr="00F12844" w:rsidRDefault="003C76C8" w:rsidP="003C76C8">
            <w:pPr>
              <w:spacing w:before="60" w:after="60"/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5BD4A40" w14:textId="7DDFB22E" w:rsidR="003C76C8" w:rsidRPr="00F12844" w:rsidRDefault="003C76C8" w:rsidP="003C76C8">
            <w:pPr>
              <w:spacing w:before="60" w:after="60"/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D6563D" w14:textId="09C37943" w:rsidR="003C76C8" w:rsidRPr="00F12844" w:rsidRDefault="003C76C8" w:rsidP="003C76C8">
            <w:pPr>
              <w:spacing w:before="60" w:after="60"/>
            </w:pPr>
            <w:r w:rsidRPr="00F12844">
              <w:rPr>
                <w:b/>
              </w:rPr>
              <w:t>Comments</w:t>
            </w:r>
          </w:p>
        </w:tc>
      </w:tr>
      <w:tr w:rsidR="003C76C8" w:rsidRPr="00AD2A16" w14:paraId="41170A47" w14:textId="77777777" w:rsidTr="00277626">
        <w:tc>
          <w:tcPr>
            <w:tcW w:w="2605" w:type="dxa"/>
            <w:shd w:val="clear" w:color="auto" w:fill="FFFFFF" w:themeFill="background1"/>
          </w:tcPr>
          <w:p w14:paraId="2B0FBE35" w14:textId="05686835" w:rsidR="003C76C8" w:rsidRPr="00277626" w:rsidRDefault="006130AA" w:rsidP="003C76C8">
            <w:hyperlink r:id="rId15" w:history="1">
              <w:r w:rsidR="003C76C8" w:rsidRPr="00277626">
                <w:rPr>
                  <w:rStyle w:val="Hyperlink"/>
                  <w:u w:val="none"/>
                </w:rPr>
                <w:t>s. 381.0056(6)(c), F.S</w:t>
              </w:r>
            </w:hyperlink>
            <w:r w:rsidR="003C76C8" w:rsidRPr="00277626">
              <w:t xml:space="preserve">. </w:t>
            </w:r>
          </w:p>
          <w:p w14:paraId="1CD153B7" w14:textId="41E7FE3E" w:rsidR="00E659C1" w:rsidRPr="00F12844" w:rsidRDefault="006130AA" w:rsidP="003C76C8">
            <w:hyperlink r:id="rId16" w:history="1">
              <w:r w:rsidR="00E659C1" w:rsidRPr="00F12844">
                <w:rPr>
                  <w:rStyle w:val="Hyperlink"/>
                  <w:u w:val="none"/>
                </w:rPr>
                <w:t xml:space="preserve">SHARM, </w:t>
              </w:r>
              <w:r w:rsidR="00D43958" w:rsidRPr="00F12844">
                <w:rPr>
                  <w:rStyle w:val="Hyperlink"/>
                  <w:u w:val="none"/>
                </w:rPr>
                <w:t>p.</w:t>
              </w:r>
              <w:r w:rsidR="00E659C1" w:rsidRPr="00F12844">
                <w:rPr>
                  <w:rStyle w:val="Hyperlink"/>
                  <w:u w:val="none"/>
                </w:rPr>
                <w:t>53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258566F4" w14:textId="723C2F20" w:rsidR="003C76C8" w:rsidRPr="00F12844" w:rsidRDefault="003C76C8" w:rsidP="003C76C8">
            <w:pPr>
              <w:spacing w:before="40" w:after="40"/>
            </w:pPr>
            <w:r w:rsidRPr="00F12844">
              <w:t xml:space="preserve">School has adequate physical facilities for health clinic </w:t>
            </w:r>
          </w:p>
        </w:tc>
        <w:tc>
          <w:tcPr>
            <w:tcW w:w="630" w:type="dxa"/>
            <w:shd w:val="clear" w:color="auto" w:fill="FFFFFF" w:themeFill="background1"/>
          </w:tcPr>
          <w:p w14:paraId="09CB5F75" w14:textId="77777777" w:rsidR="003C76C8" w:rsidRPr="00F12844" w:rsidRDefault="003C76C8" w:rsidP="003C76C8">
            <w:pPr>
              <w:spacing w:before="60" w:after="60"/>
            </w:pPr>
          </w:p>
        </w:tc>
        <w:tc>
          <w:tcPr>
            <w:tcW w:w="630" w:type="dxa"/>
            <w:shd w:val="clear" w:color="auto" w:fill="FFFFFF" w:themeFill="background1"/>
          </w:tcPr>
          <w:p w14:paraId="5A19C38D" w14:textId="77777777" w:rsidR="003C76C8" w:rsidRPr="00F12844" w:rsidRDefault="003C76C8" w:rsidP="003C76C8">
            <w:pPr>
              <w:spacing w:before="60" w:after="60"/>
            </w:pPr>
          </w:p>
        </w:tc>
        <w:tc>
          <w:tcPr>
            <w:tcW w:w="1350" w:type="dxa"/>
            <w:shd w:val="clear" w:color="auto" w:fill="FFFFFF" w:themeFill="background1"/>
          </w:tcPr>
          <w:p w14:paraId="296FCCF8" w14:textId="77777777" w:rsidR="003C76C8" w:rsidRPr="00F12844" w:rsidRDefault="003C76C8" w:rsidP="003C76C8">
            <w:pPr>
              <w:spacing w:before="60" w:after="60"/>
            </w:pPr>
          </w:p>
        </w:tc>
      </w:tr>
      <w:tr w:rsidR="00F32F7F" w:rsidRPr="00AD2A16" w14:paraId="0469025D" w14:textId="77777777" w:rsidTr="00277626">
        <w:trPr>
          <w:trHeight w:val="242"/>
        </w:trPr>
        <w:tc>
          <w:tcPr>
            <w:tcW w:w="2605" w:type="dxa"/>
            <w:shd w:val="clear" w:color="auto" w:fill="D9D9D9" w:themeFill="background1" w:themeFillShade="D9"/>
          </w:tcPr>
          <w:p w14:paraId="60174119" w14:textId="0F5E8E83" w:rsidR="006A32CD" w:rsidRPr="00F12844" w:rsidRDefault="009F0441" w:rsidP="00FB3A5E">
            <w:pPr>
              <w:tabs>
                <w:tab w:val="center" w:pos="5706"/>
                <w:tab w:val="left" w:pos="8775"/>
              </w:tabs>
            </w:pPr>
            <w:r w:rsidRPr="00F12844">
              <w:rPr>
                <w:b/>
              </w:rPr>
              <w:t xml:space="preserve">III. </w:t>
            </w:r>
            <w:r w:rsidR="006A32CD" w:rsidRPr="00F12844">
              <w:rPr>
                <w:b/>
              </w:rPr>
              <w:t>Reference</w:t>
            </w:r>
            <w:r w:rsidR="006471D3" w:rsidRPr="00F12844">
              <w:rPr>
                <w:b/>
              </w:rPr>
              <w:t>s</w:t>
            </w:r>
          </w:p>
        </w:tc>
        <w:tc>
          <w:tcPr>
            <w:tcW w:w="6210" w:type="dxa"/>
            <w:gridSpan w:val="6"/>
            <w:shd w:val="clear" w:color="auto" w:fill="D9D9D9" w:themeFill="background1" w:themeFillShade="D9"/>
          </w:tcPr>
          <w:p w14:paraId="7729486D" w14:textId="7D2EF67A" w:rsidR="006A32CD" w:rsidRPr="00F12844" w:rsidRDefault="00495A30" w:rsidP="00F375A3">
            <w:pPr>
              <w:tabs>
                <w:tab w:val="center" w:pos="5706"/>
                <w:tab w:val="left" w:pos="8775"/>
              </w:tabs>
              <w:jc w:val="both"/>
            </w:pPr>
            <w:r w:rsidRPr="00F12844">
              <w:rPr>
                <w:b/>
              </w:rPr>
              <w:t>Clinic Log</w:t>
            </w:r>
            <w:r w:rsidRPr="00F12844" w:rsidDel="00495A30">
              <w:rPr>
                <w:b/>
              </w:rPr>
              <w:t xml:space="preserve"> </w:t>
            </w:r>
            <w:r w:rsidR="006A32CD" w:rsidRPr="00F12844">
              <w:rPr>
                <w:b/>
              </w:rPr>
              <w:tab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5CC7077" w14:textId="6AAE8BE3" w:rsidR="006A32CD" w:rsidRPr="00F12844" w:rsidRDefault="00343F13" w:rsidP="00FB3A5E">
            <w:pPr>
              <w:tabs>
                <w:tab w:val="center" w:pos="5706"/>
                <w:tab w:val="left" w:pos="8775"/>
              </w:tabs>
              <w:jc w:val="center"/>
              <w:rPr>
                <w:b/>
              </w:rPr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F034A3E" w14:textId="453964B9" w:rsidR="006A32CD" w:rsidRPr="00F12844" w:rsidRDefault="00343F13" w:rsidP="00FB3A5E">
            <w:pPr>
              <w:tabs>
                <w:tab w:val="center" w:pos="5706"/>
                <w:tab w:val="left" w:pos="8775"/>
              </w:tabs>
              <w:jc w:val="center"/>
              <w:rPr>
                <w:b/>
              </w:rPr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71ED1F2" w14:textId="45D9DE34" w:rsidR="006A32CD" w:rsidRPr="00F12844" w:rsidRDefault="00343F13" w:rsidP="00FB3A5E">
            <w:pPr>
              <w:tabs>
                <w:tab w:val="center" w:pos="5706"/>
                <w:tab w:val="left" w:pos="8775"/>
              </w:tabs>
              <w:jc w:val="center"/>
              <w:rPr>
                <w:b/>
              </w:rPr>
            </w:pPr>
            <w:r w:rsidRPr="00F12844">
              <w:rPr>
                <w:b/>
              </w:rPr>
              <w:t>Comments</w:t>
            </w:r>
          </w:p>
        </w:tc>
      </w:tr>
      <w:tr w:rsidR="00495A30" w:rsidRPr="00AD2A16" w14:paraId="6FC4E0B8" w14:textId="77777777" w:rsidTr="00277626">
        <w:tc>
          <w:tcPr>
            <w:tcW w:w="2605" w:type="dxa"/>
            <w:shd w:val="clear" w:color="auto" w:fill="FFFFFF" w:themeFill="background1"/>
          </w:tcPr>
          <w:p w14:paraId="4199B29A" w14:textId="77777777" w:rsidR="00495A30" w:rsidRPr="00277626" w:rsidRDefault="006130AA" w:rsidP="00495A30">
            <w:hyperlink r:id="rId17" w:history="1">
              <w:r w:rsidR="00495A30" w:rsidRPr="00277626">
                <w:rPr>
                  <w:rStyle w:val="Hyperlink"/>
                  <w:u w:val="none"/>
                </w:rPr>
                <w:t>GS7</w:t>
              </w:r>
            </w:hyperlink>
            <w:r w:rsidR="00495A30" w:rsidRPr="00277626">
              <w:t xml:space="preserve"> – Item 120</w:t>
            </w:r>
          </w:p>
          <w:p w14:paraId="162078D0" w14:textId="77777777" w:rsidR="00495A30" w:rsidRPr="00277626" w:rsidRDefault="006130AA" w:rsidP="00495A30">
            <w:hyperlink r:id="rId18" w:history="1">
              <w:r w:rsidR="00495A30" w:rsidRPr="00277626">
                <w:rPr>
                  <w:rStyle w:val="Hyperlink"/>
                  <w:u w:val="none"/>
                </w:rPr>
                <w:t>Ch. 64F-6.005(1)(e), FAC</w:t>
              </w:r>
            </w:hyperlink>
            <w:r w:rsidR="00495A30" w:rsidRPr="00277626">
              <w:t xml:space="preserve"> </w:t>
            </w:r>
          </w:p>
          <w:p w14:paraId="06E714CB" w14:textId="77777777" w:rsidR="00495A30" w:rsidRPr="00277626" w:rsidRDefault="006130AA" w:rsidP="00495A30">
            <w:pPr>
              <w:rPr>
                <w:rStyle w:val="Hyperlink"/>
                <w:u w:val="none"/>
              </w:rPr>
            </w:pPr>
            <w:hyperlink r:id="rId19" w:history="1">
              <w:r w:rsidR="00495A30" w:rsidRPr="00277626">
                <w:rPr>
                  <w:rStyle w:val="Hyperlink"/>
                  <w:u w:val="none"/>
                </w:rPr>
                <w:t>s. 1002.22, F.S.</w:t>
              </w:r>
            </w:hyperlink>
          </w:p>
          <w:p w14:paraId="4D4CFC4B" w14:textId="467BEF4D" w:rsidR="001943BF" w:rsidRPr="00277626" w:rsidRDefault="006130AA" w:rsidP="00495A30">
            <w:hyperlink r:id="rId20" w:history="1">
              <w:r w:rsidR="001943BF" w:rsidRPr="00F12844">
                <w:rPr>
                  <w:rStyle w:val="Hyperlink"/>
                  <w:u w:val="none"/>
                </w:rPr>
                <w:t xml:space="preserve">SHARM, </w:t>
              </w:r>
              <w:r w:rsidR="00D43958" w:rsidRPr="00F12844">
                <w:rPr>
                  <w:rStyle w:val="Hyperlink"/>
                  <w:u w:val="none"/>
                </w:rPr>
                <w:t>p</w:t>
              </w:r>
              <w:r w:rsidR="00D43958" w:rsidRPr="00F12844">
                <w:rPr>
                  <w:rStyle w:val="Hyperlink"/>
                  <w:u w:val="none"/>
                </w:rPr>
                <w:t xml:space="preserve">. </w:t>
              </w:r>
              <w:r w:rsidR="00951236">
                <w:rPr>
                  <w:rStyle w:val="Hyperlink"/>
                  <w:u w:val="none"/>
                </w:rPr>
                <w:t>49-</w:t>
              </w:r>
              <w:r w:rsidR="001943BF" w:rsidRPr="00F12844">
                <w:rPr>
                  <w:rStyle w:val="Hyperlink"/>
                  <w:u w:val="none"/>
                </w:rPr>
                <w:t>50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1D77B1EC" w14:textId="5EEEF821" w:rsidR="00495A30" w:rsidRPr="00F12844" w:rsidRDefault="00495A30" w:rsidP="00495A30">
            <w:pPr>
              <w:spacing w:before="40" w:after="40"/>
            </w:pPr>
            <w:r w:rsidRPr="00F12844">
              <w:t>Standardized clinic log (paper or electronic): student name, date, time in/out, reason for clinic visit, clinic staff, disposition. Clinic log concealed to protect student confidentiality.</w:t>
            </w:r>
          </w:p>
        </w:tc>
        <w:tc>
          <w:tcPr>
            <w:tcW w:w="630" w:type="dxa"/>
            <w:shd w:val="clear" w:color="auto" w:fill="FFFFFF" w:themeFill="background1"/>
          </w:tcPr>
          <w:p w14:paraId="13F17B0F" w14:textId="77777777" w:rsidR="00495A30" w:rsidRPr="00F12844" w:rsidRDefault="00495A30" w:rsidP="00495A30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0ABD80" w14:textId="77777777" w:rsidR="00495A30" w:rsidRPr="00F12844" w:rsidRDefault="00495A30" w:rsidP="00495A30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114A32D" w14:textId="77777777" w:rsidR="00495A30" w:rsidRPr="00F12844" w:rsidRDefault="00495A30" w:rsidP="00495A30">
            <w:pPr>
              <w:rPr>
                <w:b/>
              </w:rPr>
            </w:pPr>
          </w:p>
        </w:tc>
      </w:tr>
      <w:tr w:rsidR="00495A30" w:rsidRPr="00AD2A16" w14:paraId="018DDCBF" w14:textId="77777777" w:rsidTr="00277626"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3FB11" w14:textId="398DFACD" w:rsidR="00495A30" w:rsidRPr="00F12844" w:rsidRDefault="009F0441" w:rsidP="00495A30">
            <w:r w:rsidRPr="00F12844">
              <w:rPr>
                <w:b/>
              </w:rPr>
              <w:t xml:space="preserve">IV. </w:t>
            </w:r>
            <w:r w:rsidR="00495A30" w:rsidRPr="00F12844">
              <w:rPr>
                <w:b/>
              </w:rPr>
              <w:t>References</w:t>
            </w:r>
          </w:p>
        </w:tc>
        <w:tc>
          <w:tcPr>
            <w:tcW w:w="6210" w:type="dxa"/>
            <w:gridSpan w:val="6"/>
            <w:shd w:val="clear" w:color="auto" w:fill="D9D9D9" w:themeFill="background1" w:themeFillShade="D9"/>
          </w:tcPr>
          <w:p w14:paraId="7C13A126" w14:textId="0DB2B417" w:rsidR="00495A30" w:rsidRPr="00F12844" w:rsidRDefault="00495A30" w:rsidP="00495A30">
            <w:pPr>
              <w:jc w:val="both"/>
            </w:pPr>
            <w:r w:rsidRPr="00F12844">
              <w:rPr>
                <w:b/>
              </w:rPr>
              <w:t>Medication Policy and Procedures</w:t>
            </w:r>
            <w:r w:rsidRPr="00F12844" w:rsidDel="00495A30">
              <w:rPr>
                <w:b/>
              </w:rPr>
              <w:t xml:space="preserve">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1A372D" w14:textId="69F9670D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0C3834D" w14:textId="79AC81B8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7910587" w14:textId="338E6B06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Comments</w:t>
            </w:r>
          </w:p>
        </w:tc>
      </w:tr>
      <w:tr w:rsidR="00010705" w:rsidRPr="00AD2A16" w14:paraId="515FEBFB" w14:textId="77777777" w:rsidTr="00277626">
        <w:trPr>
          <w:trHeight w:val="260"/>
        </w:trPr>
        <w:tc>
          <w:tcPr>
            <w:tcW w:w="2605" w:type="dxa"/>
            <w:vMerge w:val="restart"/>
            <w:shd w:val="clear" w:color="auto" w:fill="FFFFFF" w:themeFill="background1"/>
          </w:tcPr>
          <w:p w14:paraId="328A5308" w14:textId="3C27B730" w:rsidR="00010705" w:rsidRPr="00277626" w:rsidRDefault="006130AA" w:rsidP="00495A30">
            <w:pPr>
              <w:rPr>
                <w:rStyle w:val="Hyperlink"/>
                <w:u w:val="none"/>
              </w:rPr>
            </w:pPr>
            <w:hyperlink r:id="rId21" w:history="1">
              <w:r w:rsidR="00010705" w:rsidRPr="00277626">
                <w:rPr>
                  <w:rStyle w:val="Hyperlink"/>
                  <w:u w:val="none"/>
                </w:rPr>
                <w:t>s. 1006.062(1), F.S.</w:t>
              </w:r>
            </w:hyperlink>
          </w:p>
          <w:p w14:paraId="5AAB7F75" w14:textId="2476F2BB" w:rsidR="00010705" w:rsidRPr="00277626" w:rsidRDefault="006130AA" w:rsidP="00495A30">
            <w:pPr>
              <w:rPr>
                <w:rStyle w:val="Hyperlink"/>
                <w:u w:val="none"/>
              </w:rPr>
            </w:pPr>
            <w:hyperlink r:id="rId22" w:history="1">
              <w:r w:rsidR="00010705" w:rsidRPr="00277626">
                <w:rPr>
                  <w:rStyle w:val="Hyperlink"/>
                  <w:u w:val="none"/>
                </w:rPr>
                <w:t>s. 1002.20(3)(h)</w:t>
              </w:r>
              <w:r w:rsidR="00525AD9" w:rsidRPr="00277626">
                <w:rPr>
                  <w:rStyle w:val="Hyperlink"/>
                  <w:u w:val="none"/>
                </w:rPr>
                <w:t>(i)</w:t>
              </w:r>
              <w:r w:rsidR="00010705" w:rsidRPr="00277626">
                <w:rPr>
                  <w:rStyle w:val="Hyperlink"/>
                  <w:u w:val="none"/>
                </w:rPr>
                <w:t>)</w:t>
              </w:r>
              <w:r w:rsidR="00525AD9" w:rsidRPr="00277626">
                <w:rPr>
                  <w:rStyle w:val="Hyperlink"/>
                  <w:u w:val="none"/>
                </w:rPr>
                <w:t>(j)(k),</w:t>
              </w:r>
              <w:r w:rsidR="00010705" w:rsidRPr="00277626">
                <w:rPr>
                  <w:rStyle w:val="Hyperlink"/>
                  <w:u w:val="none"/>
                </w:rPr>
                <w:t xml:space="preserve"> F.S.</w:t>
              </w:r>
            </w:hyperlink>
          </w:p>
          <w:p w14:paraId="275D1A55" w14:textId="3CB3E4F9" w:rsidR="00010705" w:rsidRPr="00277626" w:rsidRDefault="006130AA" w:rsidP="00495A30">
            <w:hyperlink r:id="rId23" w:history="1">
              <w:r w:rsidR="00010705" w:rsidRPr="00277626">
                <w:rPr>
                  <w:rStyle w:val="Hyperlink"/>
                  <w:u w:val="none"/>
                </w:rPr>
                <w:t>6A-6.0251</w:t>
              </w:r>
            </w:hyperlink>
            <w:r w:rsidR="00010705" w:rsidRPr="00277626">
              <w:t xml:space="preserve">, </w:t>
            </w:r>
            <w:hyperlink r:id="rId24" w:history="1">
              <w:r w:rsidR="00010705" w:rsidRPr="00277626">
                <w:rPr>
                  <w:rStyle w:val="Hyperlink"/>
                  <w:u w:val="none"/>
                </w:rPr>
                <w:t>6A-6.0252</w:t>
              </w:r>
            </w:hyperlink>
            <w:r w:rsidR="008443EB" w:rsidRPr="00277626">
              <w:t xml:space="preserve"> and</w:t>
            </w:r>
            <w:r w:rsidR="00010705" w:rsidRPr="00277626">
              <w:t xml:space="preserve"> </w:t>
            </w:r>
            <w:hyperlink r:id="rId25" w:history="1">
              <w:r w:rsidR="00010705" w:rsidRPr="00277626">
                <w:rPr>
                  <w:rStyle w:val="Hyperlink"/>
                  <w:u w:val="none"/>
                </w:rPr>
                <w:t>6A-6.0253, FAC</w:t>
              </w:r>
            </w:hyperlink>
          </w:p>
          <w:p w14:paraId="13E0651E" w14:textId="77777777" w:rsidR="00010705" w:rsidRPr="00277626" w:rsidRDefault="006130AA" w:rsidP="00495A30">
            <w:pPr>
              <w:rPr>
                <w:rStyle w:val="Hyperlink"/>
                <w:u w:val="none"/>
              </w:rPr>
            </w:pPr>
            <w:hyperlink r:id="rId26" w:history="1">
              <w:r w:rsidR="00010705" w:rsidRPr="00277626">
                <w:rPr>
                  <w:rStyle w:val="Hyperlink"/>
                  <w:u w:val="none"/>
                </w:rPr>
                <w:t>Ch. 64B9-14.002, FAC</w:t>
              </w:r>
            </w:hyperlink>
          </w:p>
          <w:p w14:paraId="6B500A38" w14:textId="77777777" w:rsidR="00FA744A" w:rsidRPr="00F12844" w:rsidRDefault="00FA744A" w:rsidP="00682E02"/>
          <w:p w14:paraId="6AB1A05E" w14:textId="77777777" w:rsidR="00FA744A" w:rsidRPr="00F12844" w:rsidRDefault="00FA744A" w:rsidP="00682E02"/>
          <w:p w14:paraId="5C861232" w14:textId="6B5A5917" w:rsidR="00FA744A" w:rsidRPr="00F12844" w:rsidRDefault="00FA744A" w:rsidP="00682E02"/>
        </w:tc>
        <w:tc>
          <w:tcPr>
            <w:tcW w:w="6210" w:type="dxa"/>
            <w:gridSpan w:val="6"/>
            <w:shd w:val="clear" w:color="auto" w:fill="FFFFFF" w:themeFill="background1"/>
          </w:tcPr>
          <w:p w14:paraId="1E74EEE5" w14:textId="715D31A9" w:rsidR="00010705" w:rsidRPr="00F12844" w:rsidRDefault="00010705" w:rsidP="00495A30">
            <w:r w:rsidRPr="00F12844">
              <w:t xml:space="preserve">School </w:t>
            </w:r>
            <w:r w:rsidR="002971B1" w:rsidRPr="00F12844">
              <w:t>d</w:t>
            </w:r>
            <w:r w:rsidRPr="00F12844">
              <w:t xml:space="preserve">istrict </w:t>
            </w:r>
            <w:r w:rsidR="002971B1" w:rsidRPr="00F12844">
              <w:t>m</w:t>
            </w:r>
            <w:r w:rsidRPr="00F12844">
              <w:t xml:space="preserve">edication </w:t>
            </w:r>
            <w:r w:rsidR="002971B1" w:rsidRPr="00F12844">
              <w:t>p</w:t>
            </w:r>
            <w:r w:rsidRPr="00F12844">
              <w:t>olicy available &amp; addresses the following:</w:t>
            </w:r>
          </w:p>
        </w:tc>
        <w:tc>
          <w:tcPr>
            <w:tcW w:w="630" w:type="dxa"/>
            <w:shd w:val="clear" w:color="auto" w:fill="FFFFFF" w:themeFill="background1"/>
          </w:tcPr>
          <w:p w14:paraId="06FD7BCB" w14:textId="77777777" w:rsidR="00010705" w:rsidRPr="00F12844" w:rsidRDefault="00010705" w:rsidP="00495A30"/>
        </w:tc>
        <w:tc>
          <w:tcPr>
            <w:tcW w:w="630" w:type="dxa"/>
            <w:shd w:val="clear" w:color="auto" w:fill="FFFFFF" w:themeFill="background1"/>
          </w:tcPr>
          <w:p w14:paraId="4582E1DA" w14:textId="77777777" w:rsidR="00010705" w:rsidRPr="00F12844" w:rsidRDefault="00010705" w:rsidP="00495A30"/>
        </w:tc>
        <w:tc>
          <w:tcPr>
            <w:tcW w:w="1350" w:type="dxa"/>
            <w:shd w:val="clear" w:color="auto" w:fill="FFFFFF" w:themeFill="background1"/>
          </w:tcPr>
          <w:p w14:paraId="491F507F" w14:textId="77777777" w:rsidR="00010705" w:rsidRPr="00F12844" w:rsidRDefault="00010705" w:rsidP="00495A30"/>
        </w:tc>
      </w:tr>
      <w:tr w:rsidR="00010705" w:rsidRPr="00AD2A16" w14:paraId="7FFE038C" w14:textId="77777777" w:rsidTr="00277626">
        <w:tc>
          <w:tcPr>
            <w:tcW w:w="2605" w:type="dxa"/>
            <w:vMerge/>
            <w:shd w:val="clear" w:color="auto" w:fill="FFFFFF" w:themeFill="background1"/>
          </w:tcPr>
          <w:p w14:paraId="7476B625" w14:textId="77777777" w:rsidR="00010705" w:rsidRPr="00F12844" w:rsidDel="00495A30" w:rsidRDefault="00010705" w:rsidP="00495A30"/>
        </w:tc>
        <w:tc>
          <w:tcPr>
            <w:tcW w:w="6210" w:type="dxa"/>
            <w:gridSpan w:val="6"/>
            <w:shd w:val="clear" w:color="auto" w:fill="FFFFFF" w:themeFill="background1"/>
          </w:tcPr>
          <w:p w14:paraId="0936938B" w14:textId="5A9E655C" w:rsidR="00010705" w:rsidRPr="00F12844" w:rsidDel="00495A30" w:rsidRDefault="00010705" w:rsidP="00495A30">
            <w:r w:rsidRPr="00F12844">
              <w:t>School personnel designated by principal to assist in administration of medications and procedures (list of designated staff available);</w:t>
            </w:r>
          </w:p>
        </w:tc>
        <w:tc>
          <w:tcPr>
            <w:tcW w:w="630" w:type="dxa"/>
            <w:shd w:val="clear" w:color="auto" w:fill="FFFFFF" w:themeFill="background1"/>
          </w:tcPr>
          <w:p w14:paraId="0DC6F6C5" w14:textId="77777777" w:rsidR="00010705" w:rsidRPr="00F12844" w:rsidRDefault="00010705" w:rsidP="00495A30"/>
        </w:tc>
        <w:tc>
          <w:tcPr>
            <w:tcW w:w="630" w:type="dxa"/>
            <w:shd w:val="clear" w:color="auto" w:fill="FFFFFF" w:themeFill="background1"/>
          </w:tcPr>
          <w:p w14:paraId="24F58AAE" w14:textId="77777777" w:rsidR="00010705" w:rsidRPr="00F12844" w:rsidRDefault="00010705" w:rsidP="00495A30"/>
        </w:tc>
        <w:tc>
          <w:tcPr>
            <w:tcW w:w="1350" w:type="dxa"/>
            <w:shd w:val="clear" w:color="auto" w:fill="FFFFFF" w:themeFill="background1"/>
          </w:tcPr>
          <w:p w14:paraId="7AD60801" w14:textId="77777777" w:rsidR="00010705" w:rsidRPr="00F12844" w:rsidRDefault="00010705" w:rsidP="00495A30"/>
        </w:tc>
      </w:tr>
      <w:tr w:rsidR="00010705" w:rsidRPr="00AD2A16" w14:paraId="219F77CA" w14:textId="77777777" w:rsidTr="00277626">
        <w:tc>
          <w:tcPr>
            <w:tcW w:w="2605" w:type="dxa"/>
            <w:vMerge/>
            <w:shd w:val="clear" w:color="auto" w:fill="FFFFFF" w:themeFill="background1"/>
          </w:tcPr>
          <w:p w14:paraId="13B97E58" w14:textId="77777777" w:rsidR="00010705" w:rsidRPr="00F12844" w:rsidDel="00495A30" w:rsidRDefault="00010705" w:rsidP="00495A30"/>
        </w:tc>
        <w:tc>
          <w:tcPr>
            <w:tcW w:w="6210" w:type="dxa"/>
            <w:gridSpan w:val="6"/>
            <w:shd w:val="clear" w:color="auto" w:fill="FFFFFF" w:themeFill="background1"/>
          </w:tcPr>
          <w:p w14:paraId="4E30C099" w14:textId="09A360ED" w:rsidR="00010705" w:rsidRPr="00F12844" w:rsidDel="00495A30" w:rsidRDefault="00010705" w:rsidP="00495A30">
            <w:r w:rsidRPr="00F12844">
              <w:t>Annual training of designated personnel with verification of delegate’s understanding of assignment documented on a skill-specific checklist;</w:t>
            </w:r>
          </w:p>
        </w:tc>
        <w:tc>
          <w:tcPr>
            <w:tcW w:w="630" w:type="dxa"/>
            <w:shd w:val="clear" w:color="auto" w:fill="FFFFFF" w:themeFill="background1"/>
          </w:tcPr>
          <w:p w14:paraId="3F598420" w14:textId="77777777" w:rsidR="00010705" w:rsidRPr="00F12844" w:rsidRDefault="00010705" w:rsidP="00495A30"/>
        </w:tc>
        <w:tc>
          <w:tcPr>
            <w:tcW w:w="630" w:type="dxa"/>
            <w:shd w:val="clear" w:color="auto" w:fill="FFFFFF" w:themeFill="background1"/>
          </w:tcPr>
          <w:p w14:paraId="682E9198" w14:textId="77777777" w:rsidR="00010705" w:rsidRPr="00F12844" w:rsidRDefault="00010705" w:rsidP="00495A30"/>
        </w:tc>
        <w:tc>
          <w:tcPr>
            <w:tcW w:w="1350" w:type="dxa"/>
            <w:shd w:val="clear" w:color="auto" w:fill="FFFFFF" w:themeFill="background1"/>
          </w:tcPr>
          <w:p w14:paraId="5D94697B" w14:textId="77777777" w:rsidR="00010705" w:rsidRPr="00F12844" w:rsidRDefault="00010705" w:rsidP="00495A30"/>
        </w:tc>
      </w:tr>
      <w:tr w:rsidR="00010705" w:rsidRPr="00AD2A16" w14:paraId="17149F8F" w14:textId="77777777" w:rsidTr="00277626">
        <w:tc>
          <w:tcPr>
            <w:tcW w:w="2605" w:type="dxa"/>
            <w:vMerge/>
            <w:shd w:val="clear" w:color="auto" w:fill="FFFFFF" w:themeFill="background1"/>
          </w:tcPr>
          <w:p w14:paraId="10A00FA3" w14:textId="77777777" w:rsidR="00010705" w:rsidRPr="00F12844" w:rsidDel="00495A30" w:rsidRDefault="00010705" w:rsidP="00495A30"/>
        </w:tc>
        <w:tc>
          <w:tcPr>
            <w:tcW w:w="62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78498A2" w14:textId="5BCA2A27" w:rsidR="00010705" w:rsidRPr="00F12844" w:rsidDel="00495A30" w:rsidRDefault="00010705" w:rsidP="00495A30">
            <w:r w:rsidRPr="00F12844">
              <w:t>Verification of periodic monitoring and supervision of delegated tasks;</w:t>
            </w:r>
          </w:p>
        </w:tc>
        <w:tc>
          <w:tcPr>
            <w:tcW w:w="630" w:type="dxa"/>
            <w:shd w:val="clear" w:color="auto" w:fill="FFFFFF" w:themeFill="background1"/>
          </w:tcPr>
          <w:p w14:paraId="64E0766F" w14:textId="77777777" w:rsidR="00010705" w:rsidRPr="00F12844" w:rsidRDefault="00010705" w:rsidP="00495A30"/>
        </w:tc>
        <w:tc>
          <w:tcPr>
            <w:tcW w:w="630" w:type="dxa"/>
            <w:shd w:val="clear" w:color="auto" w:fill="FFFFFF" w:themeFill="background1"/>
          </w:tcPr>
          <w:p w14:paraId="122C7CA2" w14:textId="77777777" w:rsidR="00010705" w:rsidRPr="00F12844" w:rsidRDefault="00010705" w:rsidP="00495A30"/>
        </w:tc>
        <w:tc>
          <w:tcPr>
            <w:tcW w:w="1350" w:type="dxa"/>
            <w:shd w:val="clear" w:color="auto" w:fill="FFFFFF" w:themeFill="background1"/>
          </w:tcPr>
          <w:p w14:paraId="4FB61370" w14:textId="77777777" w:rsidR="00010705" w:rsidRPr="00F12844" w:rsidRDefault="00010705" w:rsidP="00495A30"/>
        </w:tc>
      </w:tr>
      <w:tr w:rsidR="00010705" w:rsidRPr="00AD2A16" w14:paraId="21D972F4" w14:textId="77777777" w:rsidTr="00277626">
        <w:trPr>
          <w:trHeight w:val="719"/>
        </w:trPr>
        <w:tc>
          <w:tcPr>
            <w:tcW w:w="2605" w:type="dxa"/>
            <w:vMerge/>
            <w:shd w:val="clear" w:color="auto" w:fill="FFFFFF" w:themeFill="background1"/>
          </w:tcPr>
          <w:p w14:paraId="1679E9A8" w14:textId="77777777" w:rsidR="00010705" w:rsidRPr="00F12844" w:rsidDel="00495A30" w:rsidRDefault="00010705" w:rsidP="00495A30"/>
        </w:tc>
        <w:tc>
          <w:tcPr>
            <w:tcW w:w="62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E0580DC" w14:textId="7EA8F83C" w:rsidR="00010705" w:rsidRPr="00F12844" w:rsidRDefault="00FA744A" w:rsidP="00277626">
            <w:pPr>
              <w:pStyle w:val="NoSpacing"/>
            </w:pPr>
            <w:r w:rsidRPr="00F12844">
              <w:t>Allowances for students to self-carry and self-administer medications</w:t>
            </w:r>
            <w:r w:rsidR="00F22CB0" w:rsidRPr="00F12844">
              <w:t xml:space="preserve"> for</w:t>
            </w:r>
            <w:r w:rsidRPr="00F12844">
              <w:t>: asthma</w:t>
            </w:r>
            <w:r w:rsidR="00F12844" w:rsidRPr="00F12844">
              <w:t>,</w:t>
            </w:r>
            <w:r w:rsidR="001D0909" w:rsidRPr="00F12844">
              <w:t xml:space="preserve"> </w:t>
            </w:r>
            <w:r w:rsidRPr="00F12844">
              <w:t>anaphylaxis</w:t>
            </w:r>
            <w:r w:rsidR="00F12844" w:rsidRPr="00F12844">
              <w:t>,</w:t>
            </w:r>
            <w:r w:rsidRPr="00F12844">
              <w:t xml:space="preserve"> </w:t>
            </w:r>
            <w:r w:rsidR="00F22CB0" w:rsidRPr="00F12844">
              <w:t>pancreatic insufficiency</w:t>
            </w:r>
            <w:r w:rsidR="00F12844" w:rsidRPr="00F12844">
              <w:t>,</w:t>
            </w:r>
            <w:r w:rsidR="00BE1D45" w:rsidRPr="00F12844">
              <w:t xml:space="preserve"> </w:t>
            </w:r>
            <w:r w:rsidRPr="00F12844">
              <w:t xml:space="preserve">and </w:t>
            </w:r>
            <w:r w:rsidR="004D53EA" w:rsidRPr="00F12844">
              <w:t>diabetes</w:t>
            </w:r>
            <w:r w:rsidR="00763604" w:rsidRPr="00F12844">
              <w:t xml:space="preserve"> (equipment, supplies and medication)</w:t>
            </w:r>
            <w:r w:rsidRPr="00F12844">
              <w:t>.</w:t>
            </w:r>
          </w:p>
        </w:tc>
        <w:tc>
          <w:tcPr>
            <w:tcW w:w="630" w:type="dxa"/>
            <w:shd w:val="clear" w:color="auto" w:fill="FFFFFF" w:themeFill="background1"/>
          </w:tcPr>
          <w:p w14:paraId="142D65EB" w14:textId="77777777" w:rsidR="00010705" w:rsidRPr="00F12844" w:rsidRDefault="00010705" w:rsidP="00495A30"/>
        </w:tc>
        <w:tc>
          <w:tcPr>
            <w:tcW w:w="630" w:type="dxa"/>
            <w:shd w:val="clear" w:color="auto" w:fill="FFFFFF" w:themeFill="background1"/>
          </w:tcPr>
          <w:p w14:paraId="2CABB4B9" w14:textId="77777777" w:rsidR="00010705" w:rsidRPr="00F12844" w:rsidRDefault="00010705" w:rsidP="00495A30"/>
        </w:tc>
        <w:tc>
          <w:tcPr>
            <w:tcW w:w="1350" w:type="dxa"/>
            <w:shd w:val="clear" w:color="auto" w:fill="FFFFFF" w:themeFill="background1"/>
          </w:tcPr>
          <w:p w14:paraId="5240FA91" w14:textId="77777777" w:rsidR="00010705" w:rsidRPr="00F12844" w:rsidRDefault="00010705" w:rsidP="00495A30"/>
        </w:tc>
      </w:tr>
      <w:tr w:rsidR="00FA744A" w:rsidRPr="00AD2A16" w14:paraId="70149B1D" w14:textId="77777777" w:rsidTr="00277626"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C34C0" w14:textId="77777777" w:rsidR="00FA744A" w:rsidRPr="00DF13C9" w:rsidRDefault="0082520E" w:rsidP="00495A30">
            <w:r w:rsidRPr="00DF13C9">
              <w:rPr>
                <w:rStyle w:val="Hyperlink"/>
              </w:rPr>
              <w:t>NASN Medication Administration in Schools, Position Statement</w:t>
            </w:r>
            <w:r w:rsidRPr="00DF13C9">
              <w:t xml:space="preserve"> 2017</w:t>
            </w:r>
          </w:p>
          <w:p w14:paraId="50599EEA" w14:textId="61F705F7" w:rsidR="00FE3F43" w:rsidRPr="00F12844" w:rsidDel="00495A30" w:rsidRDefault="00FE3F43" w:rsidP="00495A30">
            <w:r w:rsidRPr="00DF13C9">
              <w:t>DOH Policy 5-6-14 Incident Reporting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256FE" w14:textId="705C18B2" w:rsidR="00FA744A" w:rsidRPr="00DF13C9" w:rsidRDefault="0082520E" w:rsidP="00495A30">
            <w:r w:rsidRPr="00DF13C9">
              <w:t>Medication Error policy, procedures and form to report medication errors, including instructions on parties to be notified (principal, supervising school nurse, prescribing</w:t>
            </w:r>
            <w:r w:rsidR="00D87261" w:rsidRPr="00DF13C9">
              <w:t xml:space="preserve"> physician</w:t>
            </w:r>
            <w:r w:rsidRPr="00DF13C9">
              <w:t>, parents, risk management, and poison control).</w:t>
            </w:r>
          </w:p>
        </w:tc>
        <w:tc>
          <w:tcPr>
            <w:tcW w:w="630" w:type="dxa"/>
            <w:shd w:val="clear" w:color="auto" w:fill="FFFFFF" w:themeFill="background1"/>
          </w:tcPr>
          <w:p w14:paraId="3B401BE6" w14:textId="77777777" w:rsidR="00FA744A" w:rsidRPr="00F12844" w:rsidRDefault="00FA744A" w:rsidP="00495A30"/>
        </w:tc>
        <w:tc>
          <w:tcPr>
            <w:tcW w:w="630" w:type="dxa"/>
            <w:shd w:val="clear" w:color="auto" w:fill="FFFFFF" w:themeFill="background1"/>
          </w:tcPr>
          <w:p w14:paraId="257B274A" w14:textId="77777777" w:rsidR="00FA744A" w:rsidRPr="00F12844" w:rsidRDefault="00FA744A" w:rsidP="00495A30"/>
        </w:tc>
        <w:tc>
          <w:tcPr>
            <w:tcW w:w="1350" w:type="dxa"/>
            <w:shd w:val="clear" w:color="auto" w:fill="FFFFFF" w:themeFill="background1"/>
          </w:tcPr>
          <w:p w14:paraId="009F0878" w14:textId="77777777" w:rsidR="00FA744A" w:rsidRPr="00F12844" w:rsidRDefault="00FA744A" w:rsidP="00495A30"/>
        </w:tc>
      </w:tr>
      <w:tr w:rsidR="00495A30" w:rsidRPr="00AD2A16" w14:paraId="66D92661" w14:textId="77777777" w:rsidTr="00277626">
        <w:trPr>
          <w:trHeight w:val="242"/>
        </w:trPr>
        <w:tc>
          <w:tcPr>
            <w:tcW w:w="2605" w:type="dxa"/>
            <w:shd w:val="clear" w:color="auto" w:fill="D9D9D9" w:themeFill="background1" w:themeFillShade="D9"/>
          </w:tcPr>
          <w:p w14:paraId="7CB33D55" w14:textId="16DB61B1" w:rsidR="00495A30" w:rsidRPr="00277626" w:rsidRDefault="009F0441" w:rsidP="00495A30">
            <w:pPr>
              <w:tabs>
                <w:tab w:val="left" w:pos="1548"/>
              </w:tabs>
            </w:pPr>
            <w:r w:rsidRPr="00277626">
              <w:rPr>
                <w:b/>
              </w:rPr>
              <w:t xml:space="preserve">V. </w:t>
            </w:r>
            <w:r w:rsidR="00495A30" w:rsidRPr="00277626">
              <w:rPr>
                <w:b/>
              </w:rPr>
              <w:t>References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44ED94" w14:textId="5AD9793F" w:rsidR="00495A30" w:rsidRPr="00277626" w:rsidRDefault="00495A30" w:rsidP="00495A30">
            <w:pPr>
              <w:jc w:val="both"/>
            </w:pPr>
            <w:r w:rsidRPr="00277626">
              <w:rPr>
                <w:b/>
              </w:rPr>
              <w:t>Emergency Supplies and Procedures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65AF872" w14:textId="3DB60249" w:rsidR="00495A30" w:rsidRPr="00F12844" w:rsidRDefault="00495A30" w:rsidP="00495A30">
            <w:pPr>
              <w:jc w:val="center"/>
              <w:rPr>
                <w:b/>
              </w:rPr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AF9F14D" w14:textId="0A827261" w:rsidR="00495A30" w:rsidRPr="00F12844" w:rsidRDefault="00495A30" w:rsidP="00495A30">
            <w:pPr>
              <w:jc w:val="center"/>
              <w:rPr>
                <w:b/>
              </w:rPr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1AAF72D" w14:textId="496AAE22" w:rsidR="00495A30" w:rsidRPr="00F12844" w:rsidRDefault="00495A30" w:rsidP="00495A30">
            <w:pPr>
              <w:jc w:val="center"/>
              <w:rPr>
                <w:b/>
              </w:rPr>
            </w:pPr>
            <w:r w:rsidRPr="00F12844">
              <w:rPr>
                <w:b/>
              </w:rPr>
              <w:t>Comments</w:t>
            </w:r>
          </w:p>
        </w:tc>
      </w:tr>
      <w:tr w:rsidR="00495A30" w:rsidRPr="00AD2A16" w14:paraId="0FB90386" w14:textId="77777777" w:rsidTr="00277626">
        <w:tc>
          <w:tcPr>
            <w:tcW w:w="2605" w:type="dxa"/>
            <w:shd w:val="clear" w:color="auto" w:fill="FFFFFF" w:themeFill="background1"/>
          </w:tcPr>
          <w:p w14:paraId="2A88BCCC" w14:textId="27C06099" w:rsidR="00495A30" w:rsidRPr="00277626" w:rsidRDefault="006130AA" w:rsidP="00495A30">
            <w:hyperlink r:id="rId27" w:history="1">
              <w:r w:rsidR="00495A30" w:rsidRPr="00277626">
                <w:rPr>
                  <w:rStyle w:val="Hyperlink"/>
                  <w:u w:val="none"/>
                </w:rPr>
                <w:t>Ch. 64F-6.004(1), FAC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5ABFAC42" w14:textId="587124B8" w:rsidR="00495A30" w:rsidRPr="00F12844" w:rsidRDefault="00495A30" w:rsidP="00495A30">
            <w:pPr>
              <w:spacing w:after="60"/>
            </w:pPr>
            <w:r w:rsidRPr="00F12844">
              <w:t>Policies/procedures for management of health emergencies available in clinic,</w:t>
            </w:r>
            <w:r w:rsidR="00810E8F" w:rsidRPr="00F12844">
              <w:t xml:space="preserve"> </w:t>
            </w:r>
            <w:r w:rsidRPr="00F12844">
              <w:t>office and designated locations</w:t>
            </w:r>
          </w:p>
        </w:tc>
        <w:tc>
          <w:tcPr>
            <w:tcW w:w="630" w:type="dxa"/>
            <w:shd w:val="clear" w:color="auto" w:fill="FFFFFF" w:themeFill="background1"/>
          </w:tcPr>
          <w:p w14:paraId="06404B21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6B8EDAB9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6269CBB7" w14:textId="77777777" w:rsidR="00495A30" w:rsidRPr="00F12844" w:rsidRDefault="00495A30" w:rsidP="00495A30"/>
        </w:tc>
      </w:tr>
      <w:tr w:rsidR="00495A30" w:rsidRPr="00AD2A16" w14:paraId="3CBAB169" w14:textId="77777777" w:rsidTr="00277626">
        <w:trPr>
          <w:trHeight w:val="467"/>
        </w:trPr>
        <w:tc>
          <w:tcPr>
            <w:tcW w:w="2605" w:type="dxa"/>
            <w:shd w:val="clear" w:color="auto" w:fill="FFFFFF" w:themeFill="background1"/>
          </w:tcPr>
          <w:p w14:paraId="645571DF" w14:textId="70A5814E" w:rsidR="00E927ED" w:rsidRPr="00277626" w:rsidRDefault="006130AA" w:rsidP="00E927ED">
            <w:hyperlink r:id="rId28" w:history="1">
              <w:r w:rsidR="00BA4FF8" w:rsidRPr="00277626">
                <w:rPr>
                  <w:rStyle w:val="Hyperlink"/>
                  <w:u w:val="none"/>
                </w:rPr>
                <w:t>Ch. 64F-6.004 (1)(b), (2), (3), FAC</w:t>
              </w:r>
            </w:hyperlink>
            <w:r w:rsidR="00BA4FF8" w:rsidRPr="00277626">
              <w:t xml:space="preserve">; </w:t>
            </w:r>
            <w:hyperlink r:id="rId29" w:history="1">
              <w:r w:rsidR="00E927ED" w:rsidRPr="00277626">
                <w:rPr>
                  <w:rStyle w:val="Hyperlink"/>
                  <w:u w:val="none"/>
                </w:rPr>
                <w:t>s.1006.165(2), F.S.</w:t>
              </w:r>
            </w:hyperlink>
          </w:p>
          <w:p w14:paraId="3CFE767E" w14:textId="77777777" w:rsidR="00E927ED" w:rsidRPr="00277626" w:rsidRDefault="006130AA" w:rsidP="00E927ED">
            <w:hyperlink r:id="rId30" w:history="1">
              <w:r w:rsidR="00E927ED" w:rsidRPr="00277626">
                <w:rPr>
                  <w:rStyle w:val="Hyperlink"/>
                  <w:u w:val="none"/>
                </w:rPr>
                <w:t>s. 401.2915, F.S.</w:t>
              </w:r>
            </w:hyperlink>
          </w:p>
          <w:p w14:paraId="2F2C1098" w14:textId="09148AA1" w:rsidR="00E927ED" w:rsidRPr="00277626" w:rsidRDefault="006130AA" w:rsidP="00E927ED">
            <w:hyperlink r:id="rId31" w:history="1">
              <w:r w:rsidR="00E927ED" w:rsidRPr="00277626">
                <w:rPr>
                  <w:rStyle w:val="Hyperlink"/>
                  <w:u w:val="none"/>
                </w:rPr>
                <w:t>Ch. 64J-1.023, FAC</w:t>
              </w:r>
            </w:hyperlink>
          </w:p>
          <w:p w14:paraId="029B56E3" w14:textId="18BF7C97" w:rsidR="00495A30" w:rsidRPr="00277626" w:rsidRDefault="006130AA" w:rsidP="00495A30">
            <w:hyperlink r:id="rId32" w:history="1">
              <w:r w:rsidR="00AC5901" w:rsidRPr="00F12844">
                <w:rPr>
                  <w:rStyle w:val="Hyperlink"/>
                  <w:u w:val="none"/>
                </w:rPr>
                <w:t xml:space="preserve">SHARM, </w:t>
              </w:r>
              <w:r w:rsidR="00DD3814" w:rsidRPr="00F12844">
                <w:rPr>
                  <w:rStyle w:val="Hyperlink"/>
                  <w:u w:val="none"/>
                </w:rPr>
                <w:t xml:space="preserve">p. </w:t>
              </w:r>
              <w:r w:rsidR="00AC5901" w:rsidRPr="00F12844">
                <w:rPr>
                  <w:rStyle w:val="Hyperlink"/>
                  <w:u w:val="none"/>
                </w:rPr>
                <w:t>27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1C60E156" w14:textId="318F7035" w:rsidR="00495A30" w:rsidRPr="00F12844" w:rsidRDefault="003104C6" w:rsidP="00554C5F">
            <w:pPr>
              <w:pStyle w:val="NoSpacing"/>
            </w:pPr>
            <w:r w:rsidRPr="00F12844">
              <w:rPr>
                <w:noProof/>
              </w:rPr>
              <w:t xml:space="preserve">Health room staff </w:t>
            </w:r>
            <w:r w:rsidR="00F97E18" w:rsidRPr="00F12844">
              <w:rPr>
                <w:noProof/>
              </w:rPr>
              <w:t xml:space="preserve">&amp; </w:t>
            </w:r>
            <w:r w:rsidR="00D87261" w:rsidRPr="00F12844">
              <w:rPr>
                <w:noProof/>
              </w:rPr>
              <w:t>two</w:t>
            </w:r>
            <w:r w:rsidR="00F97E18" w:rsidRPr="00F12844">
              <w:rPr>
                <w:noProof/>
              </w:rPr>
              <w:t xml:space="preserve"> additional school staff</w:t>
            </w:r>
            <w:r w:rsidRPr="00F12844">
              <w:rPr>
                <w:noProof/>
              </w:rPr>
              <w:t xml:space="preserve"> </w:t>
            </w:r>
            <w:r w:rsidR="002A71FA" w:rsidRPr="00F12844">
              <w:rPr>
                <w:noProof/>
              </w:rPr>
              <w:t xml:space="preserve">are </w:t>
            </w:r>
            <w:r w:rsidRPr="00F12844">
              <w:rPr>
                <w:noProof/>
              </w:rPr>
              <w:t xml:space="preserve">certified in first aid and </w:t>
            </w:r>
            <w:r w:rsidR="00BA4FF8" w:rsidRPr="00F12844">
              <w:rPr>
                <w:noProof/>
              </w:rPr>
              <w:t>CPR</w:t>
            </w:r>
            <w:r w:rsidR="002A71FA" w:rsidRPr="00F12844">
              <w:rPr>
                <w:noProof/>
              </w:rPr>
              <w:t>; c</w:t>
            </w:r>
            <w:r w:rsidRPr="00F12844">
              <w:rPr>
                <w:noProof/>
              </w:rPr>
              <w:t xml:space="preserve">ertification </w:t>
            </w:r>
            <w:r w:rsidR="002A71FA" w:rsidRPr="00F12844">
              <w:rPr>
                <w:noProof/>
              </w:rPr>
              <w:t>copies available onsite.</w:t>
            </w:r>
            <w:r w:rsidR="00ED183C" w:rsidRPr="00F12844">
              <w:rPr>
                <w:noProof/>
              </w:rPr>
              <w:t xml:space="preserve"> </w:t>
            </w:r>
            <w:r w:rsidR="007938D2" w:rsidRPr="00F12844">
              <w:rPr>
                <w:noProof/>
              </w:rPr>
              <w:t xml:space="preserve">The locations of emergency supplies and equipment and a list of persons currently certified in first aid and </w:t>
            </w:r>
            <w:r w:rsidR="00554C5F" w:rsidRPr="00F12844">
              <w:rPr>
                <w:noProof/>
              </w:rPr>
              <w:t xml:space="preserve">CPR </w:t>
            </w:r>
            <w:r w:rsidR="007938D2" w:rsidRPr="00F12844">
              <w:rPr>
                <w:noProof/>
              </w:rPr>
              <w:t>is posted in the health room, school office, and other key school locations.</w:t>
            </w:r>
            <w:r w:rsidR="00897EDD" w:rsidRPr="00F12844">
              <w:rPr>
                <w:noProof/>
              </w:rPr>
              <w:t xml:space="preserve"> </w:t>
            </w:r>
            <w:r w:rsidR="00E927ED" w:rsidRPr="00F12844">
              <w:t xml:space="preserve">Persons reasonably expected to use </w:t>
            </w:r>
            <w:r w:rsidR="00897EDD" w:rsidRPr="00F12844">
              <w:t xml:space="preserve">an </w:t>
            </w:r>
            <w:r w:rsidR="00E927ED" w:rsidRPr="00F12844">
              <w:t>AED have documented training</w:t>
            </w:r>
            <w:r w:rsidR="00ED183C" w:rsidRPr="00F12844">
              <w:t>s</w:t>
            </w:r>
            <w:r w:rsidR="00897EDD" w:rsidRPr="00F12844">
              <w:t>;</w:t>
            </w:r>
            <w:r w:rsidR="00ED183C" w:rsidRPr="00F12844">
              <w:t xml:space="preserve"> </w:t>
            </w:r>
            <w:r w:rsidR="00897EDD" w:rsidRPr="00F12844">
              <w:t>including CPR training.</w:t>
            </w:r>
          </w:p>
        </w:tc>
        <w:tc>
          <w:tcPr>
            <w:tcW w:w="630" w:type="dxa"/>
            <w:shd w:val="clear" w:color="auto" w:fill="FFFFFF" w:themeFill="background1"/>
          </w:tcPr>
          <w:p w14:paraId="4BB173CA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71B3EB2A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1E51A1D9" w14:textId="77777777" w:rsidR="00495A30" w:rsidRPr="00F12844" w:rsidRDefault="00495A30" w:rsidP="00495A30"/>
        </w:tc>
      </w:tr>
      <w:tr w:rsidR="00495A30" w:rsidRPr="00AD2A16" w14:paraId="44EF3B88" w14:textId="77777777" w:rsidTr="00277626">
        <w:trPr>
          <w:trHeight w:val="647"/>
        </w:trPr>
        <w:tc>
          <w:tcPr>
            <w:tcW w:w="2605" w:type="dxa"/>
            <w:shd w:val="clear" w:color="auto" w:fill="FFFFFF" w:themeFill="background1"/>
          </w:tcPr>
          <w:p w14:paraId="46EBB896" w14:textId="667C7FFC" w:rsidR="00495A30" w:rsidRPr="00277626" w:rsidRDefault="006130AA" w:rsidP="00495A30">
            <w:hyperlink r:id="rId33" w:history="1">
              <w:r w:rsidR="00495A30" w:rsidRPr="00277626">
                <w:rPr>
                  <w:rStyle w:val="Hyperlink"/>
                  <w:u w:val="none"/>
                </w:rPr>
                <w:t>Ch. 64F-6.004(5),(6), FAC</w:t>
              </w:r>
            </w:hyperlink>
            <w:r w:rsidR="00495A30" w:rsidRPr="00277626">
              <w:t xml:space="preserve"> </w:t>
            </w:r>
          </w:p>
          <w:p w14:paraId="34695E02" w14:textId="0D94A71F" w:rsidR="00495A30" w:rsidRPr="00277626" w:rsidRDefault="00951236" w:rsidP="00495A30">
            <w:hyperlink r:id="rId34" w:history="1">
              <w:proofErr w:type="gramStart"/>
              <w:r w:rsidR="00F12844" w:rsidRPr="00951236">
                <w:rPr>
                  <w:rStyle w:val="Hyperlink"/>
                </w:rPr>
                <w:t>SHARM,  27</w:t>
              </w:r>
              <w:proofErr w:type="gramEnd"/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49483C02" w14:textId="7CB435FE" w:rsidR="00495A30" w:rsidRPr="00F12844" w:rsidRDefault="00495A30" w:rsidP="00556479">
            <w:r w:rsidRPr="00F12844">
              <w:t xml:space="preserve">First Aid supplies are </w:t>
            </w:r>
            <w:r w:rsidR="0082520E" w:rsidRPr="00F12844">
              <w:t xml:space="preserve">adequate and </w:t>
            </w:r>
            <w:r w:rsidRPr="00F12844">
              <w:t xml:space="preserve">not expired; recommended </w:t>
            </w:r>
            <w:r w:rsidR="0082520E" w:rsidRPr="00F12844">
              <w:t xml:space="preserve">supplies include </w:t>
            </w:r>
            <w:r w:rsidRPr="00F12844">
              <w:t>non-latex  band aids</w:t>
            </w:r>
            <w:r w:rsidR="0082520E" w:rsidRPr="00F12844">
              <w:t xml:space="preserve"> and gloves;</w:t>
            </w:r>
            <w:r w:rsidRPr="00F12844">
              <w:t xml:space="preserve"> gauze/roller gauze, cotton balls/applicators, tape, portable first aid kit, emergency/trauma supplies</w:t>
            </w:r>
          </w:p>
        </w:tc>
        <w:tc>
          <w:tcPr>
            <w:tcW w:w="630" w:type="dxa"/>
            <w:shd w:val="clear" w:color="auto" w:fill="FFFFFF" w:themeFill="background1"/>
          </w:tcPr>
          <w:p w14:paraId="7332E4ED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02854DE4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4F09C59F" w14:textId="77777777" w:rsidR="00495A30" w:rsidRPr="00F12844" w:rsidRDefault="00495A30" w:rsidP="00495A30"/>
        </w:tc>
      </w:tr>
      <w:tr w:rsidR="00495A30" w:rsidRPr="00AD2A16" w14:paraId="606EC525" w14:textId="77777777" w:rsidTr="00277626">
        <w:tc>
          <w:tcPr>
            <w:tcW w:w="2605" w:type="dxa"/>
            <w:shd w:val="clear" w:color="auto" w:fill="FFFFFF" w:themeFill="background1"/>
          </w:tcPr>
          <w:p w14:paraId="6141939C" w14:textId="6709018F" w:rsidR="00495A30" w:rsidRPr="00277626" w:rsidRDefault="006130AA" w:rsidP="00495A30">
            <w:hyperlink r:id="rId35" w:history="1">
              <w:r w:rsidR="00495A30" w:rsidRPr="00277626">
                <w:rPr>
                  <w:rStyle w:val="Hyperlink"/>
                  <w:u w:val="none"/>
                </w:rPr>
                <w:t>s. 1006.165(1), F.S.</w:t>
              </w:r>
            </w:hyperlink>
          </w:p>
          <w:p w14:paraId="2BC8A4F6" w14:textId="6246669A" w:rsidR="00495A30" w:rsidRPr="00277626" w:rsidRDefault="006130AA" w:rsidP="00495A30">
            <w:hyperlink r:id="rId36" w:history="1">
              <w:r w:rsidR="00495A30" w:rsidRPr="00277626">
                <w:rPr>
                  <w:rStyle w:val="Hyperlink"/>
                  <w:u w:val="none"/>
                </w:rPr>
                <w:t>Ch. 64J-1.023, FAC</w:t>
              </w:r>
            </w:hyperlink>
          </w:p>
          <w:bookmarkStart w:id="0" w:name="_Hlk460315043"/>
          <w:p w14:paraId="4B6D2A50" w14:textId="3BACDD69" w:rsidR="00495A30" w:rsidRPr="00277626" w:rsidRDefault="00951236" w:rsidP="00495A30">
            <w:r>
              <w:fldChar w:fldCharType="begin"/>
            </w:r>
            <w:r>
              <w:instrText xml:space="preserve"> HYPERLINK "http://www.floridahealth.gov/programs-and-services/childrens-health/school-health/SchoolHealthAdministrativeResourceManualRev20217621FINAL.pdf" </w:instrText>
            </w:r>
            <w:r>
              <w:fldChar w:fldCharType="separate"/>
            </w:r>
            <w:r w:rsidR="009B424D" w:rsidRPr="00951236">
              <w:rPr>
                <w:rStyle w:val="Hyperlink"/>
              </w:rPr>
              <w:t>SHARM,</w:t>
            </w:r>
            <w:r w:rsidR="00DD3814" w:rsidRPr="00951236">
              <w:rPr>
                <w:rStyle w:val="Hyperlink"/>
              </w:rPr>
              <w:t xml:space="preserve"> p.</w:t>
            </w:r>
            <w:r w:rsidR="009B424D" w:rsidRPr="00951236">
              <w:rPr>
                <w:rStyle w:val="Hyperlink"/>
              </w:rPr>
              <w:t xml:space="preserve"> 27</w:t>
            </w:r>
            <w:r>
              <w:fldChar w:fldCharType="end"/>
            </w:r>
            <w:r w:rsidR="00495A30" w:rsidRPr="00277626">
              <w:t xml:space="preserve"> </w:t>
            </w:r>
            <w:bookmarkEnd w:id="0"/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35FD1AB3" w14:textId="21294553" w:rsidR="00495A30" w:rsidRPr="00F12844" w:rsidRDefault="00495A30" w:rsidP="00495A30">
            <w:pPr>
              <w:spacing w:after="60"/>
            </w:pPr>
            <w:r w:rsidRPr="00F12844">
              <w:t>AED required only at schools that are members of the Florida High School Athletic Association. If present, the AED(s) is/are maintained in safe and secure locations and in usable condition, and the AED(s) location is registered with local EMS</w:t>
            </w:r>
            <w:r w:rsidR="00D87261" w:rsidRPr="00F12844">
              <w:t>.</w:t>
            </w:r>
          </w:p>
        </w:tc>
        <w:tc>
          <w:tcPr>
            <w:tcW w:w="630" w:type="dxa"/>
            <w:shd w:val="clear" w:color="auto" w:fill="FFFFFF" w:themeFill="background1"/>
          </w:tcPr>
          <w:p w14:paraId="49F6247C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02E292A0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491FB4FA" w14:textId="77777777" w:rsidR="00495A30" w:rsidRPr="00F12844" w:rsidRDefault="00495A30" w:rsidP="00495A30"/>
        </w:tc>
      </w:tr>
      <w:tr w:rsidR="00495A30" w:rsidRPr="00AD2A16" w14:paraId="3F8996D8" w14:textId="77777777" w:rsidTr="00277626">
        <w:tc>
          <w:tcPr>
            <w:tcW w:w="11425" w:type="dxa"/>
            <w:gridSpan w:val="10"/>
            <w:shd w:val="clear" w:color="auto" w:fill="D9D9D9" w:themeFill="background1" w:themeFillShade="D9"/>
          </w:tcPr>
          <w:p w14:paraId="16B88316" w14:textId="481D6CB5" w:rsidR="00495A30" w:rsidRPr="00F12844" w:rsidRDefault="009F0441" w:rsidP="00495A30">
            <w:pPr>
              <w:rPr>
                <w:highlight w:val="yellow"/>
              </w:rPr>
            </w:pPr>
            <w:r w:rsidRPr="00277626">
              <w:rPr>
                <w:b/>
              </w:rPr>
              <w:t>V</w:t>
            </w:r>
            <w:r w:rsidR="00495A30" w:rsidRPr="00277626">
              <w:rPr>
                <w:b/>
              </w:rPr>
              <w:t>I. Medication Administration</w:t>
            </w:r>
          </w:p>
        </w:tc>
      </w:tr>
      <w:tr w:rsidR="00495A30" w:rsidRPr="00AD2A16" w14:paraId="1FEAAF38" w14:textId="77777777" w:rsidTr="00277626">
        <w:trPr>
          <w:trHeight w:val="260"/>
        </w:trPr>
        <w:tc>
          <w:tcPr>
            <w:tcW w:w="2605" w:type="dxa"/>
            <w:shd w:val="clear" w:color="auto" w:fill="D9D9D9" w:themeFill="background1" w:themeFillShade="D9"/>
          </w:tcPr>
          <w:p w14:paraId="134B8150" w14:textId="65AD018B" w:rsidR="00495A30" w:rsidRPr="00F12844" w:rsidRDefault="00495A30" w:rsidP="00495A30">
            <w:r w:rsidRPr="00F12844">
              <w:rPr>
                <w:b/>
              </w:rPr>
              <w:t>Reference</w:t>
            </w:r>
          </w:p>
        </w:tc>
        <w:tc>
          <w:tcPr>
            <w:tcW w:w="6210" w:type="dxa"/>
            <w:gridSpan w:val="6"/>
            <w:shd w:val="clear" w:color="auto" w:fill="D9D9D9" w:themeFill="background1" w:themeFillShade="D9"/>
          </w:tcPr>
          <w:p w14:paraId="52AC855F" w14:textId="225CC630" w:rsidR="00495A30" w:rsidRPr="00F12844" w:rsidRDefault="00495A30" w:rsidP="00495A30">
            <w:pPr>
              <w:jc w:val="both"/>
            </w:pPr>
            <w:r w:rsidRPr="00F12844">
              <w:rPr>
                <w:b/>
              </w:rPr>
              <w:t>Medications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F8566E7" w14:textId="55B74A11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BC97A24" w14:textId="22699F87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B5FA931" w14:textId="426FBA7D" w:rsidR="00495A30" w:rsidRPr="00F12844" w:rsidRDefault="00495A30" w:rsidP="00495A30">
            <w:pPr>
              <w:jc w:val="center"/>
            </w:pPr>
            <w:r w:rsidRPr="00F12844">
              <w:rPr>
                <w:b/>
              </w:rPr>
              <w:t>Comments</w:t>
            </w:r>
          </w:p>
        </w:tc>
      </w:tr>
      <w:tr w:rsidR="00495A30" w:rsidRPr="00AD2A16" w14:paraId="3E5AD4BA" w14:textId="77777777" w:rsidTr="00277626">
        <w:tc>
          <w:tcPr>
            <w:tcW w:w="2605" w:type="dxa"/>
            <w:shd w:val="clear" w:color="auto" w:fill="FFFFFF" w:themeFill="background1"/>
          </w:tcPr>
          <w:p w14:paraId="3464B842" w14:textId="77777777" w:rsidR="00495A30" w:rsidRPr="00277626" w:rsidRDefault="006130AA" w:rsidP="00495A30">
            <w:pPr>
              <w:tabs>
                <w:tab w:val="left" w:pos="1548"/>
              </w:tabs>
            </w:pPr>
            <w:hyperlink r:id="rId37" w:history="1">
              <w:r w:rsidR="00495A30" w:rsidRPr="00277626">
                <w:rPr>
                  <w:rStyle w:val="Hyperlink"/>
                  <w:u w:val="none"/>
                </w:rPr>
                <w:t>Ch. 64B16-28.108, FAC</w:t>
              </w:r>
            </w:hyperlink>
          </w:p>
          <w:p w14:paraId="16FD9C0A" w14:textId="19FD6A6C" w:rsidR="00495A30" w:rsidRPr="00F12844" w:rsidRDefault="006130AA" w:rsidP="00495A30">
            <w:pPr>
              <w:tabs>
                <w:tab w:val="left" w:pos="1548"/>
              </w:tabs>
            </w:pPr>
            <w:hyperlink r:id="rId38" w:history="1">
              <w:r w:rsidR="002C681C" w:rsidRPr="00F12844">
                <w:rPr>
                  <w:rStyle w:val="Hyperlink"/>
                  <w:u w:val="none"/>
                </w:rPr>
                <w:t xml:space="preserve">SHARM, </w:t>
              </w:r>
              <w:r w:rsidR="00E66568" w:rsidRPr="00F12844">
                <w:rPr>
                  <w:rStyle w:val="Hyperlink"/>
                  <w:u w:val="none"/>
                </w:rPr>
                <w:t xml:space="preserve">p. </w:t>
              </w:r>
              <w:r w:rsidR="002C681C" w:rsidRPr="00F12844">
                <w:rPr>
                  <w:rStyle w:val="Hyperlink"/>
                  <w:u w:val="none"/>
                </w:rPr>
                <w:t>19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1A57D9DE" w14:textId="57E06692" w:rsidR="00754B93" w:rsidRPr="00F12844" w:rsidRDefault="00495A30">
            <w:r w:rsidRPr="00F12844">
              <w:t>Medication label contains</w:t>
            </w:r>
            <w:r w:rsidR="001000D5" w:rsidRPr="00F12844">
              <w:t>:</w:t>
            </w:r>
            <w:r w:rsidRPr="00F12844">
              <w:t xml:space="preserve"> </w:t>
            </w:r>
            <w:r w:rsidR="0082520E" w:rsidRPr="00F12844">
              <w:rPr>
                <w:color w:val="000000" w:themeColor="text1"/>
              </w:rPr>
              <w:t>name and address of t</w:t>
            </w:r>
            <w:r w:rsidR="00D87261" w:rsidRPr="00F12844">
              <w:rPr>
                <w:color w:val="000000" w:themeColor="text1"/>
              </w:rPr>
              <w:t xml:space="preserve">he pharmacy, date of dispensing, </w:t>
            </w:r>
            <w:r w:rsidR="0082520E" w:rsidRPr="00F12844">
              <w:rPr>
                <w:color w:val="000000" w:themeColor="text1"/>
              </w:rPr>
              <w:t>serial number</w:t>
            </w:r>
            <w:r w:rsidR="00D87261" w:rsidRPr="00F12844">
              <w:rPr>
                <w:color w:val="000000" w:themeColor="text1"/>
              </w:rPr>
              <w:t xml:space="preserve">, </w:t>
            </w:r>
            <w:r w:rsidR="0082520E" w:rsidRPr="00F12844">
              <w:rPr>
                <w:color w:val="000000" w:themeColor="text1"/>
              </w:rPr>
              <w:t>name of the patient, name of th</w:t>
            </w:r>
            <w:r w:rsidR="001000D5" w:rsidRPr="00F12844">
              <w:rPr>
                <w:color w:val="000000" w:themeColor="text1"/>
              </w:rPr>
              <w:t xml:space="preserve">e prescriber, </w:t>
            </w:r>
            <w:r w:rsidR="0082520E" w:rsidRPr="00F12844">
              <w:rPr>
                <w:color w:val="000000" w:themeColor="text1"/>
              </w:rPr>
              <w:t xml:space="preserve">name of the drug dispensed, </w:t>
            </w:r>
            <w:r w:rsidR="00654255">
              <w:rPr>
                <w:color w:val="000000" w:themeColor="text1"/>
              </w:rPr>
              <w:t xml:space="preserve">dose, route, name of manufacturer, </w:t>
            </w:r>
            <w:r w:rsidR="0082520E" w:rsidRPr="00F12844">
              <w:rPr>
                <w:color w:val="000000" w:themeColor="text1"/>
              </w:rPr>
              <w:t>directions for use, and an Exp</w:t>
            </w:r>
            <w:r w:rsidR="000745FE" w:rsidRPr="00F12844">
              <w:rPr>
                <w:color w:val="000000" w:themeColor="text1"/>
              </w:rPr>
              <w:t>iration Date or Beyond-Use Date.</w:t>
            </w:r>
            <w:r w:rsidR="0082520E" w:rsidRPr="00F12844">
              <w:rPr>
                <w:color w:val="000000" w:themeColor="text1"/>
              </w:rPr>
              <w:t xml:space="preserve"> </w:t>
            </w:r>
            <w:r w:rsidR="0082520E" w:rsidRPr="00277626">
              <w:rPr>
                <w:noProof/>
                <w:color w:val="000000"/>
              </w:rPr>
              <w:t>The beyond-use date must not exceed the expiration date and it shall not be a date greater than one year from the date the medicinal drug is filled</w:t>
            </w:r>
            <w:r w:rsidR="001000D5" w:rsidRPr="00277626">
              <w:rPr>
                <w:noProof/>
                <w:color w:val="000000"/>
              </w:rPr>
              <w:t>.</w:t>
            </w:r>
            <w:r w:rsidR="0082520E" w:rsidRPr="00F12844">
              <w:rPr>
                <w:color w:val="000000" w:themeColor="text1"/>
              </w:rPr>
              <w:t xml:space="preserve"> </w:t>
            </w:r>
            <w:r w:rsidR="00754B93" w:rsidRPr="00F12844">
              <w:t xml:space="preserve">If </w:t>
            </w:r>
            <w:r w:rsidR="00754B93" w:rsidRPr="00F12844">
              <w:rPr>
                <w:i/>
              </w:rPr>
              <w:t>either</w:t>
            </w:r>
            <w:r w:rsidR="00754B93" w:rsidRPr="00F12844">
              <w:t xml:space="preserve"> the </w:t>
            </w:r>
            <w:r w:rsidR="00754B93" w:rsidRPr="00277626">
              <w:rPr>
                <w:noProof/>
                <w:color w:val="000000"/>
              </w:rPr>
              <w:t xml:space="preserve">discard after date </w:t>
            </w:r>
            <w:r w:rsidR="00754B93" w:rsidRPr="00277626">
              <w:rPr>
                <w:i/>
                <w:noProof/>
                <w:color w:val="000000"/>
              </w:rPr>
              <w:t>or</w:t>
            </w:r>
            <w:r w:rsidR="00754B93" w:rsidRPr="00277626">
              <w:rPr>
                <w:noProof/>
                <w:color w:val="000000"/>
              </w:rPr>
              <w:t xml:space="preserve"> the manufacturer’s expiration date </w:t>
            </w:r>
            <w:r w:rsidR="00754B93" w:rsidRPr="00277626">
              <w:rPr>
                <w:noProof/>
              </w:rPr>
              <w:t>are outdated, the medication is considered to be expired.</w:t>
            </w:r>
            <w:r w:rsidR="00754B93" w:rsidRPr="00F12844">
              <w:t xml:space="preserve"> If the prescription label discard date states “see manufacturer’s expiration date”, follow the manufacturer’s date.</w:t>
            </w:r>
          </w:p>
        </w:tc>
        <w:tc>
          <w:tcPr>
            <w:tcW w:w="630" w:type="dxa"/>
            <w:shd w:val="clear" w:color="auto" w:fill="FFFFFF" w:themeFill="background1"/>
          </w:tcPr>
          <w:p w14:paraId="374DCFE6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3F2D7183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4D6888F4" w14:textId="77777777" w:rsidR="00495A30" w:rsidRPr="00F12844" w:rsidRDefault="00495A30" w:rsidP="00495A30"/>
        </w:tc>
      </w:tr>
      <w:tr w:rsidR="00495A30" w:rsidRPr="00AD2A16" w14:paraId="34851DEB" w14:textId="77777777" w:rsidTr="00277626">
        <w:tc>
          <w:tcPr>
            <w:tcW w:w="2605" w:type="dxa"/>
            <w:shd w:val="clear" w:color="auto" w:fill="FFFFFF" w:themeFill="background1"/>
          </w:tcPr>
          <w:p w14:paraId="183F707B" w14:textId="77777777" w:rsidR="00495A30" w:rsidRPr="00277626" w:rsidRDefault="006130AA" w:rsidP="00495A30">
            <w:pPr>
              <w:rPr>
                <w:rStyle w:val="Hyperlink"/>
                <w:u w:val="none"/>
              </w:rPr>
            </w:pPr>
            <w:hyperlink r:id="rId39" w:history="1">
              <w:r w:rsidR="00495A30" w:rsidRPr="00277626">
                <w:rPr>
                  <w:rStyle w:val="Hyperlink"/>
                  <w:u w:val="none"/>
                </w:rPr>
                <w:t>s.1006.062(1)(b)(2), F.S.</w:t>
              </w:r>
            </w:hyperlink>
          </w:p>
          <w:p w14:paraId="527B9FD8" w14:textId="4F715357" w:rsidR="00495A30" w:rsidRPr="00277626" w:rsidRDefault="006130AA" w:rsidP="00495A30">
            <w:pPr>
              <w:rPr>
                <w:rStyle w:val="Hyperlink"/>
                <w:u w:val="none"/>
              </w:rPr>
            </w:pPr>
            <w:hyperlink r:id="rId40" w:history="1">
              <w:r w:rsidR="00495A30" w:rsidRPr="00277626">
                <w:rPr>
                  <w:rStyle w:val="Hyperlink"/>
                  <w:u w:val="none"/>
                </w:rPr>
                <w:t>s.1002.20</w:t>
              </w:r>
              <w:r w:rsidR="00833A3C" w:rsidRPr="00277626">
                <w:rPr>
                  <w:rStyle w:val="Hyperlink"/>
                  <w:u w:val="none"/>
                </w:rPr>
                <w:t>(3)(h)(i)(j)(k)</w:t>
              </w:r>
              <w:r w:rsidR="00495A30" w:rsidRPr="00277626">
                <w:rPr>
                  <w:rStyle w:val="Hyperlink"/>
                  <w:u w:val="none"/>
                </w:rPr>
                <w:t>, F.S.</w:t>
              </w:r>
            </w:hyperlink>
          </w:p>
          <w:p w14:paraId="3AADAA30" w14:textId="3AD14CCE" w:rsidR="00495A30" w:rsidRPr="00277626" w:rsidRDefault="006130AA" w:rsidP="00495A30">
            <w:hyperlink r:id="rId41" w:history="1">
              <w:r w:rsidR="00044D6C" w:rsidRPr="00F12844">
                <w:rPr>
                  <w:rStyle w:val="Hyperlink"/>
                  <w:u w:val="none"/>
                </w:rPr>
                <w:t xml:space="preserve">SHARM, </w:t>
              </w:r>
              <w:r w:rsidR="00E66568" w:rsidRPr="00F12844">
                <w:rPr>
                  <w:rStyle w:val="Hyperlink"/>
                  <w:u w:val="none"/>
                </w:rPr>
                <w:t xml:space="preserve">p. </w:t>
              </w:r>
              <w:r w:rsidR="00044D6C" w:rsidRPr="00F12844">
                <w:rPr>
                  <w:rStyle w:val="Hyperlink"/>
                  <w:u w:val="none"/>
                </w:rPr>
                <w:t>19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3366D9B7" w14:textId="25BFAF34" w:rsidR="00495A30" w:rsidRPr="00F12844" w:rsidRDefault="00495A30" w:rsidP="00495A30">
            <w:r w:rsidRPr="00654255">
              <w:t>Medications received, counted and stored in original container; secured under lock and key when not in use</w:t>
            </w:r>
            <w:r w:rsidR="002A71FA" w:rsidRPr="009E320C">
              <w:t>.</w:t>
            </w:r>
            <w:r w:rsidR="00810E8F" w:rsidRPr="009E320C">
              <w:t xml:space="preserve"> </w:t>
            </w:r>
            <w:r w:rsidR="002A71FA" w:rsidRPr="009E320C">
              <w:t>E</w:t>
            </w:r>
            <w:r w:rsidR="00810E8F" w:rsidRPr="00277626">
              <w:t xml:space="preserve">mergency medications </w:t>
            </w:r>
            <w:r w:rsidR="002A71FA" w:rsidRPr="00277626">
              <w:t>may</w:t>
            </w:r>
            <w:r w:rsidR="00810E8F" w:rsidRPr="00277626">
              <w:t xml:space="preserve"> be in a secure</w:t>
            </w:r>
            <w:r w:rsidR="002A71FA" w:rsidRPr="00277626">
              <w:t>,</w:t>
            </w:r>
            <w:r w:rsidR="00810E8F" w:rsidRPr="00277626">
              <w:t xml:space="preserve"> unlocked location during the school day</w:t>
            </w:r>
            <w:r w:rsidR="001000D5" w:rsidRPr="00277626">
              <w:t>.</w:t>
            </w:r>
          </w:p>
        </w:tc>
        <w:tc>
          <w:tcPr>
            <w:tcW w:w="630" w:type="dxa"/>
            <w:shd w:val="clear" w:color="auto" w:fill="FFFFFF" w:themeFill="background1"/>
          </w:tcPr>
          <w:p w14:paraId="0BBB1900" w14:textId="43B87851" w:rsidR="00495A30" w:rsidRPr="00F12844" w:rsidRDefault="00495A30" w:rsidP="00495A30">
            <w:pPr>
              <w:spacing w:before="60" w:after="60"/>
            </w:pPr>
          </w:p>
        </w:tc>
        <w:tc>
          <w:tcPr>
            <w:tcW w:w="630" w:type="dxa"/>
            <w:shd w:val="clear" w:color="auto" w:fill="FFFFFF" w:themeFill="background1"/>
          </w:tcPr>
          <w:p w14:paraId="23BACE79" w14:textId="77777777" w:rsidR="00495A30" w:rsidRPr="00F12844" w:rsidRDefault="00495A30" w:rsidP="00495A30">
            <w:pPr>
              <w:spacing w:before="60" w:after="60"/>
            </w:pPr>
          </w:p>
        </w:tc>
        <w:tc>
          <w:tcPr>
            <w:tcW w:w="1350" w:type="dxa"/>
            <w:shd w:val="clear" w:color="auto" w:fill="FFFFFF" w:themeFill="background1"/>
          </w:tcPr>
          <w:p w14:paraId="508FB7A5" w14:textId="77777777" w:rsidR="00495A30" w:rsidRPr="00F12844" w:rsidRDefault="00495A30" w:rsidP="00495A30">
            <w:pPr>
              <w:spacing w:before="60" w:after="60"/>
            </w:pPr>
          </w:p>
        </w:tc>
      </w:tr>
      <w:tr w:rsidR="00810E8F" w:rsidRPr="00AD2A16" w14:paraId="186DA8ED" w14:textId="77777777" w:rsidTr="00277626">
        <w:trPr>
          <w:trHeight w:val="638"/>
        </w:trPr>
        <w:tc>
          <w:tcPr>
            <w:tcW w:w="2605" w:type="dxa"/>
            <w:shd w:val="clear" w:color="auto" w:fill="FFFFFF" w:themeFill="background1"/>
          </w:tcPr>
          <w:p w14:paraId="4E8C43F0" w14:textId="77777777" w:rsidR="00810E8F" w:rsidRPr="00277626" w:rsidRDefault="006130AA" w:rsidP="00495A30">
            <w:pPr>
              <w:rPr>
                <w:rStyle w:val="Hyperlink"/>
                <w:u w:val="none"/>
              </w:rPr>
            </w:pPr>
            <w:hyperlink r:id="rId42" w:history="1">
              <w:r w:rsidR="00810E8F" w:rsidRPr="00277626">
                <w:rPr>
                  <w:rStyle w:val="Hyperlink"/>
                  <w:u w:val="none"/>
                </w:rPr>
                <w:t>s. 499.0121(1)(c),(5)(a)(b), F.S.</w:t>
              </w:r>
            </w:hyperlink>
          </w:p>
          <w:p w14:paraId="7E8AB4B0" w14:textId="77777777" w:rsidR="00810E8F" w:rsidRPr="00277626" w:rsidRDefault="006130AA" w:rsidP="00010705">
            <w:pPr>
              <w:tabs>
                <w:tab w:val="left" w:pos="1548"/>
              </w:tabs>
              <w:rPr>
                <w:rStyle w:val="Hyperlink"/>
                <w:u w:val="none"/>
              </w:rPr>
            </w:pPr>
            <w:hyperlink r:id="rId43" w:history="1">
              <w:r w:rsidR="00810E8F" w:rsidRPr="00277626">
                <w:rPr>
                  <w:rStyle w:val="Hyperlink"/>
                  <w:u w:val="none"/>
                </w:rPr>
                <w:t>Ch. 64B16-28.108, FAC</w:t>
              </w:r>
            </w:hyperlink>
          </w:p>
          <w:p w14:paraId="71D98634" w14:textId="2151B024" w:rsidR="00F12844" w:rsidRPr="00277626" w:rsidRDefault="00951236" w:rsidP="00010705">
            <w:pPr>
              <w:tabs>
                <w:tab w:val="left" w:pos="1548"/>
              </w:tabs>
            </w:pPr>
            <w:hyperlink r:id="rId44" w:history="1">
              <w:r w:rsidR="00F12844" w:rsidRPr="00951236">
                <w:rPr>
                  <w:rStyle w:val="Hyperlink"/>
                </w:rPr>
                <w:t>SHARM, p. 21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40FE5DD2" w14:textId="56CBC6EE" w:rsidR="00810E8F" w:rsidRPr="00F12844" w:rsidRDefault="00C94464" w:rsidP="00754B93">
            <w:r w:rsidRPr="00F12844">
              <w:t>Expired</w:t>
            </w:r>
            <w:r w:rsidR="00810E8F" w:rsidRPr="00F12844">
              <w:t xml:space="preserve"> medication</w:t>
            </w:r>
            <w:r w:rsidRPr="00F12844">
              <w:t>s</w:t>
            </w:r>
            <w:r w:rsidR="00810E8F" w:rsidRPr="00F12844">
              <w:t xml:space="preserve"> must be identified accordingly and quarantined from usable medications until returned</w:t>
            </w:r>
            <w:r w:rsidR="006155AA" w:rsidRPr="00F12844">
              <w:t xml:space="preserve"> to parent/guardian or </w:t>
            </w:r>
            <w:r w:rsidR="00810E8F" w:rsidRPr="00F12844">
              <w:t>destroyed</w:t>
            </w:r>
            <w:r w:rsidR="006155AA" w:rsidRPr="00F12844">
              <w:t>.</w:t>
            </w:r>
          </w:p>
        </w:tc>
        <w:tc>
          <w:tcPr>
            <w:tcW w:w="630" w:type="dxa"/>
            <w:shd w:val="clear" w:color="auto" w:fill="FFFFFF" w:themeFill="background1"/>
          </w:tcPr>
          <w:p w14:paraId="79620E89" w14:textId="77777777" w:rsidR="00810E8F" w:rsidRPr="00F12844" w:rsidRDefault="00810E8F" w:rsidP="00495A30"/>
        </w:tc>
        <w:tc>
          <w:tcPr>
            <w:tcW w:w="630" w:type="dxa"/>
            <w:shd w:val="clear" w:color="auto" w:fill="FFFFFF" w:themeFill="background1"/>
          </w:tcPr>
          <w:p w14:paraId="41D4A863" w14:textId="77777777" w:rsidR="00810E8F" w:rsidRPr="00F12844" w:rsidRDefault="00810E8F" w:rsidP="00495A30"/>
        </w:tc>
        <w:tc>
          <w:tcPr>
            <w:tcW w:w="1350" w:type="dxa"/>
            <w:shd w:val="clear" w:color="auto" w:fill="FFFFFF" w:themeFill="background1"/>
          </w:tcPr>
          <w:p w14:paraId="164CB94E" w14:textId="77777777" w:rsidR="00810E8F" w:rsidRPr="00F12844" w:rsidRDefault="00810E8F" w:rsidP="00495A30"/>
        </w:tc>
      </w:tr>
      <w:tr w:rsidR="00495A30" w:rsidRPr="00AD2A16" w14:paraId="1D2D55C5" w14:textId="77777777" w:rsidTr="00277626">
        <w:trPr>
          <w:trHeight w:val="692"/>
        </w:trPr>
        <w:tc>
          <w:tcPr>
            <w:tcW w:w="2605" w:type="dxa"/>
            <w:shd w:val="clear" w:color="auto" w:fill="FFFFFF" w:themeFill="background1"/>
          </w:tcPr>
          <w:p w14:paraId="610EBBF8" w14:textId="2ECC39E3" w:rsidR="00495A30" w:rsidRPr="00277626" w:rsidRDefault="006130AA" w:rsidP="00495A30">
            <w:hyperlink r:id="rId45" w:history="1">
              <w:r w:rsidR="00495A30" w:rsidRPr="00277626">
                <w:rPr>
                  <w:rStyle w:val="Hyperlink"/>
                  <w:u w:val="none"/>
                </w:rPr>
                <w:t>s. 499.0121(3(a)(b), F.S.,</w:t>
              </w:r>
            </w:hyperlink>
            <w:r w:rsidR="00495A30" w:rsidRPr="00277626">
              <w:t xml:space="preserve"> </w:t>
            </w:r>
            <w:hyperlink r:id="rId46" w:history="1">
              <w:r w:rsidR="00495A30" w:rsidRPr="00277626">
                <w:rPr>
                  <w:color w:val="0000FF" w:themeColor="hyperlink"/>
                </w:rPr>
                <w:t>MUSRM</w:t>
              </w:r>
            </w:hyperlink>
            <w:r w:rsidR="00495A30" w:rsidRPr="00277626">
              <w:t xml:space="preserve"> page 72, </w:t>
            </w:r>
          </w:p>
          <w:p w14:paraId="41F6396E" w14:textId="2E09A1D4" w:rsidR="00495A30" w:rsidRPr="00277626" w:rsidRDefault="006130AA" w:rsidP="00833A3C">
            <w:hyperlink r:id="rId47" w:history="1">
              <w:r w:rsidR="00044D6C" w:rsidRPr="00F12844">
                <w:rPr>
                  <w:rStyle w:val="Hyperlink"/>
                  <w:u w:val="none"/>
                </w:rPr>
                <w:t>SHARM</w:t>
              </w:r>
              <w:r w:rsidR="00E66568" w:rsidRPr="00F12844">
                <w:rPr>
                  <w:rStyle w:val="Hyperlink"/>
                  <w:u w:val="none"/>
                </w:rPr>
                <w:t>, p.</w:t>
              </w:r>
              <w:r w:rsidR="00044D6C" w:rsidRPr="00F12844">
                <w:rPr>
                  <w:rStyle w:val="Hyperlink"/>
                  <w:u w:val="none"/>
                </w:rPr>
                <w:t xml:space="preserve"> 21</w:t>
              </w:r>
            </w:hyperlink>
          </w:p>
        </w:tc>
        <w:tc>
          <w:tcPr>
            <w:tcW w:w="6210" w:type="dxa"/>
            <w:gridSpan w:val="6"/>
            <w:shd w:val="clear" w:color="auto" w:fill="FFFFFF" w:themeFill="background1"/>
          </w:tcPr>
          <w:p w14:paraId="1E0606AE" w14:textId="629B74C5" w:rsidR="00495A30" w:rsidRPr="00F12844" w:rsidRDefault="00495A30" w:rsidP="000B21D7">
            <w:r w:rsidRPr="00F12844">
              <w:t xml:space="preserve">Medications requiring refrigeration stored in designated, locked refrigerator </w:t>
            </w:r>
            <w:r w:rsidR="00044D6C" w:rsidRPr="00F12844">
              <w:t>or in a locked container in a secure refrigerator, with the temperature monitored on a regular basis.</w:t>
            </w:r>
            <w:r w:rsidR="000E39F4" w:rsidRPr="00F12844">
              <w:t xml:space="preserve"> No</w:t>
            </w:r>
            <w:r w:rsidR="006577F2" w:rsidRPr="00F12844">
              <w:t xml:space="preserve"> </w:t>
            </w:r>
            <w:r w:rsidR="000E39F4" w:rsidRPr="00F12844">
              <w:t xml:space="preserve">personal (staff) food </w:t>
            </w:r>
            <w:r w:rsidR="001000D5" w:rsidRPr="00F12844">
              <w:t>may be</w:t>
            </w:r>
            <w:r w:rsidR="000E39F4" w:rsidRPr="00F12844">
              <w:t xml:space="preserve"> stored in the</w:t>
            </w:r>
            <w:r w:rsidR="006577F2" w:rsidRPr="00F12844">
              <w:t xml:space="preserve"> clinic</w:t>
            </w:r>
            <w:r w:rsidR="000E39F4" w:rsidRPr="00F12844">
              <w:t xml:space="preserve"> refrigerator.</w:t>
            </w:r>
          </w:p>
        </w:tc>
        <w:tc>
          <w:tcPr>
            <w:tcW w:w="630" w:type="dxa"/>
            <w:shd w:val="clear" w:color="auto" w:fill="FFFFFF" w:themeFill="background1"/>
          </w:tcPr>
          <w:p w14:paraId="683B1341" w14:textId="77777777" w:rsidR="00495A30" w:rsidRPr="00F12844" w:rsidRDefault="00495A30" w:rsidP="00495A30"/>
        </w:tc>
        <w:tc>
          <w:tcPr>
            <w:tcW w:w="630" w:type="dxa"/>
            <w:shd w:val="clear" w:color="auto" w:fill="FFFFFF" w:themeFill="background1"/>
          </w:tcPr>
          <w:p w14:paraId="3D5EA0D8" w14:textId="77777777" w:rsidR="00495A30" w:rsidRPr="00F12844" w:rsidRDefault="00495A30" w:rsidP="00495A30"/>
        </w:tc>
        <w:tc>
          <w:tcPr>
            <w:tcW w:w="1350" w:type="dxa"/>
            <w:shd w:val="clear" w:color="auto" w:fill="FFFFFF" w:themeFill="background1"/>
          </w:tcPr>
          <w:p w14:paraId="724D5E73" w14:textId="77777777" w:rsidR="00495A30" w:rsidRPr="00F12844" w:rsidRDefault="00495A30" w:rsidP="00495A30"/>
        </w:tc>
      </w:tr>
      <w:tr w:rsidR="00495A30" w:rsidRPr="00AD2A16" w14:paraId="32AC4045" w14:textId="77777777" w:rsidTr="00BF7723">
        <w:trPr>
          <w:trHeight w:val="530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CE61A" w14:textId="77777777" w:rsidR="00044D6C" w:rsidRPr="00277626" w:rsidRDefault="006130AA" w:rsidP="00495A30">
            <w:pPr>
              <w:rPr>
                <w:rStyle w:val="Hyperlink"/>
                <w:u w:val="none"/>
              </w:rPr>
            </w:pPr>
            <w:hyperlink r:id="rId48" w:history="1">
              <w:r w:rsidR="00495A30" w:rsidRPr="00277626">
                <w:rPr>
                  <w:rStyle w:val="Hyperlink"/>
                  <w:u w:val="none"/>
                </w:rPr>
                <w:t>s. 1006.062(1)(b)(1), F.S.,</w:t>
              </w:r>
            </w:hyperlink>
          </w:p>
          <w:p w14:paraId="6F4020EF" w14:textId="76D46E2D" w:rsidR="00495A30" w:rsidRPr="00277626" w:rsidRDefault="006130AA" w:rsidP="00495A30">
            <w:hyperlink r:id="rId49" w:history="1">
              <w:r w:rsidR="00682E02" w:rsidRPr="00277626">
                <w:rPr>
                  <w:rStyle w:val="Hyperlink"/>
                  <w:u w:val="none"/>
                </w:rPr>
                <w:t>64F-6.005, FAC</w:t>
              </w:r>
            </w:hyperlink>
          </w:p>
          <w:p w14:paraId="0A3C5DC6" w14:textId="5ADE9B58" w:rsidR="00495A30" w:rsidRPr="00277626" w:rsidRDefault="006130AA" w:rsidP="00495A30">
            <w:hyperlink r:id="rId50" w:history="1">
              <w:r w:rsidR="00682E02" w:rsidRPr="00F12844">
                <w:rPr>
                  <w:rStyle w:val="Hyperlink"/>
                  <w:u w:val="none"/>
                </w:rPr>
                <w:t xml:space="preserve">SHARM, </w:t>
              </w:r>
              <w:r w:rsidR="00A7184A" w:rsidRPr="00F12844">
                <w:rPr>
                  <w:rStyle w:val="Hyperlink"/>
                  <w:u w:val="none"/>
                </w:rPr>
                <w:t xml:space="preserve">p. </w:t>
              </w:r>
              <w:r w:rsidR="00F12844" w:rsidRPr="00F12844">
                <w:rPr>
                  <w:rStyle w:val="Hyperlink"/>
                  <w:u w:val="none"/>
                </w:rPr>
                <w:t xml:space="preserve">19, </w:t>
              </w:r>
              <w:r w:rsidR="00682E02" w:rsidRPr="00F12844">
                <w:rPr>
                  <w:rStyle w:val="Hyperlink"/>
                  <w:u w:val="none"/>
                </w:rPr>
                <w:t>49</w:t>
              </w:r>
            </w:hyperlink>
          </w:p>
        </w:tc>
        <w:tc>
          <w:tcPr>
            <w:tcW w:w="62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C929BC6" w14:textId="04CACABA" w:rsidR="00F12844" w:rsidRPr="00F12844" w:rsidRDefault="00F12844" w:rsidP="00277626">
            <w:pPr>
              <w:pStyle w:val="NoSpacing"/>
            </w:pPr>
            <w:r w:rsidRPr="00277626">
              <w:rPr>
                <w:noProof/>
                <w:color w:val="000000"/>
              </w:rPr>
              <w:t>Documentation of physician's orders (prescription label) and parental permission to administer medication or medical treatments given in school.</w:t>
            </w:r>
          </w:p>
          <w:p w14:paraId="48E62C9A" w14:textId="288B2623" w:rsidR="00495A30" w:rsidRPr="00F12844" w:rsidRDefault="00F12844" w:rsidP="00277626">
            <w:pPr>
              <w:pStyle w:val="NoSpacing"/>
              <w:rPr>
                <w:b/>
              </w:rPr>
            </w:pPr>
            <w:r w:rsidRPr="00F12844">
              <w:t>Documentation of physician permission if required by school district medication policy.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9E836" w14:textId="77777777" w:rsidR="00495A30" w:rsidRPr="00F12844" w:rsidRDefault="00495A30" w:rsidP="00495A30"/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E3868" w14:textId="77777777" w:rsidR="00495A30" w:rsidRPr="00F12844" w:rsidRDefault="00495A30" w:rsidP="00495A30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6D0FC" w14:textId="77777777" w:rsidR="00495A30" w:rsidRPr="00F12844" w:rsidRDefault="00495A30" w:rsidP="00495A30"/>
        </w:tc>
      </w:tr>
    </w:tbl>
    <w:p w14:paraId="3CBC04F5" w14:textId="0956344C" w:rsidR="00400DDC" w:rsidRDefault="00400DDC" w:rsidP="00717211"/>
    <w:p w14:paraId="4B2104C0" w14:textId="3CD9839C" w:rsidR="00BF7723" w:rsidRPr="00BF7723" w:rsidRDefault="00BF7723" w:rsidP="00BF7723">
      <w:pPr>
        <w:spacing w:line="480" w:lineRule="auto"/>
        <w:rPr>
          <w:u w:val="single"/>
        </w:rPr>
      </w:pPr>
      <w:r>
        <w:rPr>
          <w:b/>
          <w:bCs/>
        </w:rPr>
        <w:t xml:space="preserve">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F7723" w:rsidRPr="00BF7723" w:rsidSect="00A458E7">
      <w:footerReference w:type="default" r:id="rId51"/>
      <w:pgSz w:w="12240" w:h="15840" w:code="1"/>
      <w:pgMar w:top="432" w:right="288" w:bottom="576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7333" w14:textId="77777777" w:rsidR="00260473" w:rsidRDefault="00260473" w:rsidP="00C07465">
      <w:r>
        <w:separator/>
      </w:r>
    </w:p>
  </w:endnote>
  <w:endnote w:type="continuationSeparator" w:id="0">
    <w:p w14:paraId="3C62819D" w14:textId="77777777" w:rsidR="00260473" w:rsidRDefault="00260473" w:rsidP="00C0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31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FB93E" w14:textId="77777777" w:rsidR="00951236" w:rsidRDefault="00BF7723" w:rsidP="00BF7723">
        <w:pPr>
          <w:pStyle w:val="Footer"/>
          <w:jc w:val="right"/>
        </w:pPr>
        <w:r>
          <w:t xml:space="preserve">Revised </w:t>
        </w:r>
        <w:r w:rsidR="00951236">
          <w:t>September 2, 2021</w:t>
        </w:r>
      </w:p>
      <w:p w14:paraId="3655ECC8" w14:textId="098F8861" w:rsidR="00EE75EA" w:rsidRPr="007848D9" w:rsidRDefault="006130AA" w:rsidP="00951236">
        <w:pPr>
          <w:pStyle w:val="Footer"/>
          <w:rPr>
            <w:noProof/>
          </w:rPr>
        </w:pPr>
      </w:p>
    </w:sdtContent>
  </w:sdt>
  <w:p w14:paraId="19698163" w14:textId="4ECA5183" w:rsidR="00EE75EA" w:rsidRDefault="00EE75EA">
    <w:pPr>
      <w:pStyle w:val="Footer"/>
    </w:pPr>
  </w:p>
  <w:p w14:paraId="2CE3759A" w14:textId="77777777" w:rsidR="00AC6B06" w:rsidRDefault="00AC6B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6A04F" w14:textId="77777777" w:rsidR="00260473" w:rsidRDefault="00260473" w:rsidP="00C07465">
      <w:r>
        <w:separator/>
      </w:r>
    </w:p>
  </w:footnote>
  <w:footnote w:type="continuationSeparator" w:id="0">
    <w:p w14:paraId="2AF4597D" w14:textId="77777777" w:rsidR="00260473" w:rsidRDefault="00260473" w:rsidP="00C0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142A"/>
    <w:multiLevelType w:val="hybridMultilevel"/>
    <w:tmpl w:val="6F1C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2EE9"/>
    <w:multiLevelType w:val="hybridMultilevel"/>
    <w:tmpl w:val="AEDE1840"/>
    <w:lvl w:ilvl="0" w:tplc="AABC615E">
      <w:start w:val="1"/>
      <w:numFmt w:val="upperLetter"/>
      <w:lvlText w:val="(%1.)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91621E4"/>
    <w:multiLevelType w:val="hybridMultilevel"/>
    <w:tmpl w:val="4614FAD6"/>
    <w:lvl w:ilvl="0" w:tplc="E066542A">
      <w:start w:val="1"/>
      <w:numFmt w:val="upperLetter"/>
      <w:lvlText w:val="(%1)"/>
      <w:lvlJc w:val="left"/>
      <w:pPr>
        <w:ind w:left="3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1FEE2EF8"/>
    <w:multiLevelType w:val="hybridMultilevel"/>
    <w:tmpl w:val="8102D214"/>
    <w:lvl w:ilvl="0" w:tplc="D7BCD518">
      <w:start w:val="1"/>
      <w:numFmt w:val="upperLetter"/>
      <w:lvlText w:val="(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B82"/>
    <w:multiLevelType w:val="hybridMultilevel"/>
    <w:tmpl w:val="7FFA1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31"/>
    <w:multiLevelType w:val="hybridMultilevel"/>
    <w:tmpl w:val="08AC320E"/>
    <w:lvl w:ilvl="0" w:tplc="7E54F93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297E"/>
    <w:multiLevelType w:val="hybridMultilevel"/>
    <w:tmpl w:val="418611FC"/>
    <w:lvl w:ilvl="0" w:tplc="FADC8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7F6B"/>
    <w:multiLevelType w:val="hybridMultilevel"/>
    <w:tmpl w:val="8A30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65DD7"/>
    <w:multiLevelType w:val="hybridMultilevel"/>
    <w:tmpl w:val="973A10BE"/>
    <w:lvl w:ilvl="0" w:tplc="A5E6E91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2733D"/>
    <w:multiLevelType w:val="hybridMultilevel"/>
    <w:tmpl w:val="7520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93E6F"/>
    <w:multiLevelType w:val="hybridMultilevel"/>
    <w:tmpl w:val="5DFACDFE"/>
    <w:lvl w:ilvl="0" w:tplc="024EB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5D"/>
    <w:rsid w:val="0000396D"/>
    <w:rsid w:val="0000529C"/>
    <w:rsid w:val="00005F5C"/>
    <w:rsid w:val="00007315"/>
    <w:rsid w:val="00010705"/>
    <w:rsid w:val="00010934"/>
    <w:rsid w:val="00011745"/>
    <w:rsid w:val="000149A9"/>
    <w:rsid w:val="00015222"/>
    <w:rsid w:val="00021E70"/>
    <w:rsid w:val="000271D1"/>
    <w:rsid w:val="00027765"/>
    <w:rsid w:val="0003180F"/>
    <w:rsid w:val="00034425"/>
    <w:rsid w:val="000375CB"/>
    <w:rsid w:val="00041351"/>
    <w:rsid w:val="00044AA6"/>
    <w:rsid w:val="00044D6C"/>
    <w:rsid w:val="00045AE9"/>
    <w:rsid w:val="0005191D"/>
    <w:rsid w:val="00051ED2"/>
    <w:rsid w:val="00061005"/>
    <w:rsid w:val="00072A2A"/>
    <w:rsid w:val="000745FE"/>
    <w:rsid w:val="00085663"/>
    <w:rsid w:val="0008586A"/>
    <w:rsid w:val="00085C7D"/>
    <w:rsid w:val="00091A14"/>
    <w:rsid w:val="000A1455"/>
    <w:rsid w:val="000B1331"/>
    <w:rsid w:val="000B21D7"/>
    <w:rsid w:val="000C281C"/>
    <w:rsid w:val="000C6E7F"/>
    <w:rsid w:val="000D3F23"/>
    <w:rsid w:val="000D7D51"/>
    <w:rsid w:val="000E39F4"/>
    <w:rsid w:val="000E782D"/>
    <w:rsid w:val="000F0370"/>
    <w:rsid w:val="000F36D5"/>
    <w:rsid w:val="000F453A"/>
    <w:rsid w:val="001000D5"/>
    <w:rsid w:val="001015D7"/>
    <w:rsid w:val="00104D50"/>
    <w:rsid w:val="00105F7A"/>
    <w:rsid w:val="001078DD"/>
    <w:rsid w:val="00112839"/>
    <w:rsid w:val="00117D0C"/>
    <w:rsid w:val="001348AA"/>
    <w:rsid w:val="0014180F"/>
    <w:rsid w:val="001518DD"/>
    <w:rsid w:val="001652CF"/>
    <w:rsid w:val="0016766C"/>
    <w:rsid w:val="0016774F"/>
    <w:rsid w:val="00167760"/>
    <w:rsid w:val="0016778F"/>
    <w:rsid w:val="00172533"/>
    <w:rsid w:val="00172710"/>
    <w:rsid w:val="001756C0"/>
    <w:rsid w:val="00175A4C"/>
    <w:rsid w:val="00177AF5"/>
    <w:rsid w:val="001825B7"/>
    <w:rsid w:val="0018588B"/>
    <w:rsid w:val="001876BF"/>
    <w:rsid w:val="001943BF"/>
    <w:rsid w:val="001A014F"/>
    <w:rsid w:val="001A0202"/>
    <w:rsid w:val="001A066B"/>
    <w:rsid w:val="001A67AA"/>
    <w:rsid w:val="001B090F"/>
    <w:rsid w:val="001C096C"/>
    <w:rsid w:val="001C1094"/>
    <w:rsid w:val="001D0909"/>
    <w:rsid w:val="001D4309"/>
    <w:rsid w:val="001D6EFB"/>
    <w:rsid w:val="001D735D"/>
    <w:rsid w:val="001E305E"/>
    <w:rsid w:val="001E7E6B"/>
    <w:rsid w:val="001F2A9A"/>
    <w:rsid w:val="001F4319"/>
    <w:rsid w:val="001F60DF"/>
    <w:rsid w:val="002016AC"/>
    <w:rsid w:val="00204A38"/>
    <w:rsid w:val="00206FF9"/>
    <w:rsid w:val="002321C6"/>
    <w:rsid w:val="00233A6A"/>
    <w:rsid w:val="002352F0"/>
    <w:rsid w:val="00244056"/>
    <w:rsid w:val="00251C16"/>
    <w:rsid w:val="00256900"/>
    <w:rsid w:val="00260473"/>
    <w:rsid w:val="00260F41"/>
    <w:rsid w:val="00266132"/>
    <w:rsid w:val="00277626"/>
    <w:rsid w:val="002815F3"/>
    <w:rsid w:val="00281C73"/>
    <w:rsid w:val="002822C4"/>
    <w:rsid w:val="002857AD"/>
    <w:rsid w:val="00287876"/>
    <w:rsid w:val="00291622"/>
    <w:rsid w:val="002971B1"/>
    <w:rsid w:val="002A53D3"/>
    <w:rsid w:val="002A71FA"/>
    <w:rsid w:val="002B1257"/>
    <w:rsid w:val="002B3F99"/>
    <w:rsid w:val="002C1B6F"/>
    <w:rsid w:val="002C681C"/>
    <w:rsid w:val="002C7A42"/>
    <w:rsid w:val="002D49B3"/>
    <w:rsid w:val="002E234D"/>
    <w:rsid w:val="002E507B"/>
    <w:rsid w:val="002E791F"/>
    <w:rsid w:val="002F325F"/>
    <w:rsid w:val="002F53ED"/>
    <w:rsid w:val="002F543B"/>
    <w:rsid w:val="00302B7E"/>
    <w:rsid w:val="00307359"/>
    <w:rsid w:val="003104C6"/>
    <w:rsid w:val="00312F76"/>
    <w:rsid w:val="00315D99"/>
    <w:rsid w:val="0032058F"/>
    <w:rsid w:val="003230BF"/>
    <w:rsid w:val="0032732D"/>
    <w:rsid w:val="00335556"/>
    <w:rsid w:val="00335F1E"/>
    <w:rsid w:val="00337D95"/>
    <w:rsid w:val="00342CF4"/>
    <w:rsid w:val="00343F13"/>
    <w:rsid w:val="00347B57"/>
    <w:rsid w:val="00360881"/>
    <w:rsid w:val="0036678B"/>
    <w:rsid w:val="00366CA8"/>
    <w:rsid w:val="00374EB4"/>
    <w:rsid w:val="0037551F"/>
    <w:rsid w:val="00380CCD"/>
    <w:rsid w:val="0039040E"/>
    <w:rsid w:val="0039187D"/>
    <w:rsid w:val="003A479C"/>
    <w:rsid w:val="003B4EB3"/>
    <w:rsid w:val="003C1A19"/>
    <w:rsid w:val="003C3E70"/>
    <w:rsid w:val="003C76C8"/>
    <w:rsid w:val="003D2FE5"/>
    <w:rsid w:val="003D4C00"/>
    <w:rsid w:val="003E5B4E"/>
    <w:rsid w:val="00400DDC"/>
    <w:rsid w:val="00402E5D"/>
    <w:rsid w:val="00406AA5"/>
    <w:rsid w:val="00413D74"/>
    <w:rsid w:val="00421391"/>
    <w:rsid w:val="00437363"/>
    <w:rsid w:val="0044226B"/>
    <w:rsid w:val="004445CC"/>
    <w:rsid w:val="0044774E"/>
    <w:rsid w:val="00470100"/>
    <w:rsid w:val="00476B78"/>
    <w:rsid w:val="00485E9F"/>
    <w:rsid w:val="004867B5"/>
    <w:rsid w:val="004941E1"/>
    <w:rsid w:val="0049470A"/>
    <w:rsid w:val="00495A30"/>
    <w:rsid w:val="004A229D"/>
    <w:rsid w:val="004A4602"/>
    <w:rsid w:val="004A7BDE"/>
    <w:rsid w:val="004B3C43"/>
    <w:rsid w:val="004B3EF8"/>
    <w:rsid w:val="004B491E"/>
    <w:rsid w:val="004C06E2"/>
    <w:rsid w:val="004C45A5"/>
    <w:rsid w:val="004C77F1"/>
    <w:rsid w:val="004C7B95"/>
    <w:rsid w:val="004D28E2"/>
    <w:rsid w:val="004D33AE"/>
    <w:rsid w:val="004D4587"/>
    <w:rsid w:val="004D53EA"/>
    <w:rsid w:val="004E2616"/>
    <w:rsid w:val="004E292A"/>
    <w:rsid w:val="004E40E0"/>
    <w:rsid w:val="004E541C"/>
    <w:rsid w:val="004F10F7"/>
    <w:rsid w:val="004F2044"/>
    <w:rsid w:val="004F20DE"/>
    <w:rsid w:val="004F32E6"/>
    <w:rsid w:val="004F5A3B"/>
    <w:rsid w:val="00500098"/>
    <w:rsid w:val="00506D95"/>
    <w:rsid w:val="00512631"/>
    <w:rsid w:val="00514B2F"/>
    <w:rsid w:val="00515F96"/>
    <w:rsid w:val="0052249D"/>
    <w:rsid w:val="00525AD9"/>
    <w:rsid w:val="00536A33"/>
    <w:rsid w:val="00540ED8"/>
    <w:rsid w:val="00554904"/>
    <w:rsid w:val="00554C5F"/>
    <w:rsid w:val="00556479"/>
    <w:rsid w:val="00565F8E"/>
    <w:rsid w:val="00570CCF"/>
    <w:rsid w:val="00573842"/>
    <w:rsid w:val="005754FB"/>
    <w:rsid w:val="00582D5D"/>
    <w:rsid w:val="00584027"/>
    <w:rsid w:val="005873A1"/>
    <w:rsid w:val="00595134"/>
    <w:rsid w:val="005B050E"/>
    <w:rsid w:val="005B6EB5"/>
    <w:rsid w:val="005D0F4A"/>
    <w:rsid w:val="005E4FB6"/>
    <w:rsid w:val="005E77B4"/>
    <w:rsid w:val="005F2CEE"/>
    <w:rsid w:val="005F5653"/>
    <w:rsid w:val="005F64C6"/>
    <w:rsid w:val="00603220"/>
    <w:rsid w:val="00610192"/>
    <w:rsid w:val="0061162A"/>
    <w:rsid w:val="0061438A"/>
    <w:rsid w:val="006155AA"/>
    <w:rsid w:val="006242E1"/>
    <w:rsid w:val="00631196"/>
    <w:rsid w:val="0064295F"/>
    <w:rsid w:val="0064343A"/>
    <w:rsid w:val="006461E4"/>
    <w:rsid w:val="006468D8"/>
    <w:rsid w:val="006471D3"/>
    <w:rsid w:val="00654255"/>
    <w:rsid w:val="006560D7"/>
    <w:rsid w:val="006569C4"/>
    <w:rsid w:val="006577F2"/>
    <w:rsid w:val="006611B9"/>
    <w:rsid w:val="006627FD"/>
    <w:rsid w:val="00680CD6"/>
    <w:rsid w:val="00682129"/>
    <w:rsid w:val="00682E02"/>
    <w:rsid w:val="00685253"/>
    <w:rsid w:val="00694683"/>
    <w:rsid w:val="00697A38"/>
    <w:rsid w:val="006A32CD"/>
    <w:rsid w:val="006A59B5"/>
    <w:rsid w:val="006C5302"/>
    <w:rsid w:val="006C56EA"/>
    <w:rsid w:val="006D285F"/>
    <w:rsid w:val="006E0220"/>
    <w:rsid w:val="006E129C"/>
    <w:rsid w:val="006E3D86"/>
    <w:rsid w:val="006E6422"/>
    <w:rsid w:val="006E66B6"/>
    <w:rsid w:val="006F22D0"/>
    <w:rsid w:val="006F5DF9"/>
    <w:rsid w:val="00704860"/>
    <w:rsid w:val="00712FB9"/>
    <w:rsid w:val="00717211"/>
    <w:rsid w:val="00721C2D"/>
    <w:rsid w:val="00731AD5"/>
    <w:rsid w:val="00740F5F"/>
    <w:rsid w:val="00746E9B"/>
    <w:rsid w:val="00754B93"/>
    <w:rsid w:val="00763604"/>
    <w:rsid w:val="0077416F"/>
    <w:rsid w:val="007848D9"/>
    <w:rsid w:val="007938C0"/>
    <w:rsid w:val="007938D2"/>
    <w:rsid w:val="00796D97"/>
    <w:rsid w:val="007A1343"/>
    <w:rsid w:val="007A197D"/>
    <w:rsid w:val="007A519C"/>
    <w:rsid w:val="007B6617"/>
    <w:rsid w:val="007C3619"/>
    <w:rsid w:val="007C611C"/>
    <w:rsid w:val="007C7D1A"/>
    <w:rsid w:val="007D0867"/>
    <w:rsid w:val="007D7E54"/>
    <w:rsid w:val="007E08E6"/>
    <w:rsid w:val="007E53E4"/>
    <w:rsid w:val="007E7634"/>
    <w:rsid w:val="007F1D18"/>
    <w:rsid w:val="007F2B0F"/>
    <w:rsid w:val="008070A1"/>
    <w:rsid w:val="00810E8F"/>
    <w:rsid w:val="00812590"/>
    <w:rsid w:val="008134C8"/>
    <w:rsid w:val="00814427"/>
    <w:rsid w:val="00817103"/>
    <w:rsid w:val="0082520E"/>
    <w:rsid w:val="00826135"/>
    <w:rsid w:val="00830EF5"/>
    <w:rsid w:val="00830F09"/>
    <w:rsid w:val="00833A3C"/>
    <w:rsid w:val="00834635"/>
    <w:rsid w:val="0083524E"/>
    <w:rsid w:val="008371E6"/>
    <w:rsid w:val="008443EB"/>
    <w:rsid w:val="008463C7"/>
    <w:rsid w:val="00855CCC"/>
    <w:rsid w:val="008648F9"/>
    <w:rsid w:val="00865880"/>
    <w:rsid w:val="008727DB"/>
    <w:rsid w:val="00872DDF"/>
    <w:rsid w:val="00874EF1"/>
    <w:rsid w:val="0087770A"/>
    <w:rsid w:val="00881351"/>
    <w:rsid w:val="00884DE7"/>
    <w:rsid w:val="00897EDD"/>
    <w:rsid w:val="008A4FEE"/>
    <w:rsid w:val="008B04A4"/>
    <w:rsid w:val="008B3C42"/>
    <w:rsid w:val="008B6284"/>
    <w:rsid w:val="008B7B4A"/>
    <w:rsid w:val="008B7CED"/>
    <w:rsid w:val="008C1808"/>
    <w:rsid w:val="008C1F44"/>
    <w:rsid w:val="008C1FF5"/>
    <w:rsid w:val="008C2448"/>
    <w:rsid w:val="008C2C32"/>
    <w:rsid w:val="008D5613"/>
    <w:rsid w:val="008D6A32"/>
    <w:rsid w:val="008D7A5A"/>
    <w:rsid w:val="008E01DA"/>
    <w:rsid w:val="008E68B9"/>
    <w:rsid w:val="008E6E84"/>
    <w:rsid w:val="008F41A1"/>
    <w:rsid w:val="0090095E"/>
    <w:rsid w:val="00901293"/>
    <w:rsid w:val="00902412"/>
    <w:rsid w:val="00905518"/>
    <w:rsid w:val="00911D4C"/>
    <w:rsid w:val="00913A6F"/>
    <w:rsid w:val="0092293E"/>
    <w:rsid w:val="00922DE2"/>
    <w:rsid w:val="0092354D"/>
    <w:rsid w:val="0092480C"/>
    <w:rsid w:val="00930C8A"/>
    <w:rsid w:val="00931FBE"/>
    <w:rsid w:val="00935D2E"/>
    <w:rsid w:val="00935FBC"/>
    <w:rsid w:val="00943E71"/>
    <w:rsid w:val="00943EC3"/>
    <w:rsid w:val="009452C2"/>
    <w:rsid w:val="0095102F"/>
    <w:rsid w:val="00951236"/>
    <w:rsid w:val="00951DA9"/>
    <w:rsid w:val="00956855"/>
    <w:rsid w:val="00956D27"/>
    <w:rsid w:val="00960080"/>
    <w:rsid w:val="00960B6C"/>
    <w:rsid w:val="00977C34"/>
    <w:rsid w:val="0098289B"/>
    <w:rsid w:val="00986095"/>
    <w:rsid w:val="009900D1"/>
    <w:rsid w:val="00994918"/>
    <w:rsid w:val="009B233A"/>
    <w:rsid w:val="009B424D"/>
    <w:rsid w:val="009B71EB"/>
    <w:rsid w:val="009B7697"/>
    <w:rsid w:val="009C0FB2"/>
    <w:rsid w:val="009D717E"/>
    <w:rsid w:val="009E09D3"/>
    <w:rsid w:val="009E320C"/>
    <w:rsid w:val="009E4341"/>
    <w:rsid w:val="009E641E"/>
    <w:rsid w:val="009F0441"/>
    <w:rsid w:val="009F26BF"/>
    <w:rsid w:val="009F35AA"/>
    <w:rsid w:val="00A00128"/>
    <w:rsid w:val="00A20049"/>
    <w:rsid w:val="00A205CC"/>
    <w:rsid w:val="00A23442"/>
    <w:rsid w:val="00A26593"/>
    <w:rsid w:val="00A27897"/>
    <w:rsid w:val="00A41791"/>
    <w:rsid w:val="00A458E7"/>
    <w:rsid w:val="00A465B5"/>
    <w:rsid w:val="00A51380"/>
    <w:rsid w:val="00A51800"/>
    <w:rsid w:val="00A5213E"/>
    <w:rsid w:val="00A5454A"/>
    <w:rsid w:val="00A64C8B"/>
    <w:rsid w:val="00A676B4"/>
    <w:rsid w:val="00A6777B"/>
    <w:rsid w:val="00A67D0A"/>
    <w:rsid w:val="00A717FE"/>
    <w:rsid w:val="00A7184A"/>
    <w:rsid w:val="00A72A14"/>
    <w:rsid w:val="00A94046"/>
    <w:rsid w:val="00AA271A"/>
    <w:rsid w:val="00AB273E"/>
    <w:rsid w:val="00AB57B9"/>
    <w:rsid w:val="00AB62BA"/>
    <w:rsid w:val="00AB6933"/>
    <w:rsid w:val="00AC54BD"/>
    <w:rsid w:val="00AC5901"/>
    <w:rsid w:val="00AC6B06"/>
    <w:rsid w:val="00AD2125"/>
    <w:rsid w:val="00AD2A16"/>
    <w:rsid w:val="00AF24A4"/>
    <w:rsid w:val="00AF6FBA"/>
    <w:rsid w:val="00B009CF"/>
    <w:rsid w:val="00B03420"/>
    <w:rsid w:val="00B035F3"/>
    <w:rsid w:val="00B062C7"/>
    <w:rsid w:val="00B13823"/>
    <w:rsid w:val="00B138EC"/>
    <w:rsid w:val="00B14E41"/>
    <w:rsid w:val="00B15545"/>
    <w:rsid w:val="00B259B4"/>
    <w:rsid w:val="00B31398"/>
    <w:rsid w:val="00B37360"/>
    <w:rsid w:val="00B44774"/>
    <w:rsid w:val="00B467AE"/>
    <w:rsid w:val="00B470B3"/>
    <w:rsid w:val="00B619C8"/>
    <w:rsid w:val="00B74DAD"/>
    <w:rsid w:val="00B85C90"/>
    <w:rsid w:val="00B94614"/>
    <w:rsid w:val="00B95553"/>
    <w:rsid w:val="00BA2B1E"/>
    <w:rsid w:val="00BA4FF8"/>
    <w:rsid w:val="00BA6E1B"/>
    <w:rsid w:val="00BB176C"/>
    <w:rsid w:val="00BD5C48"/>
    <w:rsid w:val="00BD725E"/>
    <w:rsid w:val="00BE1D45"/>
    <w:rsid w:val="00BE3191"/>
    <w:rsid w:val="00BE4E39"/>
    <w:rsid w:val="00BE7F09"/>
    <w:rsid w:val="00BF28FC"/>
    <w:rsid w:val="00BF7723"/>
    <w:rsid w:val="00C00599"/>
    <w:rsid w:val="00C01232"/>
    <w:rsid w:val="00C01F40"/>
    <w:rsid w:val="00C07465"/>
    <w:rsid w:val="00C11A60"/>
    <w:rsid w:val="00C130A4"/>
    <w:rsid w:val="00C20E23"/>
    <w:rsid w:val="00C4459A"/>
    <w:rsid w:val="00C53AE2"/>
    <w:rsid w:val="00C569BF"/>
    <w:rsid w:val="00C65933"/>
    <w:rsid w:val="00C722DC"/>
    <w:rsid w:val="00C72A64"/>
    <w:rsid w:val="00C7331F"/>
    <w:rsid w:val="00C75ECD"/>
    <w:rsid w:val="00C775C7"/>
    <w:rsid w:val="00C80469"/>
    <w:rsid w:val="00C81E3D"/>
    <w:rsid w:val="00C845E4"/>
    <w:rsid w:val="00C863FF"/>
    <w:rsid w:val="00C91A38"/>
    <w:rsid w:val="00C94464"/>
    <w:rsid w:val="00C96DE9"/>
    <w:rsid w:val="00CA2526"/>
    <w:rsid w:val="00CA289E"/>
    <w:rsid w:val="00CA293B"/>
    <w:rsid w:val="00CB16C8"/>
    <w:rsid w:val="00CB2861"/>
    <w:rsid w:val="00CB3AF7"/>
    <w:rsid w:val="00CB3CB4"/>
    <w:rsid w:val="00CC3D56"/>
    <w:rsid w:val="00CC7DD4"/>
    <w:rsid w:val="00CD04F3"/>
    <w:rsid w:val="00CD26A9"/>
    <w:rsid w:val="00CD3951"/>
    <w:rsid w:val="00CE51FB"/>
    <w:rsid w:val="00CF03C0"/>
    <w:rsid w:val="00CF38A1"/>
    <w:rsid w:val="00CF4F4C"/>
    <w:rsid w:val="00CF56AB"/>
    <w:rsid w:val="00CF6383"/>
    <w:rsid w:val="00CF6EBC"/>
    <w:rsid w:val="00CF7642"/>
    <w:rsid w:val="00D034E7"/>
    <w:rsid w:val="00D11413"/>
    <w:rsid w:val="00D173BB"/>
    <w:rsid w:val="00D4096D"/>
    <w:rsid w:val="00D42D0F"/>
    <w:rsid w:val="00D43958"/>
    <w:rsid w:val="00D455B1"/>
    <w:rsid w:val="00D473DE"/>
    <w:rsid w:val="00D52EA3"/>
    <w:rsid w:val="00D5592A"/>
    <w:rsid w:val="00D64EC0"/>
    <w:rsid w:val="00D701E8"/>
    <w:rsid w:val="00D818EF"/>
    <w:rsid w:val="00D84CAA"/>
    <w:rsid w:val="00D87261"/>
    <w:rsid w:val="00D92958"/>
    <w:rsid w:val="00D966AF"/>
    <w:rsid w:val="00DA4756"/>
    <w:rsid w:val="00DA7BB7"/>
    <w:rsid w:val="00DB4BB7"/>
    <w:rsid w:val="00DC3D51"/>
    <w:rsid w:val="00DD019D"/>
    <w:rsid w:val="00DD110F"/>
    <w:rsid w:val="00DD3814"/>
    <w:rsid w:val="00DD4EB2"/>
    <w:rsid w:val="00DF1131"/>
    <w:rsid w:val="00DF13C9"/>
    <w:rsid w:val="00DF30E9"/>
    <w:rsid w:val="00DF5547"/>
    <w:rsid w:val="00E0006D"/>
    <w:rsid w:val="00E021BD"/>
    <w:rsid w:val="00E0694B"/>
    <w:rsid w:val="00E13818"/>
    <w:rsid w:val="00E15225"/>
    <w:rsid w:val="00E26A0E"/>
    <w:rsid w:val="00E36E6C"/>
    <w:rsid w:val="00E5083F"/>
    <w:rsid w:val="00E51EA8"/>
    <w:rsid w:val="00E618A0"/>
    <w:rsid w:val="00E659C1"/>
    <w:rsid w:val="00E65CFA"/>
    <w:rsid w:val="00E662AE"/>
    <w:rsid w:val="00E66568"/>
    <w:rsid w:val="00E80DBB"/>
    <w:rsid w:val="00E81958"/>
    <w:rsid w:val="00E86753"/>
    <w:rsid w:val="00E91526"/>
    <w:rsid w:val="00E927ED"/>
    <w:rsid w:val="00E95358"/>
    <w:rsid w:val="00EB17B9"/>
    <w:rsid w:val="00EB5341"/>
    <w:rsid w:val="00EB5CCA"/>
    <w:rsid w:val="00EC57AD"/>
    <w:rsid w:val="00ED183C"/>
    <w:rsid w:val="00ED70CE"/>
    <w:rsid w:val="00ED772A"/>
    <w:rsid w:val="00EE75EA"/>
    <w:rsid w:val="00EF6641"/>
    <w:rsid w:val="00EF74EB"/>
    <w:rsid w:val="00EF7A54"/>
    <w:rsid w:val="00F03035"/>
    <w:rsid w:val="00F11A30"/>
    <w:rsid w:val="00F11AA0"/>
    <w:rsid w:val="00F12844"/>
    <w:rsid w:val="00F15B0F"/>
    <w:rsid w:val="00F1662B"/>
    <w:rsid w:val="00F21830"/>
    <w:rsid w:val="00F22CB0"/>
    <w:rsid w:val="00F24B04"/>
    <w:rsid w:val="00F27E6E"/>
    <w:rsid w:val="00F32F7F"/>
    <w:rsid w:val="00F33B87"/>
    <w:rsid w:val="00F375A3"/>
    <w:rsid w:val="00F44F11"/>
    <w:rsid w:val="00F50C3D"/>
    <w:rsid w:val="00F52E33"/>
    <w:rsid w:val="00F60CEE"/>
    <w:rsid w:val="00F73953"/>
    <w:rsid w:val="00F74B01"/>
    <w:rsid w:val="00F77C5B"/>
    <w:rsid w:val="00F953D8"/>
    <w:rsid w:val="00F97E18"/>
    <w:rsid w:val="00FA3934"/>
    <w:rsid w:val="00FA7114"/>
    <w:rsid w:val="00FA744A"/>
    <w:rsid w:val="00FB00CB"/>
    <w:rsid w:val="00FB3A5E"/>
    <w:rsid w:val="00FB5596"/>
    <w:rsid w:val="00FD2D96"/>
    <w:rsid w:val="00FD3EA9"/>
    <w:rsid w:val="00FD74D0"/>
    <w:rsid w:val="00FE3F43"/>
    <w:rsid w:val="00FF124D"/>
    <w:rsid w:val="00FF5016"/>
    <w:rsid w:val="00FF50F8"/>
    <w:rsid w:val="00FF6B4D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5327C5"/>
  <w15:docId w15:val="{A25C6926-F0EE-455C-80B1-80BA0BD2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65"/>
  </w:style>
  <w:style w:type="paragraph" w:styleId="Footer">
    <w:name w:val="footer"/>
    <w:basedOn w:val="Normal"/>
    <w:link w:val="FooterChar"/>
    <w:uiPriority w:val="99"/>
    <w:unhideWhenUsed/>
    <w:rsid w:val="00C0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65"/>
  </w:style>
  <w:style w:type="paragraph" w:styleId="ListParagraph">
    <w:name w:val="List Paragraph"/>
    <w:basedOn w:val="Normal"/>
    <w:uiPriority w:val="34"/>
    <w:qFormat/>
    <w:rsid w:val="00DD0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5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3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D8"/>
    <w:rPr>
      <w:sz w:val="20"/>
      <w:szCs w:val="20"/>
    </w:rPr>
  </w:style>
  <w:style w:type="paragraph" w:styleId="Revision">
    <w:name w:val="Revision"/>
    <w:hidden/>
    <w:uiPriority w:val="99"/>
    <w:semiHidden/>
    <w:rsid w:val="00D173BB"/>
  </w:style>
  <w:style w:type="paragraph" w:customStyle="1" w:styleId="Default">
    <w:name w:val="Default"/>
    <w:rsid w:val="00044D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1B9"/>
    <w:rPr>
      <w:b/>
      <w:bCs/>
      <w:sz w:val="20"/>
      <w:szCs w:val="20"/>
    </w:rPr>
  </w:style>
  <w:style w:type="paragraph" w:styleId="NoSpacing">
    <w:name w:val="No Spacing"/>
    <w:uiPriority w:val="1"/>
    <w:qFormat/>
    <w:rsid w:val="00A7184A"/>
  </w:style>
  <w:style w:type="character" w:styleId="UnresolvedMention">
    <w:name w:val="Unresolved Mention"/>
    <w:basedOn w:val="DefaultParagraphFont"/>
    <w:uiPriority w:val="99"/>
    <w:semiHidden/>
    <w:unhideWhenUsed/>
    <w:rsid w:val="0095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.state.fl.us/statutes/index.cfm?mode=View%20Statutes&amp;SubMenu=1&amp;App_mode=Display_Statute&amp;Search_String=1003.22&amp;URL=1000-1099/1003/Sections/1003.22.html" TargetMode="External"/><Relationship Id="rId18" Type="http://schemas.openxmlformats.org/officeDocument/2006/relationships/hyperlink" Target="https://www.flrules.org/gateway/ruleNo.asp?id=64F-6.005" TargetMode="External"/><Relationship Id="rId26" Type="http://schemas.openxmlformats.org/officeDocument/2006/relationships/hyperlink" Target="https://www.flrules.org/gateway/ruleNo.asp?id=64B9-14.002" TargetMode="External"/><Relationship Id="rId39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21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34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42" Type="http://schemas.openxmlformats.org/officeDocument/2006/relationships/hyperlink" Target="http://www.leg.state.fl.us/statutes/index.cfm?mode=View%20Statutes&amp;SubMenu=1&amp;App_mode=Display_Statute&amp;Search_String=499.0121&amp;URL=0400-0499/0499/Sections/0499.0121.html" TargetMode="External"/><Relationship Id="rId47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50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29" Type="http://schemas.openxmlformats.org/officeDocument/2006/relationships/hyperlink" Target="http://www.leg.state.fl.us/statutes/index.cfm?mode=View%20Statutes&amp;SubMenu=1&amp;App_mode=Display_Statute&amp;Search_String=1006.165&amp;URL=1000-1099/1006/Sections/1006.165.html" TargetMode="External"/><Relationship Id="rId11" Type="http://schemas.openxmlformats.org/officeDocument/2006/relationships/hyperlink" Target="http://dos.myflorida.com/media/693589/gs07.pdf" TargetMode="External"/><Relationship Id="rId24" Type="http://schemas.openxmlformats.org/officeDocument/2006/relationships/hyperlink" Target="https://www.flrules.org/gateway/ruleNo.asp?id=6A-6.0252" TargetMode="External"/><Relationship Id="rId32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37" Type="http://schemas.openxmlformats.org/officeDocument/2006/relationships/hyperlink" Target="https://www.flrules.org/gateway/ruleNo.asp?id=64B16-28.108" TargetMode="External"/><Relationship Id="rId40" Type="http://schemas.openxmlformats.org/officeDocument/2006/relationships/hyperlink" Target="http://www.leg.state.fl.us/statutes/index.cfm?App_mode=Display_Statute&amp;URL=1000-1099/1002/Sections/1002.20.html" TargetMode="External"/><Relationship Id="rId45" Type="http://schemas.openxmlformats.org/officeDocument/2006/relationships/hyperlink" Target="http://www.leg.state.fl.us/statutes/index.cfm?mode=View%20Statutes&amp;SubMenu=1&amp;App_mode=Display_Statute&amp;Search_String=499.0121&amp;URL=0400-0499/0499/Sections/0499.0121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leg.state.fl.us/Welcome/index.cfm?CFID=67382131&amp;CFTOKEN=915c6987c7e71b15-E56DB198-C492-19B9-8459D5B85BA39891" TargetMode="External"/><Relationship Id="rId19" Type="http://schemas.openxmlformats.org/officeDocument/2006/relationships/hyperlink" Target="http://www.leg.state.fl.us/statutes/index.cfm?mode=View%20Statutes&amp;SubMenu=1&amp;App_mode=Display_Statute&amp;Search_String=1002.22&amp;URL=1000-1099/1002/Sections/1002.22.html" TargetMode="External"/><Relationship Id="rId31" Type="http://schemas.openxmlformats.org/officeDocument/2006/relationships/hyperlink" Target="https://www.flrules.org/gateway/ruleNo.asp?id=64J-1.023" TargetMode="External"/><Relationship Id="rId44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ridahealth.gov/programs-and-services/childrens-health/school-health/_documents/2017-school-health-resource-manual1.pdf" TargetMode="External"/><Relationship Id="rId14" Type="http://schemas.openxmlformats.org/officeDocument/2006/relationships/hyperlink" Target="https://www.flrules.org/gateway/ChapterHome.asp?Chapter=64F-6" TargetMode="External"/><Relationship Id="rId22" Type="http://schemas.openxmlformats.org/officeDocument/2006/relationships/hyperlink" Target="http://www.leg.state.fl.us/statutes/index.cfm?mode=View%20Statutes&amp;SubMenu=1&amp;App_mode=Display_Statute&amp;Search_String=1002.20&amp;URL=1000-1099/1002/Sections/1002.20.html" TargetMode="External"/><Relationship Id="rId27" Type="http://schemas.openxmlformats.org/officeDocument/2006/relationships/hyperlink" Target="https://www.flrules.org/gateway/ruleNo.asp?id=64F-6.004" TargetMode="External"/><Relationship Id="rId30" Type="http://schemas.openxmlformats.org/officeDocument/2006/relationships/hyperlink" Target="http://www.leg.state.fl.us/statutes/index.cfm?mode=View%20Statutes&amp;SubMenu=1&amp;App_mode=Display_Statute&amp;Search_String=401.2915&amp;URL=0400-0499/0401/Sections/0401.2915.html" TargetMode="External"/><Relationship Id="rId35" Type="http://schemas.openxmlformats.org/officeDocument/2006/relationships/hyperlink" Target="http://www.leg.state.fl.us/statutes/index.cfm?mode=View%20Statutes&amp;SubMenu=1&amp;App_mode=Display_Statute&amp;Search_String=1006.165&amp;URL=1000-1099/1006/Sections/1006.165.html" TargetMode="External"/><Relationship Id="rId43" Type="http://schemas.openxmlformats.org/officeDocument/2006/relationships/hyperlink" Target="https://www.flrules.org/gateway/ruleNo.asp?id=64B16-28.108" TargetMode="External"/><Relationship Id="rId48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8" Type="http://schemas.openxmlformats.org/officeDocument/2006/relationships/hyperlink" Target="https://www.flrules.org/default.asp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ss.usf.edu/resources/format/pdf/med_in_use.pdf" TargetMode="External"/><Relationship Id="rId17" Type="http://schemas.openxmlformats.org/officeDocument/2006/relationships/hyperlink" Target="http://dos.myflorida.com/media/693589/gs07.pdf" TargetMode="External"/><Relationship Id="rId25" Type="http://schemas.openxmlformats.org/officeDocument/2006/relationships/hyperlink" Target="https://www.flrules.org/gateway/ruleNo.asp?id=6A-6.0253" TargetMode="External"/><Relationship Id="rId33" Type="http://schemas.openxmlformats.org/officeDocument/2006/relationships/hyperlink" Target="https://www.flrules.org/gateway/ruleNo.asp?id=64F-6.004" TargetMode="External"/><Relationship Id="rId38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46" Type="http://schemas.openxmlformats.org/officeDocument/2006/relationships/hyperlink" Target="http://sss.usf.edu/resources/format/pdf/med_in_use.pdf" TargetMode="External"/><Relationship Id="rId20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41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.state.fl.us/statutes/index.cfm?mode=View%20Statutes&amp;SubMenu=1&amp;App_mode=Display_Statute&amp;Search_String=381.0056&amp;URL=0300-0399/0381/Sections/0381.0056.html" TargetMode="External"/><Relationship Id="rId23" Type="http://schemas.openxmlformats.org/officeDocument/2006/relationships/hyperlink" Target="https://www.flrules.org/gateway/ruleno.asp?id=6A-6.0251" TargetMode="External"/><Relationship Id="rId28" Type="http://schemas.openxmlformats.org/officeDocument/2006/relationships/hyperlink" Target="https://www.flrules.org/gateway/ruleNo.asp?id=64F-6.004" TargetMode="External"/><Relationship Id="rId36" Type="http://schemas.openxmlformats.org/officeDocument/2006/relationships/hyperlink" Target="https://www.flrules.org/gateway/ruleNo.asp?id=64J-1.023" TargetMode="External"/><Relationship Id="rId49" Type="http://schemas.openxmlformats.org/officeDocument/2006/relationships/hyperlink" Target="https://www.flrules.org/gateway/ChapterHome.asp?Chapter=64F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FBC4-57C2-4E3F-A6C0-1FEB4821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1781</Words>
  <Characters>10422</Characters>
  <Application>Microsoft Office Word</Application>
  <DocSecurity>0</DocSecurity>
  <Lines>613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Debra</dc:creator>
  <cp:keywords/>
  <dc:description/>
  <cp:lastModifiedBy>Bruton, Veronica M</cp:lastModifiedBy>
  <cp:revision>2</cp:revision>
  <cp:lastPrinted>2019-03-29T14:10:00Z</cp:lastPrinted>
  <dcterms:created xsi:type="dcterms:W3CDTF">2021-09-02T17:33:00Z</dcterms:created>
  <dcterms:modified xsi:type="dcterms:W3CDTF">2021-09-02T17:33:00Z</dcterms:modified>
</cp:coreProperties>
</file>