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1918E" w14:textId="3D9CE830" w:rsidR="00431546" w:rsidRPr="00AA3C7B" w:rsidRDefault="00431546" w:rsidP="00E51E45">
      <w:pPr>
        <w:jc w:val="center"/>
        <w:rPr>
          <w:rFonts w:ascii="Arial" w:hAnsi="Arial" w:cs="Arial"/>
          <w:b/>
          <w:bCs/>
          <w:sz w:val="24"/>
          <w:szCs w:val="24"/>
        </w:rPr>
      </w:pPr>
      <w:r w:rsidRPr="00AA3C7B">
        <w:rPr>
          <w:rFonts w:ascii="Arial" w:hAnsi="Arial" w:cs="Arial"/>
          <w:b/>
          <w:bCs/>
          <w:sz w:val="24"/>
          <w:szCs w:val="24"/>
        </w:rPr>
        <w:t>Children’s Multidisciplinary Assessment Team Level of Care Training Quiz</w:t>
      </w:r>
    </w:p>
    <w:p w14:paraId="1199CEE1" w14:textId="77777777" w:rsidR="00431546" w:rsidRPr="00AA3C7B" w:rsidRDefault="00431546" w:rsidP="00E51E45">
      <w:pPr>
        <w:jc w:val="center"/>
        <w:rPr>
          <w:rFonts w:ascii="Arial" w:hAnsi="Arial" w:cs="Arial"/>
          <w:i/>
          <w:iCs/>
        </w:rPr>
      </w:pPr>
      <w:r w:rsidRPr="00AA3C7B">
        <w:rPr>
          <w:rFonts w:ascii="Arial" w:hAnsi="Arial" w:cs="Arial"/>
          <w:i/>
          <w:iCs/>
        </w:rPr>
        <w:t>Please print clearly</w:t>
      </w:r>
    </w:p>
    <w:p w14:paraId="54A23C7E" w14:textId="77777777" w:rsidR="00431546" w:rsidRPr="00E51E45" w:rsidRDefault="00431546">
      <w:pPr>
        <w:rPr>
          <w:rFonts w:ascii="Arial" w:hAnsi="Arial" w:cs="Arial"/>
        </w:rPr>
      </w:pPr>
    </w:p>
    <w:p w14:paraId="6EF794CC" w14:textId="77777777" w:rsidR="00431546" w:rsidRDefault="00431546">
      <w:pPr>
        <w:rPr>
          <w:rFonts w:ascii="Arial" w:hAnsi="Arial" w:cs="Arial"/>
        </w:rPr>
      </w:pPr>
      <w:r w:rsidRPr="00E51E45">
        <w:rPr>
          <w:rFonts w:ascii="Arial" w:hAnsi="Arial" w:cs="Arial"/>
        </w:rPr>
        <w:t>Name:</w:t>
      </w:r>
      <w:r w:rsidRPr="00E51E45">
        <w:rPr>
          <w:rFonts w:ascii="Arial" w:hAnsi="Arial" w:cs="Arial"/>
        </w:rPr>
        <w:tab/>
      </w:r>
      <w:r w:rsidRPr="00E51E45">
        <w:rPr>
          <w:rFonts w:ascii="Arial" w:hAnsi="Arial" w:cs="Arial"/>
        </w:rPr>
        <w:tab/>
      </w:r>
      <w:r w:rsidRPr="00E51E45">
        <w:rPr>
          <w:rFonts w:ascii="Arial" w:hAnsi="Arial" w:cs="Arial"/>
        </w:rPr>
        <w:tab/>
      </w:r>
      <w:r w:rsidRPr="00E51E45">
        <w:rPr>
          <w:rFonts w:ascii="Arial" w:hAnsi="Arial" w:cs="Arial"/>
        </w:rPr>
        <w:tab/>
      </w:r>
      <w:r w:rsidRPr="00E51E45">
        <w:rPr>
          <w:rFonts w:ascii="Arial" w:hAnsi="Arial" w:cs="Arial"/>
        </w:rPr>
        <w:tab/>
      </w:r>
      <w:r w:rsidRPr="00E51E45">
        <w:rPr>
          <w:rFonts w:ascii="Arial" w:hAnsi="Arial" w:cs="Arial"/>
        </w:rPr>
        <w:tab/>
      </w:r>
      <w:r w:rsidRPr="00E51E45">
        <w:rPr>
          <w:rFonts w:ascii="Arial" w:hAnsi="Arial" w:cs="Arial"/>
        </w:rPr>
        <w:tab/>
        <w:t>Telephone number:</w:t>
      </w:r>
    </w:p>
    <w:p w14:paraId="2B144CF2" w14:textId="77777777" w:rsidR="00235BA2" w:rsidRPr="00E51E45" w:rsidRDefault="00235BA2">
      <w:pPr>
        <w:rPr>
          <w:rFonts w:ascii="Arial" w:hAnsi="Arial" w:cs="Arial"/>
        </w:rPr>
      </w:pPr>
    </w:p>
    <w:p w14:paraId="44D8BD0D" w14:textId="77777777" w:rsidR="00431546" w:rsidRDefault="00431546">
      <w:pPr>
        <w:rPr>
          <w:rFonts w:ascii="Arial" w:hAnsi="Arial" w:cs="Arial"/>
        </w:rPr>
      </w:pPr>
      <w:r w:rsidRPr="00E51E45">
        <w:rPr>
          <w:rFonts w:ascii="Arial" w:hAnsi="Arial" w:cs="Arial"/>
        </w:rPr>
        <w:t>Email address to send certificate to:</w:t>
      </w:r>
    </w:p>
    <w:p w14:paraId="49D96D18" w14:textId="77777777" w:rsidR="00235BA2" w:rsidRPr="00E51E45" w:rsidRDefault="00235BA2">
      <w:pPr>
        <w:rPr>
          <w:rFonts w:ascii="Arial" w:hAnsi="Arial" w:cs="Arial"/>
        </w:rPr>
      </w:pPr>
    </w:p>
    <w:p w14:paraId="353B1599" w14:textId="77777777" w:rsidR="00431546" w:rsidRDefault="00431546">
      <w:pPr>
        <w:rPr>
          <w:rFonts w:ascii="Arial" w:hAnsi="Arial" w:cs="Arial"/>
        </w:rPr>
      </w:pPr>
      <w:r w:rsidRPr="00E51E45">
        <w:rPr>
          <w:rFonts w:ascii="Arial" w:hAnsi="Arial" w:cs="Arial"/>
        </w:rPr>
        <w:t>Organization:</w:t>
      </w:r>
    </w:p>
    <w:p w14:paraId="36B86D4B" w14:textId="77777777" w:rsidR="00235BA2" w:rsidRPr="00E51E45" w:rsidRDefault="00235BA2">
      <w:pPr>
        <w:rPr>
          <w:rFonts w:ascii="Arial" w:hAnsi="Arial" w:cs="Arial"/>
        </w:rPr>
      </w:pPr>
    </w:p>
    <w:p w14:paraId="5C45A080" w14:textId="77777777" w:rsidR="00431546" w:rsidRPr="00E51E45" w:rsidRDefault="00431546">
      <w:pPr>
        <w:rPr>
          <w:rFonts w:ascii="Arial" w:hAnsi="Arial" w:cs="Arial"/>
        </w:rPr>
      </w:pPr>
      <w:r w:rsidRPr="00E51E45">
        <w:rPr>
          <w:rFonts w:ascii="Arial" w:hAnsi="Arial" w:cs="Arial"/>
          <w:highlight w:val="yellow"/>
        </w:rPr>
        <w:t>CMAT team you are participating with:</w:t>
      </w:r>
    </w:p>
    <w:p w14:paraId="762B2890" w14:textId="77777777" w:rsidR="00431546" w:rsidRPr="00E51E45" w:rsidRDefault="00431546">
      <w:pPr>
        <w:rPr>
          <w:rFonts w:ascii="Arial" w:hAnsi="Arial" w:cs="Arial"/>
        </w:rPr>
      </w:pPr>
    </w:p>
    <w:p w14:paraId="70C002E3" w14:textId="33712FCB" w:rsidR="00431546" w:rsidRPr="00E51E45" w:rsidRDefault="00431546" w:rsidP="00C52874">
      <w:pPr>
        <w:rPr>
          <w:rFonts w:ascii="Arial" w:hAnsi="Arial" w:cs="Arial"/>
        </w:rPr>
      </w:pPr>
      <w:r w:rsidRPr="00E51E45">
        <w:rPr>
          <w:rFonts w:ascii="Arial" w:hAnsi="Arial" w:cs="Arial"/>
        </w:rPr>
        <w:t xml:space="preserve">After reviewing the Children’s Multidisciplinary Assessment Team Level of Care Training, please complete the following </w:t>
      </w:r>
      <w:r w:rsidR="00AA3C7B">
        <w:rPr>
          <w:rFonts w:ascii="Arial" w:hAnsi="Arial" w:cs="Arial"/>
        </w:rPr>
        <w:t>10</w:t>
      </w:r>
      <w:r w:rsidR="00C52874">
        <w:rPr>
          <w:rFonts w:ascii="Arial" w:hAnsi="Arial" w:cs="Arial"/>
        </w:rPr>
        <w:t>-</w:t>
      </w:r>
      <w:r w:rsidRPr="00E51E45">
        <w:rPr>
          <w:rFonts w:ascii="Arial" w:hAnsi="Arial" w:cs="Arial"/>
        </w:rPr>
        <w:t xml:space="preserve">question quiz and submit to:  </w:t>
      </w:r>
      <w:hyperlink r:id="rId7" w:history="1">
        <w:r w:rsidRPr="00E51E45">
          <w:rPr>
            <w:rStyle w:val="Hyperlink"/>
            <w:rFonts w:ascii="Arial" w:hAnsi="Arial" w:cs="Arial"/>
          </w:rPr>
          <w:t>zzzzFeedbackCMSCMAT@flhealth.gov</w:t>
        </w:r>
      </w:hyperlink>
    </w:p>
    <w:p w14:paraId="113BB1EF" w14:textId="31137D6B" w:rsidR="00431546" w:rsidRDefault="00431546" w:rsidP="00C52874">
      <w:pPr>
        <w:jc w:val="both"/>
        <w:rPr>
          <w:rFonts w:ascii="Arial" w:hAnsi="Arial" w:cs="Arial"/>
        </w:rPr>
      </w:pPr>
      <w:r w:rsidRPr="00E51E45">
        <w:rPr>
          <w:rFonts w:ascii="Arial" w:hAnsi="Arial" w:cs="Arial"/>
        </w:rPr>
        <w:t xml:space="preserve">A passing score of 80% is required to receive a certificate of completion.  A certificate is required to </w:t>
      </w:r>
      <w:r w:rsidR="009758B1">
        <w:rPr>
          <w:rFonts w:ascii="Arial" w:hAnsi="Arial" w:cs="Arial"/>
        </w:rPr>
        <w:t>vote</w:t>
      </w:r>
      <w:r w:rsidRPr="00E51E45">
        <w:rPr>
          <w:rFonts w:ascii="Arial" w:hAnsi="Arial" w:cs="Arial"/>
        </w:rPr>
        <w:t xml:space="preserve"> in the CMAT Level of </w:t>
      </w:r>
      <w:r w:rsidRPr="009758B1">
        <w:rPr>
          <w:rFonts w:ascii="Arial" w:hAnsi="Arial" w:cs="Arial"/>
        </w:rPr>
        <w:t>Care determination.</w:t>
      </w:r>
    </w:p>
    <w:p w14:paraId="3A25CDDB" w14:textId="77777777" w:rsidR="00235BA2" w:rsidRPr="00E51E45" w:rsidRDefault="00235BA2">
      <w:pPr>
        <w:rPr>
          <w:rFonts w:ascii="Arial" w:hAnsi="Arial" w:cs="Arial"/>
        </w:rPr>
      </w:pPr>
    </w:p>
    <w:p w14:paraId="57570E98" w14:textId="739D0E4D" w:rsidR="00431546" w:rsidRPr="00E51E45" w:rsidRDefault="00431546" w:rsidP="00431546">
      <w:pPr>
        <w:pStyle w:val="ListParagraph"/>
        <w:numPr>
          <w:ilvl w:val="0"/>
          <w:numId w:val="1"/>
        </w:numPr>
        <w:spacing w:line="360" w:lineRule="auto"/>
        <w:ind w:left="360"/>
        <w:jc w:val="both"/>
        <w:rPr>
          <w:rFonts w:ascii="Arial" w:hAnsi="Arial" w:cs="Arial"/>
          <w:b/>
        </w:rPr>
      </w:pPr>
      <w:r w:rsidRPr="00E51E45">
        <w:rPr>
          <w:rFonts w:ascii="Arial" w:hAnsi="Arial" w:cs="Arial"/>
          <w:b/>
        </w:rPr>
        <w:t>How quickly does</w:t>
      </w:r>
      <w:r w:rsidR="007974E6">
        <w:rPr>
          <w:rFonts w:ascii="Arial" w:hAnsi="Arial" w:cs="Arial"/>
          <w:b/>
        </w:rPr>
        <w:t xml:space="preserve"> the</w:t>
      </w:r>
      <w:r w:rsidRPr="00E51E45">
        <w:rPr>
          <w:rFonts w:ascii="Arial" w:hAnsi="Arial" w:cs="Arial"/>
          <w:b/>
        </w:rPr>
        <w:t xml:space="preserve"> Level of Care</w:t>
      </w:r>
      <w:r w:rsidR="007974E6">
        <w:rPr>
          <w:rFonts w:ascii="Arial" w:hAnsi="Arial" w:cs="Arial"/>
          <w:b/>
        </w:rPr>
        <w:t xml:space="preserve"> (LOC) t</w:t>
      </w:r>
      <w:r w:rsidRPr="00E51E45">
        <w:rPr>
          <w:rFonts w:ascii="Arial" w:hAnsi="Arial" w:cs="Arial"/>
          <w:b/>
        </w:rPr>
        <w:t>raining need to be completed for new CMAT team members?</w:t>
      </w:r>
    </w:p>
    <w:p w14:paraId="41D7B45C" w14:textId="77777777" w:rsidR="00431546" w:rsidRPr="00E51E45" w:rsidRDefault="00431546" w:rsidP="00431546">
      <w:pPr>
        <w:pStyle w:val="ListParagraph"/>
        <w:numPr>
          <w:ilvl w:val="0"/>
          <w:numId w:val="2"/>
        </w:numPr>
        <w:spacing w:line="360" w:lineRule="auto"/>
        <w:ind w:left="1080"/>
        <w:jc w:val="both"/>
        <w:rPr>
          <w:rFonts w:ascii="Arial" w:hAnsi="Arial" w:cs="Arial"/>
        </w:rPr>
      </w:pPr>
      <w:r w:rsidRPr="00E51E45">
        <w:rPr>
          <w:rFonts w:ascii="Arial" w:hAnsi="Arial" w:cs="Arial"/>
        </w:rPr>
        <w:t>Within 10 days of joining the CMAT team.</w:t>
      </w:r>
    </w:p>
    <w:p w14:paraId="0B2F10C8" w14:textId="77777777" w:rsidR="00431546" w:rsidRPr="00E51E45" w:rsidRDefault="00431546" w:rsidP="00431546">
      <w:pPr>
        <w:pStyle w:val="ListParagraph"/>
        <w:numPr>
          <w:ilvl w:val="0"/>
          <w:numId w:val="2"/>
        </w:numPr>
        <w:spacing w:line="360" w:lineRule="auto"/>
        <w:ind w:left="1080"/>
        <w:jc w:val="both"/>
        <w:rPr>
          <w:rFonts w:ascii="Arial" w:hAnsi="Arial" w:cs="Arial"/>
        </w:rPr>
      </w:pPr>
      <w:r w:rsidRPr="00E51E45">
        <w:rPr>
          <w:rFonts w:ascii="Arial" w:hAnsi="Arial" w:cs="Arial"/>
        </w:rPr>
        <w:t>Within 30 days of joining the CMAT team.</w:t>
      </w:r>
    </w:p>
    <w:p w14:paraId="27A37697" w14:textId="77777777" w:rsidR="00431546" w:rsidRPr="00E51E45" w:rsidRDefault="00431546" w:rsidP="00431546">
      <w:pPr>
        <w:pStyle w:val="ListParagraph"/>
        <w:numPr>
          <w:ilvl w:val="0"/>
          <w:numId w:val="2"/>
        </w:numPr>
        <w:spacing w:line="360" w:lineRule="auto"/>
        <w:ind w:left="1080"/>
        <w:jc w:val="both"/>
        <w:rPr>
          <w:rFonts w:ascii="Arial" w:hAnsi="Arial" w:cs="Arial"/>
        </w:rPr>
      </w:pPr>
      <w:r w:rsidRPr="00E51E45">
        <w:rPr>
          <w:rFonts w:ascii="Arial" w:hAnsi="Arial" w:cs="Arial"/>
        </w:rPr>
        <w:t>There is no time frame.  You can do it at any time.</w:t>
      </w:r>
    </w:p>
    <w:p w14:paraId="45093F98" w14:textId="38CEFD6C" w:rsidR="00431546" w:rsidRDefault="00431546" w:rsidP="00431546">
      <w:pPr>
        <w:pStyle w:val="ListParagraph"/>
        <w:numPr>
          <w:ilvl w:val="0"/>
          <w:numId w:val="2"/>
        </w:numPr>
        <w:spacing w:line="360" w:lineRule="auto"/>
        <w:ind w:left="1080"/>
        <w:jc w:val="both"/>
        <w:rPr>
          <w:rFonts w:ascii="Arial" w:hAnsi="Arial" w:cs="Arial"/>
        </w:rPr>
      </w:pPr>
      <w:r w:rsidRPr="00E51E45">
        <w:rPr>
          <w:rFonts w:ascii="Arial" w:hAnsi="Arial" w:cs="Arial"/>
        </w:rPr>
        <w:t>L</w:t>
      </w:r>
      <w:r w:rsidR="007974E6">
        <w:rPr>
          <w:rFonts w:ascii="Arial" w:hAnsi="Arial" w:cs="Arial"/>
        </w:rPr>
        <w:t>OC</w:t>
      </w:r>
      <w:r w:rsidRPr="00E51E45">
        <w:rPr>
          <w:rFonts w:ascii="Arial" w:hAnsi="Arial" w:cs="Arial"/>
        </w:rPr>
        <w:t xml:space="preserve"> training is only for CMS members.  No one else is required to do the training.</w:t>
      </w:r>
    </w:p>
    <w:p w14:paraId="7C57D8B8" w14:textId="77777777" w:rsidR="009758B1" w:rsidRDefault="009758B1" w:rsidP="009758B1">
      <w:pPr>
        <w:pStyle w:val="ListParagraph"/>
        <w:spacing w:line="360" w:lineRule="auto"/>
        <w:ind w:left="1080"/>
        <w:jc w:val="both"/>
        <w:rPr>
          <w:rFonts w:ascii="Arial" w:hAnsi="Arial" w:cs="Arial"/>
        </w:rPr>
      </w:pPr>
    </w:p>
    <w:p w14:paraId="0ED981AA" w14:textId="139B20FC" w:rsidR="00431546" w:rsidRPr="00E51E45" w:rsidRDefault="00431546" w:rsidP="00431546">
      <w:pPr>
        <w:pStyle w:val="ListParagraph"/>
        <w:numPr>
          <w:ilvl w:val="0"/>
          <w:numId w:val="1"/>
        </w:numPr>
        <w:spacing w:line="240" w:lineRule="auto"/>
        <w:ind w:left="360"/>
        <w:rPr>
          <w:rFonts w:ascii="Arial" w:hAnsi="Arial" w:cs="Arial"/>
          <w:b/>
        </w:rPr>
      </w:pPr>
      <w:r w:rsidRPr="00E51E45">
        <w:rPr>
          <w:rFonts w:ascii="Arial" w:hAnsi="Arial" w:cs="Arial"/>
          <w:b/>
        </w:rPr>
        <w:t>L</w:t>
      </w:r>
      <w:r w:rsidR="007974E6">
        <w:rPr>
          <w:rFonts w:ascii="Arial" w:hAnsi="Arial" w:cs="Arial"/>
          <w:b/>
        </w:rPr>
        <w:t>OC</w:t>
      </w:r>
      <w:r w:rsidRPr="00E51E45">
        <w:rPr>
          <w:rFonts w:ascii="Arial" w:hAnsi="Arial" w:cs="Arial"/>
          <w:b/>
        </w:rPr>
        <w:t xml:space="preserve"> </w:t>
      </w:r>
      <w:r w:rsidR="007974E6">
        <w:rPr>
          <w:rFonts w:ascii="Arial" w:hAnsi="Arial" w:cs="Arial"/>
          <w:b/>
        </w:rPr>
        <w:t>r</w:t>
      </w:r>
      <w:r w:rsidRPr="00E51E45">
        <w:rPr>
          <w:rFonts w:ascii="Arial" w:hAnsi="Arial" w:cs="Arial"/>
          <w:b/>
        </w:rPr>
        <w:t>ecommendations are good for a maximum of 180 calendar days and cannot be changed, even if the child’s condition changes.</w:t>
      </w:r>
    </w:p>
    <w:p w14:paraId="49500942" w14:textId="77777777" w:rsidR="00431546" w:rsidRPr="00E51E45" w:rsidRDefault="00431546" w:rsidP="00431546">
      <w:pPr>
        <w:pStyle w:val="ListParagraph"/>
        <w:numPr>
          <w:ilvl w:val="0"/>
          <w:numId w:val="3"/>
        </w:numPr>
        <w:spacing w:line="360" w:lineRule="auto"/>
        <w:ind w:left="1080"/>
        <w:rPr>
          <w:rFonts w:ascii="Arial" w:hAnsi="Arial" w:cs="Arial"/>
        </w:rPr>
      </w:pPr>
      <w:r w:rsidRPr="00E51E45">
        <w:rPr>
          <w:rFonts w:ascii="Arial" w:hAnsi="Arial" w:cs="Arial"/>
        </w:rPr>
        <w:t>True</w:t>
      </w:r>
    </w:p>
    <w:p w14:paraId="1E801327" w14:textId="5122135D" w:rsidR="00431546" w:rsidRDefault="00431546" w:rsidP="00431546">
      <w:pPr>
        <w:pStyle w:val="ListParagraph"/>
        <w:numPr>
          <w:ilvl w:val="0"/>
          <w:numId w:val="3"/>
        </w:numPr>
        <w:spacing w:line="360" w:lineRule="auto"/>
        <w:ind w:left="1080"/>
        <w:rPr>
          <w:rFonts w:ascii="Arial" w:hAnsi="Arial" w:cs="Arial"/>
        </w:rPr>
      </w:pPr>
      <w:r w:rsidRPr="00E51E45">
        <w:rPr>
          <w:rFonts w:ascii="Arial" w:hAnsi="Arial" w:cs="Arial"/>
        </w:rPr>
        <w:t>False</w:t>
      </w:r>
    </w:p>
    <w:p w14:paraId="234DAED4" w14:textId="77777777" w:rsidR="009758B1" w:rsidRPr="00E51E45" w:rsidRDefault="009758B1" w:rsidP="009758B1">
      <w:pPr>
        <w:pStyle w:val="ListParagraph"/>
        <w:spacing w:line="360" w:lineRule="auto"/>
        <w:ind w:left="1080"/>
        <w:rPr>
          <w:rFonts w:ascii="Arial" w:hAnsi="Arial" w:cs="Arial"/>
        </w:rPr>
      </w:pPr>
    </w:p>
    <w:p w14:paraId="326B8168" w14:textId="27E4FE0B" w:rsidR="00431546" w:rsidRPr="00E51E45" w:rsidRDefault="00431546" w:rsidP="00431546">
      <w:pPr>
        <w:pStyle w:val="ListParagraph"/>
        <w:numPr>
          <w:ilvl w:val="0"/>
          <w:numId w:val="1"/>
        </w:numPr>
        <w:spacing w:line="360" w:lineRule="auto"/>
        <w:ind w:left="360"/>
        <w:rPr>
          <w:rFonts w:ascii="Arial" w:hAnsi="Arial" w:cs="Arial"/>
          <w:b/>
        </w:rPr>
      </w:pPr>
      <w:r w:rsidRPr="00E51E45">
        <w:rPr>
          <w:rFonts w:ascii="Arial" w:hAnsi="Arial" w:cs="Arial"/>
        </w:rPr>
        <w:t xml:space="preserve"> </w:t>
      </w:r>
      <w:r w:rsidRPr="00E51E45">
        <w:rPr>
          <w:rFonts w:ascii="Arial" w:hAnsi="Arial" w:cs="Arial"/>
          <w:b/>
        </w:rPr>
        <w:t>The L</w:t>
      </w:r>
      <w:r w:rsidR="007974E6">
        <w:rPr>
          <w:rFonts w:ascii="Arial" w:hAnsi="Arial" w:cs="Arial"/>
          <w:b/>
        </w:rPr>
        <w:t>OC</w:t>
      </w:r>
      <w:r w:rsidRPr="00E51E45">
        <w:rPr>
          <w:rFonts w:ascii="Arial" w:hAnsi="Arial" w:cs="Arial"/>
          <w:b/>
        </w:rPr>
        <w:t xml:space="preserve"> is determined by consensus building and not by counting votes.</w:t>
      </w:r>
    </w:p>
    <w:p w14:paraId="61503C22" w14:textId="77777777" w:rsidR="00431546" w:rsidRPr="00E51E45" w:rsidRDefault="00431546" w:rsidP="00431546">
      <w:pPr>
        <w:pStyle w:val="ListParagraph"/>
        <w:numPr>
          <w:ilvl w:val="0"/>
          <w:numId w:val="4"/>
        </w:numPr>
        <w:spacing w:line="360" w:lineRule="auto"/>
        <w:ind w:left="1080"/>
        <w:rPr>
          <w:rFonts w:ascii="Arial" w:hAnsi="Arial" w:cs="Arial"/>
        </w:rPr>
      </w:pPr>
      <w:r w:rsidRPr="00E51E45">
        <w:rPr>
          <w:rFonts w:ascii="Arial" w:hAnsi="Arial" w:cs="Arial"/>
        </w:rPr>
        <w:t>True</w:t>
      </w:r>
    </w:p>
    <w:p w14:paraId="5E1FDDE2" w14:textId="77777777" w:rsidR="00431546" w:rsidRDefault="00431546" w:rsidP="00431546">
      <w:pPr>
        <w:pStyle w:val="ListParagraph"/>
        <w:numPr>
          <w:ilvl w:val="0"/>
          <w:numId w:val="4"/>
        </w:numPr>
        <w:spacing w:line="360" w:lineRule="auto"/>
        <w:ind w:left="1080"/>
        <w:rPr>
          <w:rFonts w:ascii="Arial" w:hAnsi="Arial" w:cs="Arial"/>
        </w:rPr>
      </w:pPr>
      <w:r w:rsidRPr="00E51E45">
        <w:rPr>
          <w:rFonts w:ascii="Arial" w:hAnsi="Arial" w:cs="Arial"/>
        </w:rPr>
        <w:t>False</w:t>
      </w:r>
    </w:p>
    <w:p w14:paraId="079018C6" w14:textId="77777777" w:rsidR="00235BA2" w:rsidRPr="00235BA2" w:rsidRDefault="00235BA2" w:rsidP="00235BA2">
      <w:pPr>
        <w:spacing w:line="360" w:lineRule="auto"/>
        <w:rPr>
          <w:rFonts w:ascii="Arial" w:hAnsi="Arial" w:cs="Arial"/>
        </w:rPr>
      </w:pPr>
    </w:p>
    <w:p w14:paraId="3E130619" w14:textId="77777777" w:rsidR="00431546" w:rsidRPr="00E51E45" w:rsidRDefault="00431546" w:rsidP="00431546">
      <w:pPr>
        <w:pStyle w:val="ListParagraph"/>
        <w:numPr>
          <w:ilvl w:val="0"/>
          <w:numId w:val="1"/>
        </w:numPr>
        <w:spacing w:line="240" w:lineRule="auto"/>
        <w:ind w:left="360"/>
        <w:rPr>
          <w:rFonts w:ascii="Arial" w:hAnsi="Arial" w:cs="Arial"/>
          <w:b/>
        </w:rPr>
      </w:pPr>
      <w:r w:rsidRPr="00E51E45">
        <w:rPr>
          <w:rFonts w:ascii="Arial" w:hAnsi="Arial" w:cs="Arial"/>
        </w:rPr>
        <w:lastRenderedPageBreak/>
        <w:t xml:space="preserve"> </w:t>
      </w:r>
      <w:r w:rsidRPr="00E51E45">
        <w:rPr>
          <w:rFonts w:ascii="Arial" w:hAnsi="Arial" w:cs="Arial"/>
          <w:b/>
        </w:rPr>
        <w:t>It is not necessary to determine medical necessity before completing the LOC portion of the tool.</w:t>
      </w:r>
    </w:p>
    <w:p w14:paraId="7ADDC053" w14:textId="77777777" w:rsidR="00431546" w:rsidRPr="00E51E45" w:rsidRDefault="00431546" w:rsidP="00431546">
      <w:pPr>
        <w:pStyle w:val="ListParagraph"/>
        <w:numPr>
          <w:ilvl w:val="0"/>
          <w:numId w:val="5"/>
        </w:numPr>
        <w:spacing w:line="360" w:lineRule="auto"/>
        <w:ind w:left="1080"/>
        <w:rPr>
          <w:rFonts w:ascii="Arial" w:hAnsi="Arial" w:cs="Arial"/>
        </w:rPr>
      </w:pPr>
      <w:r w:rsidRPr="00E51E45">
        <w:rPr>
          <w:rFonts w:ascii="Arial" w:hAnsi="Arial" w:cs="Arial"/>
        </w:rPr>
        <w:t>True</w:t>
      </w:r>
    </w:p>
    <w:p w14:paraId="282828CA" w14:textId="4E6AF640" w:rsidR="00431546" w:rsidRDefault="00431546" w:rsidP="00431546">
      <w:pPr>
        <w:pStyle w:val="ListParagraph"/>
        <w:numPr>
          <w:ilvl w:val="0"/>
          <w:numId w:val="5"/>
        </w:numPr>
        <w:spacing w:line="360" w:lineRule="auto"/>
        <w:ind w:left="1080"/>
        <w:rPr>
          <w:rFonts w:ascii="Arial" w:hAnsi="Arial" w:cs="Arial"/>
        </w:rPr>
      </w:pPr>
      <w:r w:rsidRPr="00E51E45">
        <w:rPr>
          <w:rFonts w:ascii="Arial" w:hAnsi="Arial" w:cs="Arial"/>
        </w:rPr>
        <w:t>Fals</w:t>
      </w:r>
      <w:r w:rsidR="009758B1">
        <w:rPr>
          <w:rFonts w:ascii="Arial" w:hAnsi="Arial" w:cs="Arial"/>
        </w:rPr>
        <w:t>e</w:t>
      </w:r>
    </w:p>
    <w:p w14:paraId="7875E26B" w14:textId="77777777" w:rsidR="009758B1" w:rsidRPr="00E51E45" w:rsidRDefault="009758B1" w:rsidP="009758B1">
      <w:pPr>
        <w:pStyle w:val="ListParagraph"/>
        <w:spacing w:line="360" w:lineRule="auto"/>
        <w:ind w:left="1080"/>
        <w:rPr>
          <w:rFonts w:ascii="Arial" w:hAnsi="Arial" w:cs="Arial"/>
        </w:rPr>
      </w:pPr>
    </w:p>
    <w:p w14:paraId="27B191F2" w14:textId="77777777" w:rsidR="00431546" w:rsidRPr="00E51E45" w:rsidRDefault="00431546" w:rsidP="00431546">
      <w:pPr>
        <w:pStyle w:val="ListParagraph"/>
        <w:numPr>
          <w:ilvl w:val="0"/>
          <w:numId w:val="1"/>
        </w:numPr>
        <w:spacing w:line="360" w:lineRule="auto"/>
        <w:ind w:left="360"/>
        <w:rPr>
          <w:rFonts w:ascii="Arial" w:hAnsi="Arial" w:cs="Arial"/>
          <w:b/>
        </w:rPr>
      </w:pPr>
      <w:r w:rsidRPr="00E51E45">
        <w:rPr>
          <w:rFonts w:ascii="Arial" w:hAnsi="Arial" w:cs="Arial"/>
        </w:rPr>
        <w:t xml:space="preserve"> </w:t>
      </w:r>
      <w:r w:rsidRPr="00E51E45">
        <w:rPr>
          <w:rFonts w:ascii="Arial" w:hAnsi="Arial" w:cs="Arial"/>
          <w:b/>
        </w:rPr>
        <w:t>The CMAT MD can issue the stability statement in absence of (or independent from) any qualifying medical condition.</w:t>
      </w:r>
    </w:p>
    <w:p w14:paraId="6238AC1B" w14:textId="77777777" w:rsidR="00431546" w:rsidRPr="00E51E45" w:rsidRDefault="00431546" w:rsidP="00431546">
      <w:pPr>
        <w:pStyle w:val="ListParagraph"/>
        <w:numPr>
          <w:ilvl w:val="0"/>
          <w:numId w:val="6"/>
        </w:numPr>
        <w:spacing w:line="360" w:lineRule="auto"/>
        <w:ind w:left="1080"/>
        <w:rPr>
          <w:rFonts w:ascii="Arial" w:hAnsi="Arial" w:cs="Arial"/>
        </w:rPr>
      </w:pPr>
      <w:r w:rsidRPr="00E51E45">
        <w:rPr>
          <w:rFonts w:ascii="Arial" w:hAnsi="Arial" w:cs="Arial"/>
        </w:rPr>
        <w:t>True</w:t>
      </w:r>
    </w:p>
    <w:p w14:paraId="332F74AE" w14:textId="43610DBD" w:rsidR="00431546" w:rsidRDefault="00431546" w:rsidP="00431546">
      <w:pPr>
        <w:pStyle w:val="ListParagraph"/>
        <w:numPr>
          <w:ilvl w:val="0"/>
          <w:numId w:val="6"/>
        </w:numPr>
        <w:spacing w:line="360" w:lineRule="auto"/>
        <w:ind w:left="1080"/>
        <w:rPr>
          <w:rFonts w:ascii="Arial" w:hAnsi="Arial" w:cs="Arial"/>
        </w:rPr>
      </w:pPr>
      <w:r w:rsidRPr="00E51E45">
        <w:rPr>
          <w:rFonts w:ascii="Arial" w:hAnsi="Arial" w:cs="Arial"/>
        </w:rPr>
        <w:t>False</w:t>
      </w:r>
    </w:p>
    <w:p w14:paraId="25A280F3" w14:textId="77777777" w:rsidR="00431546" w:rsidRPr="00E51E45" w:rsidRDefault="00431546" w:rsidP="00431546">
      <w:pPr>
        <w:pStyle w:val="ListParagraph"/>
        <w:spacing w:line="360" w:lineRule="auto"/>
        <w:ind w:left="1080"/>
        <w:rPr>
          <w:rFonts w:ascii="Arial" w:hAnsi="Arial" w:cs="Arial"/>
        </w:rPr>
      </w:pPr>
    </w:p>
    <w:p w14:paraId="521D3E78" w14:textId="77777777" w:rsidR="00431546" w:rsidRPr="00E51E45" w:rsidRDefault="00431546" w:rsidP="00431546">
      <w:pPr>
        <w:pStyle w:val="ListParagraph"/>
        <w:numPr>
          <w:ilvl w:val="0"/>
          <w:numId w:val="1"/>
        </w:numPr>
        <w:spacing w:line="240" w:lineRule="auto"/>
        <w:ind w:left="360"/>
        <w:rPr>
          <w:rFonts w:ascii="Arial" w:hAnsi="Arial" w:cs="Arial"/>
          <w:b/>
        </w:rPr>
      </w:pPr>
      <w:r w:rsidRPr="00E51E45">
        <w:rPr>
          <w:rFonts w:ascii="Arial" w:hAnsi="Arial" w:cs="Arial"/>
          <w:b/>
        </w:rPr>
        <w:t xml:space="preserve">The LOC tool should be scored without regard to any support services (private duty nursing, personal </w:t>
      </w:r>
      <w:proofErr w:type="gramStart"/>
      <w:r w:rsidRPr="00E51E45">
        <w:rPr>
          <w:rFonts w:ascii="Arial" w:hAnsi="Arial" w:cs="Arial"/>
          <w:b/>
        </w:rPr>
        <w:t>care</w:t>
      </w:r>
      <w:proofErr w:type="gramEnd"/>
      <w:r w:rsidRPr="00E51E45">
        <w:rPr>
          <w:rFonts w:ascii="Arial" w:hAnsi="Arial" w:cs="Arial"/>
          <w:b/>
        </w:rPr>
        <w:t xml:space="preserve"> or pediatric extended care centers). </w:t>
      </w:r>
    </w:p>
    <w:p w14:paraId="46F2737C" w14:textId="77777777" w:rsidR="00431546" w:rsidRPr="00E51E45" w:rsidRDefault="00431546" w:rsidP="00431546">
      <w:pPr>
        <w:pStyle w:val="ListParagraph"/>
        <w:numPr>
          <w:ilvl w:val="0"/>
          <w:numId w:val="9"/>
        </w:numPr>
        <w:spacing w:line="360" w:lineRule="auto"/>
        <w:ind w:left="1080"/>
        <w:rPr>
          <w:rFonts w:ascii="Arial" w:hAnsi="Arial" w:cs="Arial"/>
        </w:rPr>
      </w:pPr>
      <w:r w:rsidRPr="00E51E45">
        <w:rPr>
          <w:rFonts w:ascii="Arial" w:hAnsi="Arial" w:cs="Arial"/>
        </w:rPr>
        <w:t>True</w:t>
      </w:r>
    </w:p>
    <w:p w14:paraId="5E45397B" w14:textId="7D6729EE" w:rsidR="00431546" w:rsidRDefault="00431546" w:rsidP="00431546">
      <w:pPr>
        <w:pStyle w:val="ListParagraph"/>
        <w:numPr>
          <w:ilvl w:val="0"/>
          <w:numId w:val="9"/>
        </w:numPr>
        <w:spacing w:line="360" w:lineRule="auto"/>
        <w:ind w:left="1080"/>
        <w:rPr>
          <w:rFonts w:ascii="Arial" w:hAnsi="Arial" w:cs="Arial"/>
        </w:rPr>
      </w:pPr>
      <w:r w:rsidRPr="00E51E45">
        <w:rPr>
          <w:rFonts w:ascii="Arial" w:hAnsi="Arial" w:cs="Arial"/>
        </w:rPr>
        <w:t>False</w:t>
      </w:r>
    </w:p>
    <w:p w14:paraId="68AEDE33" w14:textId="77777777" w:rsidR="009758B1" w:rsidRDefault="009758B1" w:rsidP="009758B1">
      <w:pPr>
        <w:pStyle w:val="ListParagraph"/>
        <w:spacing w:line="240" w:lineRule="auto"/>
        <w:ind w:left="360"/>
        <w:rPr>
          <w:rFonts w:ascii="Arial" w:hAnsi="Arial" w:cs="Arial"/>
          <w:b/>
        </w:rPr>
      </w:pPr>
    </w:p>
    <w:p w14:paraId="238C03BC" w14:textId="6B70FD36" w:rsidR="00431546" w:rsidRPr="00E51E45" w:rsidRDefault="00431546" w:rsidP="00431546">
      <w:pPr>
        <w:pStyle w:val="ListParagraph"/>
        <w:numPr>
          <w:ilvl w:val="0"/>
          <w:numId w:val="1"/>
        </w:numPr>
        <w:spacing w:line="240" w:lineRule="auto"/>
        <w:ind w:left="360"/>
        <w:rPr>
          <w:rFonts w:ascii="Arial" w:hAnsi="Arial" w:cs="Arial"/>
          <w:b/>
        </w:rPr>
      </w:pPr>
      <w:r w:rsidRPr="00E51E45">
        <w:rPr>
          <w:rFonts w:ascii="Arial" w:hAnsi="Arial" w:cs="Arial"/>
          <w:b/>
        </w:rPr>
        <w:t>There are 5 Determination D</w:t>
      </w:r>
      <w:r w:rsidR="009758B1">
        <w:rPr>
          <w:rFonts w:ascii="Arial" w:hAnsi="Arial" w:cs="Arial"/>
          <w:b/>
        </w:rPr>
        <w:t>omains</w:t>
      </w:r>
      <w:r w:rsidRPr="00E51E45">
        <w:rPr>
          <w:rFonts w:ascii="Arial" w:hAnsi="Arial" w:cs="Arial"/>
          <w:b/>
        </w:rPr>
        <w:t xml:space="preserve"> considered to determine the level of care for a MFC child. Select the correct 5.</w:t>
      </w:r>
    </w:p>
    <w:p w14:paraId="4D7817BE" w14:textId="77777777" w:rsidR="00431546" w:rsidRPr="00E51E45" w:rsidRDefault="00431546" w:rsidP="00431546">
      <w:pPr>
        <w:pStyle w:val="ListParagraph"/>
        <w:numPr>
          <w:ilvl w:val="0"/>
          <w:numId w:val="11"/>
        </w:numPr>
        <w:spacing w:line="360" w:lineRule="auto"/>
        <w:ind w:left="1080"/>
        <w:rPr>
          <w:rFonts w:ascii="Arial" w:hAnsi="Arial" w:cs="Arial"/>
        </w:rPr>
      </w:pPr>
      <w:r w:rsidRPr="00E51E45">
        <w:rPr>
          <w:rFonts w:ascii="Arial" w:hAnsi="Arial" w:cs="Arial"/>
        </w:rPr>
        <w:t>Stability of the child in a home setting</w:t>
      </w:r>
    </w:p>
    <w:p w14:paraId="1333A2B4" w14:textId="77777777" w:rsidR="00431546" w:rsidRPr="00E51E45" w:rsidRDefault="00431546" w:rsidP="00431546">
      <w:pPr>
        <w:pStyle w:val="ListParagraph"/>
        <w:numPr>
          <w:ilvl w:val="0"/>
          <w:numId w:val="11"/>
        </w:numPr>
        <w:spacing w:line="360" w:lineRule="auto"/>
        <w:ind w:left="1080"/>
        <w:rPr>
          <w:rFonts w:ascii="Arial" w:hAnsi="Arial" w:cs="Arial"/>
        </w:rPr>
      </w:pPr>
      <w:r w:rsidRPr="00E51E45">
        <w:rPr>
          <w:rFonts w:ascii="Arial" w:hAnsi="Arial" w:cs="Arial"/>
        </w:rPr>
        <w:t>Age of the child</w:t>
      </w:r>
    </w:p>
    <w:p w14:paraId="3EF57C3A" w14:textId="77777777" w:rsidR="00431546" w:rsidRPr="00E51E45" w:rsidRDefault="00431546" w:rsidP="00431546">
      <w:pPr>
        <w:pStyle w:val="ListParagraph"/>
        <w:numPr>
          <w:ilvl w:val="0"/>
          <w:numId w:val="11"/>
        </w:numPr>
        <w:spacing w:line="360" w:lineRule="auto"/>
        <w:ind w:left="1080"/>
        <w:rPr>
          <w:rFonts w:ascii="Arial" w:hAnsi="Arial" w:cs="Arial"/>
        </w:rPr>
      </w:pPr>
      <w:r w:rsidRPr="00E51E45">
        <w:rPr>
          <w:rFonts w:ascii="Arial" w:hAnsi="Arial" w:cs="Arial"/>
        </w:rPr>
        <w:t>Complexity of reunification plans</w:t>
      </w:r>
    </w:p>
    <w:p w14:paraId="6AAB96AF" w14:textId="77777777" w:rsidR="00431546" w:rsidRPr="00E51E45" w:rsidRDefault="00431546" w:rsidP="00431546">
      <w:pPr>
        <w:pStyle w:val="ListParagraph"/>
        <w:numPr>
          <w:ilvl w:val="0"/>
          <w:numId w:val="11"/>
        </w:numPr>
        <w:spacing w:line="360" w:lineRule="auto"/>
        <w:ind w:left="1080"/>
        <w:rPr>
          <w:rFonts w:ascii="Arial" w:hAnsi="Arial" w:cs="Arial"/>
        </w:rPr>
      </w:pPr>
      <w:r w:rsidRPr="00E51E45">
        <w:rPr>
          <w:rFonts w:ascii="Arial" w:hAnsi="Arial" w:cs="Arial"/>
        </w:rPr>
        <w:t>Tolerance to caregiver delay or error in performing tasks</w:t>
      </w:r>
    </w:p>
    <w:p w14:paraId="53C09AB4" w14:textId="77777777" w:rsidR="00431546" w:rsidRPr="00E51E45" w:rsidRDefault="00431546" w:rsidP="00431546">
      <w:pPr>
        <w:pStyle w:val="ListParagraph"/>
        <w:numPr>
          <w:ilvl w:val="0"/>
          <w:numId w:val="11"/>
        </w:numPr>
        <w:spacing w:line="360" w:lineRule="auto"/>
        <w:ind w:left="1080"/>
        <w:rPr>
          <w:rFonts w:ascii="Arial" w:hAnsi="Arial" w:cs="Arial"/>
        </w:rPr>
      </w:pPr>
      <w:r w:rsidRPr="00E51E45">
        <w:rPr>
          <w:rFonts w:ascii="Arial" w:hAnsi="Arial" w:cs="Arial"/>
        </w:rPr>
        <w:t>Personal care needs and age appropriateness of those needs</w:t>
      </w:r>
    </w:p>
    <w:p w14:paraId="1EFBD125" w14:textId="77777777" w:rsidR="00431546" w:rsidRPr="00E51E45" w:rsidRDefault="00431546" w:rsidP="00431546">
      <w:pPr>
        <w:pStyle w:val="ListParagraph"/>
        <w:numPr>
          <w:ilvl w:val="0"/>
          <w:numId w:val="11"/>
        </w:numPr>
        <w:spacing w:line="360" w:lineRule="auto"/>
        <w:ind w:left="1080"/>
        <w:rPr>
          <w:rFonts w:ascii="Arial" w:hAnsi="Arial" w:cs="Arial"/>
        </w:rPr>
      </w:pPr>
      <w:r w:rsidRPr="00E51E45">
        <w:rPr>
          <w:rFonts w:ascii="Arial" w:hAnsi="Arial" w:cs="Arial"/>
        </w:rPr>
        <w:t>Frequency of bio parent visitation</w:t>
      </w:r>
    </w:p>
    <w:p w14:paraId="3D93458B" w14:textId="77777777" w:rsidR="00431546" w:rsidRPr="00E51E45" w:rsidRDefault="00431546" w:rsidP="00431546">
      <w:pPr>
        <w:pStyle w:val="ListParagraph"/>
        <w:numPr>
          <w:ilvl w:val="0"/>
          <w:numId w:val="11"/>
        </w:numPr>
        <w:spacing w:line="360" w:lineRule="auto"/>
        <w:ind w:left="1080"/>
        <w:rPr>
          <w:rFonts w:ascii="Arial" w:hAnsi="Arial" w:cs="Arial"/>
        </w:rPr>
      </w:pPr>
      <w:r w:rsidRPr="00E51E45">
        <w:rPr>
          <w:rFonts w:ascii="Arial" w:hAnsi="Arial" w:cs="Arial"/>
        </w:rPr>
        <w:t>If the child attends school and has an IEP</w:t>
      </w:r>
    </w:p>
    <w:p w14:paraId="55DFBBD0" w14:textId="77777777" w:rsidR="00431546" w:rsidRPr="00E51E45" w:rsidRDefault="00431546" w:rsidP="00431546">
      <w:pPr>
        <w:pStyle w:val="ListParagraph"/>
        <w:numPr>
          <w:ilvl w:val="0"/>
          <w:numId w:val="11"/>
        </w:numPr>
        <w:spacing w:line="360" w:lineRule="auto"/>
        <w:ind w:left="1080"/>
        <w:rPr>
          <w:rFonts w:ascii="Arial" w:hAnsi="Arial" w:cs="Arial"/>
        </w:rPr>
      </w:pPr>
      <w:r w:rsidRPr="00E51E45">
        <w:rPr>
          <w:rFonts w:ascii="Arial" w:hAnsi="Arial" w:cs="Arial"/>
        </w:rPr>
        <w:t>Complexity and intensity of interventions</w:t>
      </w:r>
    </w:p>
    <w:p w14:paraId="0334FDFF" w14:textId="77777777" w:rsidR="00431546" w:rsidRPr="00E51E45" w:rsidRDefault="00431546" w:rsidP="00431546">
      <w:pPr>
        <w:pStyle w:val="ListParagraph"/>
        <w:numPr>
          <w:ilvl w:val="0"/>
          <w:numId w:val="11"/>
        </w:numPr>
        <w:spacing w:line="360" w:lineRule="auto"/>
        <w:ind w:left="1080"/>
        <w:rPr>
          <w:rFonts w:ascii="Arial" w:hAnsi="Arial" w:cs="Arial"/>
        </w:rPr>
      </w:pPr>
      <w:r w:rsidRPr="00E51E45">
        <w:rPr>
          <w:rFonts w:ascii="Arial" w:hAnsi="Arial" w:cs="Arial"/>
        </w:rPr>
        <w:t>How far the MFC parent lives from the primary and specialty providers</w:t>
      </w:r>
    </w:p>
    <w:p w14:paraId="2300D48A" w14:textId="77777777" w:rsidR="00431546" w:rsidRDefault="00431546" w:rsidP="00431546">
      <w:pPr>
        <w:pStyle w:val="ListParagraph"/>
        <w:numPr>
          <w:ilvl w:val="0"/>
          <w:numId w:val="11"/>
        </w:numPr>
        <w:ind w:left="1080"/>
        <w:rPr>
          <w:rFonts w:ascii="Arial" w:hAnsi="Arial" w:cs="Arial"/>
        </w:rPr>
      </w:pPr>
      <w:r w:rsidRPr="00E51E45">
        <w:rPr>
          <w:rFonts w:ascii="Arial" w:hAnsi="Arial" w:cs="Arial"/>
        </w:rPr>
        <w:t xml:space="preserve">Amount of observation, </w:t>
      </w:r>
      <w:proofErr w:type="gramStart"/>
      <w:r w:rsidRPr="00E51E45">
        <w:rPr>
          <w:rFonts w:ascii="Arial" w:hAnsi="Arial" w:cs="Arial"/>
        </w:rPr>
        <w:t>assessment</w:t>
      </w:r>
      <w:proofErr w:type="gramEnd"/>
      <w:r w:rsidRPr="00E51E45">
        <w:rPr>
          <w:rFonts w:ascii="Arial" w:hAnsi="Arial" w:cs="Arial"/>
        </w:rPr>
        <w:t xml:space="preserve"> and documentation</w:t>
      </w:r>
    </w:p>
    <w:p w14:paraId="3033AA92" w14:textId="77777777" w:rsidR="00235BA2" w:rsidRPr="00235BA2" w:rsidRDefault="00235BA2" w:rsidP="00235BA2">
      <w:pPr>
        <w:rPr>
          <w:rFonts w:ascii="Arial" w:hAnsi="Arial" w:cs="Arial"/>
        </w:rPr>
      </w:pPr>
    </w:p>
    <w:p w14:paraId="49236F64" w14:textId="51288C7F" w:rsidR="00235BA2" w:rsidRPr="00C52874" w:rsidRDefault="00431546" w:rsidP="00C52874">
      <w:pPr>
        <w:pStyle w:val="ListParagraph"/>
        <w:numPr>
          <w:ilvl w:val="0"/>
          <w:numId w:val="1"/>
        </w:numPr>
        <w:jc w:val="both"/>
        <w:rPr>
          <w:rFonts w:ascii="Arial" w:hAnsi="Arial" w:cs="Arial"/>
          <w:b/>
        </w:rPr>
      </w:pPr>
      <w:r w:rsidRPr="00C52874">
        <w:rPr>
          <w:rFonts w:ascii="Arial" w:hAnsi="Arial" w:cs="Arial"/>
          <w:b/>
        </w:rPr>
        <w:t xml:space="preserve"> </w:t>
      </w:r>
      <w:r w:rsidR="00235BA2" w:rsidRPr="00C52874">
        <w:rPr>
          <w:rFonts w:ascii="Arial" w:hAnsi="Arial" w:cs="Arial"/>
          <w:b/>
        </w:rPr>
        <w:t>L</w:t>
      </w:r>
      <w:r w:rsidR="007974E6">
        <w:rPr>
          <w:rFonts w:ascii="Arial" w:hAnsi="Arial" w:cs="Arial"/>
          <w:b/>
        </w:rPr>
        <w:t>OC</w:t>
      </w:r>
      <w:r w:rsidR="00235BA2" w:rsidRPr="00C52874">
        <w:rPr>
          <w:rFonts w:ascii="Arial" w:hAnsi="Arial" w:cs="Arial"/>
          <w:b/>
        </w:rPr>
        <w:t xml:space="preserve"> d</w:t>
      </w:r>
      <w:r w:rsidR="007974E6">
        <w:rPr>
          <w:rFonts w:ascii="Arial" w:hAnsi="Arial" w:cs="Arial"/>
          <w:b/>
        </w:rPr>
        <w:t>omain</w:t>
      </w:r>
      <w:r w:rsidR="00235BA2" w:rsidRPr="00C52874">
        <w:rPr>
          <w:rFonts w:ascii="Arial" w:hAnsi="Arial" w:cs="Arial"/>
          <w:b/>
        </w:rPr>
        <w:t xml:space="preserve"> components for use in determining which category and how many points apply may use the connectors ‘O</w:t>
      </w:r>
      <w:r w:rsidR="00C52874">
        <w:rPr>
          <w:rFonts w:ascii="Arial" w:hAnsi="Arial" w:cs="Arial"/>
          <w:b/>
        </w:rPr>
        <w:t>R</w:t>
      </w:r>
      <w:r w:rsidR="00235BA2" w:rsidRPr="00C52874">
        <w:rPr>
          <w:rFonts w:ascii="Arial" w:hAnsi="Arial" w:cs="Arial"/>
          <w:b/>
        </w:rPr>
        <w:t xml:space="preserve">’ </w:t>
      </w:r>
      <w:r w:rsidR="00C52874">
        <w:rPr>
          <w:rFonts w:ascii="Arial" w:hAnsi="Arial" w:cs="Arial"/>
          <w:b/>
        </w:rPr>
        <w:t>and</w:t>
      </w:r>
      <w:r w:rsidR="00235BA2" w:rsidRPr="00C52874">
        <w:rPr>
          <w:rFonts w:ascii="Arial" w:hAnsi="Arial" w:cs="Arial"/>
          <w:b/>
        </w:rPr>
        <w:t xml:space="preserve"> ‘A</w:t>
      </w:r>
      <w:r w:rsidR="00C52874">
        <w:rPr>
          <w:rFonts w:ascii="Arial" w:hAnsi="Arial" w:cs="Arial"/>
          <w:b/>
        </w:rPr>
        <w:t>ND</w:t>
      </w:r>
      <w:r w:rsidR="00235BA2" w:rsidRPr="00C52874">
        <w:rPr>
          <w:rFonts w:ascii="Arial" w:hAnsi="Arial" w:cs="Arial"/>
          <w:b/>
        </w:rPr>
        <w:t>’.  It is not important to pay attention to those connectors as they have no use in determining whether a child matches a particular category within a d</w:t>
      </w:r>
      <w:r w:rsidR="009758B1">
        <w:rPr>
          <w:rFonts w:ascii="Arial" w:hAnsi="Arial" w:cs="Arial"/>
          <w:b/>
        </w:rPr>
        <w:t>omain</w:t>
      </w:r>
      <w:r w:rsidR="00235BA2" w:rsidRPr="00C52874">
        <w:rPr>
          <w:rFonts w:ascii="Arial" w:hAnsi="Arial" w:cs="Arial"/>
          <w:b/>
        </w:rPr>
        <w:t>.</w:t>
      </w:r>
    </w:p>
    <w:p w14:paraId="6F752CB0" w14:textId="77777777" w:rsidR="00431546" w:rsidRPr="00E51E45" w:rsidRDefault="00431546" w:rsidP="00431546">
      <w:pPr>
        <w:pStyle w:val="ListParagraph"/>
        <w:numPr>
          <w:ilvl w:val="1"/>
          <w:numId w:val="1"/>
        </w:numPr>
        <w:spacing w:line="360" w:lineRule="auto"/>
        <w:rPr>
          <w:rFonts w:ascii="Arial" w:hAnsi="Arial" w:cs="Arial"/>
        </w:rPr>
      </w:pPr>
      <w:r w:rsidRPr="00E51E45">
        <w:rPr>
          <w:rFonts w:ascii="Arial" w:hAnsi="Arial" w:cs="Arial"/>
        </w:rPr>
        <w:t>True</w:t>
      </w:r>
    </w:p>
    <w:p w14:paraId="7D404236" w14:textId="77777777" w:rsidR="00431546" w:rsidRPr="00E51E45" w:rsidRDefault="00431546" w:rsidP="00431546">
      <w:pPr>
        <w:pStyle w:val="ListParagraph"/>
        <w:numPr>
          <w:ilvl w:val="1"/>
          <w:numId w:val="1"/>
        </w:numPr>
        <w:spacing w:line="360" w:lineRule="auto"/>
        <w:rPr>
          <w:rFonts w:ascii="Arial" w:hAnsi="Arial" w:cs="Arial"/>
        </w:rPr>
      </w:pPr>
      <w:r w:rsidRPr="00E51E45">
        <w:rPr>
          <w:rFonts w:ascii="Arial" w:hAnsi="Arial" w:cs="Arial"/>
        </w:rPr>
        <w:t>False</w:t>
      </w:r>
    </w:p>
    <w:p w14:paraId="25390F93" w14:textId="77777777" w:rsidR="00431546" w:rsidRPr="00E51E45" w:rsidRDefault="00431546" w:rsidP="00431546">
      <w:pPr>
        <w:pStyle w:val="ListParagraph"/>
        <w:rPr>
          <w:rFonts w:ascii="Arial" w:hAnsi="Arial" w:cs="Arial"/>
        </w:rPr>
      </w:pPr>
    </w:p>
    <w:p w14:paraId="35A8AC98" w14:textId="1BA2B9C8" w:rsidR="00431546" w:rsidRPr="00C52874" w:rsidRDefault="00431546" w:rsidP="00E57C7C">
      <w:pPr>
        <w:pStyle w:val="ListParagraph"/>
        <w:numPr>
          <w:ilvl w:val="0"/>
          <w:numId w:val="1"/>
        </w:numPr>
        <w:jc w:val="both"/>
        <w:rPr>
          <w:rFonts w:ascii="Arial" w:hAnsi="Arial" w:cs="Arial"/>
          <w:b/>
        </w:rPr>
      </w:pPr>
      <w:r w:rsidRPr="00C52874">
        <w:rPr>
          <w:rFonts w:ascii="Arial" w:hAnsi="Arial" w:cs="Arial"/>
          <w:b/>
        </w:rPr>
        <w:t>For d</w:t>
      </w:r>
      <w:r w:rsidR="009758B1">
        <w:rPr>
          <w:rFonts w:ascii="Arial" w:hAnsi="Arial" w:cs="Arial"/>
          <w:b/>
        </w:rPr>
        <w:t>omain</w:t>
      </w:r>
      <w:r w:rsidR="007974E6">
        <w:rPr>
          <w:rFonts w:ascii="Arial" w:hAnsi="Arial" w:cs="Arial"/>
          <w:b/>
        </w:rPr>
        <w:t>s</w:t>
      </w:r>
      <w:r w:rsidRPr="00C52874">
        <w:rPr>
          <w:rFonts w:ascii="Arial" w:hAnsi="Arial" w:cs="Arial"/>
          <w:b/>
        </w:rPr>
        <w:t xml:space="preserve"> 2 through 5 we want to consider the entire clinical situation, including co-morbid conditions such as behavioral health</w:t>
      </w:r>
      <w:r w:rsidR="00C52874" w:rsidRPr="00C52874">
        <w:rPr>
          <w:rFonts w:ascii="Arial" w:hAnsi="Arial" w:cs="Arial"/>
          <w:b/>
        </w:rPr>
        <w:t>, i</w:t>
      </w:r>
      <w:r w:rsidRPr="00C52874">
        <w:rPr>
          <w:rFonts w:ascii="Arial" w:hAnsi="Arial" w:cs="Arial"/>
          <w:b/>
        </w:rPr>
        <w:t>ntellectual</w:t>
      </w:r>
      <w:r w:rsidR="00C52874">
        <w:rPr>
          <w:rFonts w:ascii="Arial" w:hAnsi="Arial" w:cs="Arial"/>
          <w:b/>
        </w:rPr>
        <w:t xml:space="preserve"> and </w:t>
      </w:r>
      <w:r w:rsidRPr="00C52874">
        <w:rPr>
          <w:rFonts w:ascii="Arial" w:hAnsi="Arial" w:cs="Arial"/>
          <w:b/>
        </w:rPr>
        <w:t>developmental conditions.</w:t>
      </w:r>
    </w:p>
    <w:p w14:paraId="22F22407" w14:textId="77777777" w:rsidR="00431546" w:rsidRPr="00E51E45" w:rsidRDefault="00431546" w:rsidP="00431546">
      <w:pPr>
        <w:pStyle w:val="ListParagraph"/>
        <w:numPr>
          <w:ilvl w:val="1"/>
          <w:numId w:val="1"/>
        </w:numPr>
        <w:spacing w:line="360" w:lineRule="auto"/>
        <w:rPr>
          <w:rFonts w:ascii="Arial" w:hAnsi="Arial" w:cs="Arial"/>
        </w:rPr>
      </w:pPr>
      <w:r w:rsidRPr="00E51E45">
        <w:rPr>
          <w:rFonts w:ascii="Arial" w:hAnsi="Arial" w:cs="Arial"/>
        </w:rPr>
        <w:t>True</w:t>
      </w:r>
    </w:p>
    <w:p w14:paraId="3E5CEE18" w14:textId="77777777" w:rsidR="00431546" w:rsidRDefault="00431546" w:rsidP="00431546">
      <w:pPr>
        <w:pStyle w:val="ListParagraph"/>
        <w:numPr>
          <w:ilvl w:val="1"/>
          <w:numId w:val="1"/>
        </w:numPr>
        <w:spacing w:line="360" w:lineRule="auto"/>
        <w:rPr>
          <w:rFonts w:ascii="Arial" w:hAnsi="Arial" w:cs="Arial"/>
        </w:rPr>
      </w:pPr>
      <w:r w:rsidRPr="00E51E45">
        <w:rPr>
          <w:rFonts w:ascii="Arial" w:hAnsi="Arial" w:cs="Arial"/>
        </w:rPr>
        <w:t>False</w:t>
      </w:r>
    </w:p>
    <w:p w14:paraId="0E26E87C" w14:textId="77777777" w:rsidR="00235BA2" w:rsidRPr="00E51E45" w:rsidRDefault="00235BA2" w:rsidP="00235BA2">
      <w:pPr>
        <w:pStyle w:val="ListParagraph"/>
        <w:spacing w:line="360" w:lineRule="auto"/>
        <w:ind w:left="1440"/>
        <w:rPr>
          <w:rFonts w:ascii="Arial" w:hAnsi="Arial" w:cs="Arial"/>
        </w:rPr>
      </w:pPr>
    </w:p>
    <w:p w14:paraId="6855B536" w14:textId="30DA57A4" w:rsidR="00431546" w:rsidRPr="00C52874" w:rsidRDefault="00431546" w:rsidP="00C52874">
      <w:pPr>
        <w:pStyle w:val="ListParagraph"/>
        <w:numPr>
          <w:ilvl w:val="0"/>
          <w:numId w:val="1"/>
        </w:numPr>
        <w:jc w:val="both"/>
        <w:rPr>
          <w:rFonts w:ascii="Arial" w:hAnsi="Arial" w:cs="Arial"/>
          <w:b/>
        </w:rPr>
      </w:pPr>
      <w:r w:rsidRPr="00C52874">
        <w:rPr>
          <w:rFonts w:ascii="Arial" w:hAnsi="Arial" w:cs="Arial"/>
          <w:b/>
        </w:rPr>
        <w:t xml:space="preserve"> Simple and complex interventions now have different definitions.  We have some general definitions in the CMAT LOC tool guidance document that are to be used only when the terms are not defined in the tool</w:t>
      </w:r>
      <w:r w:rsidR="009758B1">
        <w:rPr>
          <w:rFonts w:ascii="Arial" w:hAnsi="Arial" w:cs="Arial"/>
          <w:b/>
        </w:rPr>
        <w:t>’</w:t>
      </w:r>
      <w:r w:rsidRPr="00C52874">
        <w:rPr>
          <w:rFonts w:ascii="Arial" w:hAnsi="Arial" w:cs="Arial"/>
          <w:b/>
        </w:rPr>
        <w:t>s category description.  The category-specific definition within the tool takes priority over the definitions in the supplemental guidance document.</w:t>
      </w:r>
    </w:p>
    <w:p w14:paraId="3B15C8A3" w14:textId="77777777" w:rsidR="00431546" w:rsidRPr="00E51E45" w:rsidRDefault="00431546" w:rsidP="00431546">
      <w:pPr>
        <w:pStyle w:val="ListParagraph"/>
        <w:numPr>
          <w:ilvl w:val="1"/>
          <w:numId w:val="1"/>
        </w:numPr>
        <w:spacing w:line="360" w:lineRule="auto"/>
        <w:rPr>
          <w:rFonts w:ascii="Arial" w:hAnsi="Arial" w:cs="Arial"/>
        </w:rPr>
      </w:pPr>
      <w:r w:rsidRPr="00E51E45">
        <w:rPr>
          <w:rFonts w:ascii="Arial" w:hAnsi="Arial" w:cs="Arial"/>
        </w:rPr>
        <w:t>True</w:t>
      </w:r>
    </w:p>
    <w:p w14:paraId="4DBEDDE5" w14:textId="77777777" w:rsidR="00431546" w:rsidRPr="00E51E45" w:rsidRDefault="00431546" w:rsidP="00431546">
      <w:pPr>
        <w:pStyle w:val="ListParagraph"/>
        <w:numPr>
          <w:ilvl w:val="1"/>
          <w:numId w:val="1"/>
        </w:numPr>
        <w:spacing w:line="360" w:lineRule="auto"/>
        <w:rPr>
          <w:rFonts w:ascii="Arial" w:hAnsi="Arial" w:cs="Arial"/>
        </w:rPr>
      </w:pPr>
      <w:r w:rsidRPr="00E51E45">
        <w:rPr>
          <w:rFonts w:ascii="Arial" w:hAnsi="Arial" w:cs="Arial"/>
        </w:rPr>
        <w:t>False</w:t>
      </w:r>
    </w:p>
    <w:p w14:paraId="2E537B60" w14:textId="77777777" w:rsidR="00431546" w:rsidRPr="00E51E45" w:rsidRDefault="00431546" w:rsidP="00431546">
      <w:pPr>
        <w:pStyle w:val="ListParagraph"/>
        <w:rPr>
          <w:rFonts w:ascii="Arial" w:hAnsi="Arial" w:cs="Arial"/>
          <w:highlight w:val="green"/>
        </w:rPr>
      </w:pPr>
    </w:p>
    <w:p w14:paraId="53B0DBE7" w14:textId="77777777" w:rsidR="00431546" w:rsidRPr="00E51E45" w:rsidRDefault="00431546" w:rsidP="00431546">
      <w:pPr>
        <w:rPr>
          <w:rFonts w:ascii="Arial" w:hAnsi="Arial" w:cs="Arial"/>
        </w:rPr>
      </w:pPr>
    </w:p>
    <w:p w14:paraId="42F11871" w14:textId="77777777" w:rsidR="00431546" w:rsidRPr="00E51E45" w:rsidRDefault="00431546" w:rsidP="00431546">
      <w:pPr>
        <w:rPr>
          <w:rFonts w:ascii="Arial" w:hAnsi="Arial" w:cs="Arial"/>
        </w:rPr>
      </w:pPr>
      <w:r w:rsidRPr="00E51E45">
        <w:rPr>
          <w:rFonts w:ascii="Arial" w:hAnsi="Arial" w:cs="Arial"/>
        </w:rPr>
        <w:t xml:space="preserve">Please submit this quiz to:  </w:t>
      </w:r>
      <w:hyperlink r:id="rId8" w:history="1">
        <w:r w:rsidRPr="00E51E45">
          <w:rPr>
            <w:rStyle w:val="Hyperlink"/>
            <w:rFonts w:ascii="Arial" w:hAnsi="Arial" w:cs="Arial"/>
          </w:rPr>
          <w:t>zzzzFeedbackCMSCMAT@flhealth.gov</w:t>
        </w:r>
      </w:hyperlink>
    </w:p>
    <w:p w14:paraId="364373A1" w14:textId="77777777" w:rsidR="00B453E1" w:rsidRDefault="00B453E1" w:rsidP="00431546">
      <w:pPr>
        <w:rPr>
          <w:rFonts w:ascii="Arial" w:hAnsi="Arial" w:cs="Arial"/>
        </w:rPr>
      </w:pPr>
    </w:p>
    <w:p w14:paraId="54B7B364" w14:textId="77777777" w:rsidR="00431546" w:rsidRPr="00E51E45" w:rsidRDefault="00431546" w:rsidP="00431546">
      <w:pPr>
        <w:rPr>
          <w:rFonts w:ascii="Arial" w:hAnsi="Arial" w:cs="Arial"/>
        </w:rPr>
      </w:pPr>
      <w:r w:rsidRPr="00E51E45">
        <w:rPr>
          <w:rFonts w:ascii="Arial" w:hAnsi="Arial" w:cs="Arial"/>
        </w:rPr>
        <w:t xml:space="preserve">Quizzes that receive a passing score of 80% will receive a certificate of completion. </w:t>
      </w:r>
    </w:p>
    <w:p w14:paraId="2669DD3E" w14:textId="77777777" w:rsidR="00431546" w:rsidRDefault="00431546"/>
    <w:p w14:paraId="46596C2A" w14:textId="77777777" w:rsidR="00431546" w:rsidRDefault="00431546"/>
    <w:sectPr w:rsidR="004315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86C4F" w14:textId="77777777" w:rsidR="00AA3C7B" w:rsidRDefault="00AA3C7B" w:rsidP="00AA3C7B">
      <w:pPr>
        <w:spacing w:after="0" w:line="240" w:lineRule="auto"/>
      </w:pPr>
      <w:r>
        <w:separator/>
      </w:r>
    </w:p>
  </w:endnote>
  <w:endnote w:type="continuationSeparator" w:id="0">
    <w:p w14:paraId="64978DED" w14:textId="77777777" w:rsidR="00AA3C7B" w:rsidRDefault="00AA3C7B" w:rsidP="00AA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549686"/>
      <w:docPartObj>
        <w:docPartGallery w:val="Page Numbers (Bottom of Page)"/>
        <w:docPartUnique/>
      </w:docPartObj>
    </w:sdtPr>
    <w:sdtEndPr>
      <w:rPr>
        <w:noProof/>
      </w:rPr>
    </w:sdtEndPr>
    <w:sdtContent>
      <w:p w14:paraId="0F8CAE28" w14:textId="19B0179A" w:rsidR="00AA3C7B" w:rsidRDefault="00AA3C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FEF19" w14:textId="77777777" w:rsidR="00AA3C7B" w:rsidRDefault="00AA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A4327" w14:textId="77777777" w:rsidR="00AA3C7B" w:rsidRDefault="00AA3C7B" w:rsidP="00AA3C7B">
      <w:pPr>
        <w:spacing w:after="0" w:line="240" w:lineRule="auto"/>
      </w:pPr>
      <w:r>
        <w:separator/>
      </w:r>
    </w:p>
  </w:footnote>
  <w:footnote w:type="continuationSeparator" w:id="0">
    <w:p w14:paraId="7CE0E396" w14:textId="77777777" w:rsidR="00AA3C7B" w:rsidRDefault="00AA3C7B" w:rsidP="00AA3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E067C"/>
    <w:multiLevelType w:val="hybridMultilevel"/>
    <w:tmpl w:val="C344A4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E40638A"/>
    <w:multiLevelType w:val="hybridMultilevel"/>
    <w:tmpl w:val="BE8202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5563594"/>
    <w:multiLevelType w:val="hybridMultilevel"/>
    <w:tmpl w:val="5D70F0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8262ED2"/>
    <w:multiLevelType w:val="hybridMultilevel"/>
    <w:tmpl w:val="D4846C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A5575A3"/>
    <w:multiLevelType w:val="hybridMultilevel"/>
    <w:tmpl w:val="9FCE4C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52121D1"/>
    <w:multiLevelType w:val="hybridMultilevel"/>
    <w:tmpl w:val="1D8AB5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BE10BCB"/>
    <w:multiLevelType w:val="hybridMultilevel"/>
    <w:tmpl w:val="CECCE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B6340E"/>
    <w:multiLevelType w:val="hybridMultilevel"/>
    <w:tmpl w:val="66A8992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CAC42D2"/>
    <w:multiLevelType w:val="hybridMultilevel"/>
    <w:tmpl w:val="8B4E95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65C0D0C"/>
    <w:multiLevelType w:val="hybridMultilevel"/>
    <w:tmpl w:val="730AB1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2595D2F"/>
    <w:multiLevelType w:val="hybridMultilevel"/>
    <w:tmpl w:val="22825B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46"/>
    <w:rsid w:val="00235BA2"/>
    <w:rsid w:val="00431546"/>
    <w:rsid w:val="006A4901"/>
    <w:rsid w:val="007974E6"/>
    <w:rsid w:val="009758B1"/>
    <w:rsid w:val="00AA3C7B"/>
    <w:rsid w:val="00B453E1"/>
    <w:rsid w:val="00C52874"/>
    <w:rsid w:val="00D71F9E"/>
    <w:rsid w:val="00E51E45"/>
    <w:rsid w:val="00E84BE9"/>
    <w:rsid w:val="00EC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75A5"/>
  <w15:chartTrackingRefBased/>
  <w15:docId w15:val="{53877485-4BF4-473D-842C-DF11202D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546"/>
    <w:rPr>
      <w:color w:val="0563C1" w:themeColor="hyperlink"/>
      <w:u w:val="single"/>
    </w:rPr>
  </w:style>
  <w:style w:type="paragraph" w:styleId="ListParagraph">
    <w:name w:val="List Paragraph"/>
    <w:basedOn w:val="Normal"/>
    <w:uiPriority w:val="34"/>
    <w:qFormat/>
    <w:rsid w:val="00431546"/>
    <w:pPr>
      <w:spacing w:line="480" w:lineRule="auto"/>
      <w:ind w:left="720"/>
      <w:contextualSpacing/>
    </w:pPr>
  </w:style>
  <w:style w:type="paragraph" w:styleId="Header">
    <w:name w:val="header"/>
    <w:basedOn w:val="Normal"/>
    <w:link w:val="HeaderChar"/>
    <w:uiPriority w:val="99"/>
    <w:unhideWhenUsed/>
    <w:rsid w:val="00AA3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7B"/>
  </w:style>
  <w:style w:type="paragraph" w:styleId="Footer">
    <w:name w:val="footer"/>
    <w:basedOn w:val="Normal"/>
    <w:link w:val="FooterChar"/>
    <w:uiPriority w:val="99"/>
    <w:unhideWhenUsed/>
    <w:rsid w:val="00AA3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268951">
      <w:bodyDiv w:val="1"/>
      <w:marLeft w:val="0"/>
      <w:marRight w:val="0"/>
      <w:marTop w:val="0"/>
      <w:marBottom w:val="0"/>
      <w:divBdr>
        <w:top w:val="none" w:sz="0" w:space="0" w:color="auto"/>
        <w:left w:val="none" w:sz="0" w:space="0" w:color="auto"/>
        <w:bottom w:val="none" w:sz="0" w:space="0" w:color="auto"/>
        <w:right w:val="none" w:sz="0" w:space="0" w:color="auto"/>
      </w:divBdr>
    </w:div>
    <w:div w:id="1515458085">
      <w:bodyDiv w:val="1"/>
      <w:marLeft w:val="0"/>
      <w:marRight w:val="0"/>
      <w:marTop w:val="0"/>
      <w:marBottom w:val="0"/>
      <w:divBdr>
        <w:top w:val="none" w:sz="0" w:space="0" w:color="auto"/>
        <w:left w:val="none" w:sz="0" w:space="0" w:color="auto"/>
        <w:bottom w:val="none" w:sz="0" w:space="0" w:color="auto"/>
        <w:right w:val="none" w:sz="0" w:space="0" w:color="auto"/>
      </w:divBdr>
    </w:div>
    <w:div w:id="16354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zzFeedbackCMSCMAT@flhealth.gov" TargetMode="External"/><Relationship Id="rId3" Type="http://schemas.openxmlformats.org/officeDocument/2006/relationships/settings" Target="settings.xml"/><Relationship Id="rId7" Type="http://schemas.openxmlformats.org/officeDocument/2006/relationships/hyperlink" Target="mailto:zzzzFeedbackCMSCMAT@flhealt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Baxla, Jeff E</dc:creator>
  <cp:keywords/>
  <dc:description/>
  <cp:lastModifiedBy>White, Lalania</cp:lastModifiedBy>
  <cp:revision>2</cp:revision>
  <dcterms:created xsi:type="dcterms:W3CDTF">2021-08-16T18:50:00Z</dcterms:created>
  <dcterms:modified xsi:type="dcterms:W3CDTF">2021-08-16T18:50:00Z</dcterms:modified>
</cp:coreProperties>
</file>