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E576D" w:rsidRPr="0064452B" w:rsidRDefault="006F77E5" w:rsidP="00435446">
      <w:pPr>
        <w:pStyle w:val="Title"/>
        <w:rPr>
          <w:color w:val="0070C0"/>
          <w14:textFill>
            <w14:solidFill>
              <w14:srgbClr w14:val="0070C0"/>
            </w14:solidFill>
          </w14:textFill>
        </w:rPr>
      </w:pPr>
      <w:sdt>
        <w:sdtPr>
          <w:alias w:val="Enter title:"/>
          <w:tag w:val="Enter title:"/>
          <w:id w:val="-479621438"/>
          <w:placeholder>
            <w:docPart w:val="29BD9A17CC19449F8457AB38D3073ADF"/>
          </w:placeholder>
          <w:temporary/>
          <w:showingPlcHdr/>
          <w15:appearance w15:val="hidden"/>
        </w:sdtPr>
        <w:sdtEndPr>
          <w:rPr>
            <w:color w:val="0070C0"/>
            <w14:textFill>
              <w14:solidFill>
                <w14:srgbClr w14:val="0070C0"/>
              </w14:solidFill>
            </w14:textFill>
          </w:rPr>
        </w:sdtEndPr>
        <w:sdtContent>
          <w:r w:rsidR="00C41E6E" w:rsidRPr="0064452B">
            <w:rPr>
              <w:color w:val="0070C0"/>
              <w14:textFill>
                <w14:solidFill>
                  <w14:srgbClr w14:val="0070C0"/>
                </w14:solidFill>
              </w14:textFill>
            </w:rPr>
            <w:t>Minutes</w:t>
          </w:r>
        </w:sdtContent>
      </w:sdt>
    </w:p>
    <w:p w:rsidR="00CE77D2" w:rsidRPr="0064452B" w:rsidRDefault="001D7B39" w:rsidP="00CE77D2">
      <w:pPr>
        <w:pStyle w:val="Subtitle"/>
        <w:rPr>
          <w:color w:val="0070C0"/>
        </w:rPr>
      </w:pPr>
      <w:bookmarkStart w:id="1" w:name="_Hlk17714535"/>
      <w:r w:rsidRPr="0064452B">
        <w:rPr>
          <w:color w:val="0070C0"/>
        </w:rPr>
        <w:t>Florida Coordinating Council for the Deaf and Hard of Hearing (FCCDHH)</w:t>
      </w:r>
      <w:r w:rsidR="00CD0C7F">
        <w:rPr>
          <w:color w:val="0070C0"/>
        </w:rPr>
        <w:t>, EMO-</w:t>
      </w:r>
      <w:proofErr w:type="spellStart"/>
      <w:r w:rsidR="00CD0C7F">
        <w:rPr>
          <w:color w:val="0070C0"/>
        </w:rPr>
        <w:t>Te</w:t>
      </w:r>
      <w:proofErr w:type="spellEnd"/>
      <w:r w:rsidR="00CD0C7F">
        <w:rPr>
          <w:color w:val="0070C0"/>
        </w:rPr>
        <w:t xml:space="preserve"> Committee Meeting</w:t>
      </w:r>
      <w:r w:rsidR="00CE77D2" w:rsidRPr="0064452B">
        <w:rPr>
          <w:color w:val="0070C0"/>
        </w:rPr>
        <w:t xml:space="preserve"> </w:t>
      </w:r>
    </w:p>
    <w:p w:rsidR="00CE77D2" w:rsidRDefault="00CD0C7F" w:rsidP="00CE77D2">
      <w:pPr>
        <w:pStyle w:val="Subtitle"/>
        <w:rPr>
          <w:color w:val="0070C0"/>
        </w:rPr>
      </w:pPr>
      <w:proofErr w:type="spellStart"/>
      <w:r>
        <w:rPr>
          <w:color w:val="0070C0"/>
        </w:rPr>
        <w:t>OpenVoice</w:t>
      </w:r>
      <w:proofErr w:type="spellEnd"/>
      <w:r>
        <w:rPr>
          <w:color w:val="0070C0"/>
        </w:rPr>
        <w:t xml:space="preserve"> Teleconference Meeting</w:t>
      </w:r>
    </w:p>
    <w:p w:rsidR="00CD0C7F" w:rsidRDefault="00CD0C7F" w:rsidP="00CE77D2">
      <w:pPr>
        <w:pStyle w:val="Subtitle"/>
        <w:rPr>
          <w:color w:val="0070C0"/>
        </w:rPr>
      </w:pPr>
      <w:r>
        <w:rPr>
          <w:color w:val="0070C0"/>
        </w:rPr>
        <w:t>Call-In # 888-585-9008</w:t>
      </w:r>
    </w:p>
    <w:p w:rsidR="00CD0C7F" w:rsidRPr="0064452B" w:rsidRDefault="00CD0C7F" w:rsidP="00CE77D2">
      <w:pPr>
        <w:pStyle w:val="Subtitle"/>
        <w:rPr>
          <w:color w:val="0070C0"/>
        </w:rPr>
      </w:pPr>
      <w:r>
        <w:rPr>
          <w:color w:val="0070C0"/>
        </w:rPr>
        <w:t>Conference Room# 828-532-954</w:t>
      </w:r>
    </w:p>
    <w:p w:rsidR="00FE576D" w:rsidRDefault="00053758" w:rsidP="00053758">
      <w:pPr>
        <w:pStyle w:val="Date"/>
      </w:pPr>
      <w:r w:rsidRPr="0064452B">
        <w:rPr>
          <w:rStyle w:val="IntenseEmphasis"/>
          <w:color w:val="0070C0"/>
        </w:rPr>
        <w:t>Thu</w:t>
      </w:r>
      <w:r w:rsidR="001D7B39" w:rsidRPr="0064452B">
        <w:rPr>
          <w:rStyle w:val="IntenseEmphasis"/>
          <w:color w:val="0070C0"/>
        </w:rPr>
        <w:t xml:space="preserve">rsday, </w:t>
      </w:r>
      <w:r w:rsidR="00CD0C7F">
        <w:rPr>
          <w:rStyle w:val="IntenseEmphasis"/>
          <w:color w:val="0070C0"/>
        </w:rPr>
        <w:t>September 19</w:t>
      </w:r>
      <w:r w:rsidR="001D7B39" w:rsidRPr="0064452B">
        <w:rPr>
          <w:rStyle w:val="IntenseEmphasis"/>
          <w:color w:val="0070C0"/>
        </w:rPr>
        <w:t>, 2019</w:t>
      </w:r>
      <w:r w:rsidR="003B5FCE" w:rsidRPr="0064452B">
        <w:rPr>
          <w:color w:val="0070C0"/>
        </w:rPr>
        <w:t xml:space="preserve"> | </w:t>
      </w:r>
      <w:sdt>
        <w:sdtPr>
          <w:rPr>
            <w:rStyle w:val="IntenseEmphasis"/>
            <w:color w:val="0070C0"/>
          </w:rPr>
          <w:alias w:val="Meeting called to order by:"/>
          <w:tag w:val="Meeting called to order by:"/>
          <w:id w:val="-1195924611"/>
          <w:placeholder>
            <w:docPart w:val="90C57A99F89943E9AEEA510AF85125DD"/>
          </w:placeholder>
          <w:temporary/>
          <w:showingPlcHdr/>
          <w15:appearance w15:val="hidden"/>
        </w:sdtPr>
        <w:sdtEndPr>
          <w:rPr>
            <w:rStyle w:val="IntenseEmphasis"/>
          </w:rPr>
        </w:sdtEndPr>
        <w:sdtContent>
          <w:r w:rsidR="00684306" w:rsidRPr="0064452B">
            <w:rPr>
              <w:rStyle w:val="IntenseEmphasis"/>
              <w:color w:val="0070C0"/>
            </w:rPr>
            <w:t>Meeting called to order by</w:t>
          </w:r>
        </w:sdtContent>
      </w:sdt>
      <w:r w:rsidR="00684306" w:rsidRPr="00445884">
        <w:rPr>
          <w:color w:val="00B0F0"/>
        </w:rPr>
        <w:t xml:space="preserve"> </w:t>
      </w:r>
      <w:r w:rsidR="00CD0C7F">
        <w:t>Cindy Simon</w:t>
      </w:r>
      <w:r w:rsidR="001D7B39">
        <w:t xml:space="preserve"> </w:t>
      </w:r>
    </w:p>
    <w:bookmarkEnd w:id="1"/>
    <w:p w:rsidR="00FE576D" w:rsidRPr="0064452B" w:rsidRDefault="00CE77D2">
      <w:pPr>
        <w:pStyle w:val="Heading1"/>
        <w:rPr>
          <w:color w:val="0070C0"/>
        </w:rPr>
      </w:pPr>
      <w:r w:rsidRPr="0064452B">
        <w:rPr>
          <w:color w:val="0070C0"/>
        </w:rPr>
        <w:t xml:space="preserve">Call to Order – Thursday, </w:t>
      </w:r>
      <w:r w:rsidR="00CD0C7F">
        <w:rPr>
          <w:color w:val="0070C0"/>
        </w:rPr>
        <w:t>September 19</w:t>
      </w:r>
      <w:r w:rsidRPr="0064452B">
        <w:rPr>
          <w:color w:val="0070C0"/>
        </w:rPr>
        <w:t>, 2019</w:t>
      </w:r>
      <w:r w:rsidR="00AC7A9E" w:rsidRPr="0064452B">
        <w:rPr>
          <w:color w:val="0070C0"/>
        </w:rPr>
        <w:t xml:space="preserve">, </w:t>
      </w:r>
      <w:r w:rsidR="00CD0C7F">
        <w:rPr>
          <w:color w:val="0070C0"/>
        </w:rPr>
        <w:t>6:03</w:t>
      </w:r>
      <w:r w:rsidR="00AC7A9E" w:rsidRPr="0064452B">
        <w:rPr>
          <w:color w:val="0070C0"/>
        </w:rPr>
        <w:t xml:space="preserve"> </w:t>
      </w:r>
      <w:r w:rsidR="00CD0C7F">
        <w:rPr>
          <w:color w:val="0070C0"/>
        </w:rPr>
        <w:t>p</w:t>
      </w:r>
      <w:r w:rsidR="00AC7A9E" w:rsidRPr="0064452B">
        <w:rPr>
          <w:color w:val="0070C0"/>
        </w:rPr>
        <w:t>.m.</w:t>
      </w:r>
    </w:p>
    <w:p w:rsidR="00053758" w:rsidRDefault="00CD0C7F">
      <w:r>
        <w:t xml:space="preserve">Cindy Simon called the </w:t>
      </w:r>
      <w:r w:rsidRPr="00CD0C7F">
        <w:t>EMO-</w:t>
      </w:r>
      <w:proofErr w:type="spellStart"/>
      <w:r w:rsidRPr="00CD0C7F">
        <w:t>Te</w:t>
      </w:r>
      <w:proofErr w:type="spellEnd"/>
      <w:r w:rsidRPr="00CD0C7F">
        <w:t xml:space="preserve"> Committee Meeting</w:t>
      </w:r>
      <w:r>
        <w:t xml:space="preserve"> to order at 6:03 p.m.</w:t>
      </w:r>
    </w:p>
    <w:p w:rsidR="00CD0C7F" w:rsidRDefault="00482C2F">
      <w:r w:rsidRPr="00940FCB">
        <w:rPr>
          <w:i/>
        </w:rPr>
        <w:t>Council Members Present</w:t>
      </w:r>
      <w:r>
        <w:t xml:space="preserve">: </w:t>
      </w:r>
      <w:r w:rsidR="00CD0C7F">
        <w:t>Cindy Simon, Gina Halliburton,</w:t>
      </w:r>
      <w:r w:rsidR="001D7B39">
        <w:t xml:space="preserve"> Darlene </w:t>
      </w:r>
      <w:proofErr w:type="spellStart"/>
      <w:r w:rsidR="001D7B39">
        <w:t>Laibl</w:t>
      </w:r>
      <w:proofErr w:type="spellEnd"/>
      <w:r w:rsidR="001D7B39">
        <w:t>-Crow</w:t>
      </w:r>
    </w:p>
    <w:p w:rsidR="00053758" w:rsidRDefault="00053758">
      <w:r w:rsidRPr="00940FCB">
        <w:rPr>
          <w:i/>
        </w:rPr>
        <w:t>Council</w:t>
      </w:r>
      <w:r w:rsidR="00CD0C7F">
        <w:rPr>
          <w:i/>
        </w:rPr>
        <w:t xml:space="preserve"> </w:t>
      </w:r>
      <w:r w:rsidRPr="00940FCB">
        <w:rPr>
          <w:i/>
        </w:rPr>
        <w:t>Members Absent:</w:t>
      </w:r>
      <w:r>
        <w:t xml:space="preserve"> </w:t>
      </w:r>
      <w:r w:rsidR="00CD0C7F">
        <w:t>Debra Knox</w:t>
      </w:r>
    </w:p>
    <w:p w:rsidR="00B2093F" w:rsidRDefault="001C02CD">
      <w:r w:rsidRPr="00940FCB">
        <w:rPr>
          <w:i/>
        </w:rPr>
        <w:t>Staff Present</w:t>
      </w:r>
      <w:r>
        <w:t>: Tiffany Baylor</w:t>
      </w:r>
      <w:r w:rsidR="00053758">
        <w:t>, FCCDHH Coordinator</w:t>
      </w:r>
      <w:r w:rsidR="00CD0C7F">
        <w:t xml:space="preserve">, </w:t>
      </w:r>
      <w:r>
        <w:t xml:space="preserve"> </w:t>
      </w:r>
    </w:p>
    <w:p w:rsidR="00B2093F" w:rsidRDefault="00B2093F">
      <w:r w:rsidRPr="00B2093F">
        <w:rPr>
          <w:b/>
        </w:rPr>
        <w:t>Introduction of Service Providers</w:t>
      </w:r>
      <w:r>
        <w:t>:</w:t>
      </w:r>
    </w:p>
    <w:p w:rsidR="001C02CD" w:rsidRDefault="00CD0C7F">
      <w:r>
        <w:t>Cindy Simon</w:t>
      </w:r>
      <w:r w:rsidR="00B2093F">
        <w:t xml:space="preserve"> introduced the providers for the day: </w:t>
      </w:r>
      <w:r w:rsidR="001C02CD">
        <w:t>Lisa Johnson</w:t>
      </w:r>
      <w:r w:rsidR="00053758">
        <w:t>, CART Provider</w:t>
      </w:r>
    </w:p>
    <w:p w:rsidR="00FE576D" w:rsidRPr="0064452B" w:rsidRDefault="00153950" w:rsidP="00136AE6">
      <w:pPr>
        <w:pStyle w:val="Heading1"/>
        <w:tabs>
          <w:tab w:val="left" w:pos="2796"/>
        </w:tabs>
        <w:rPr>
          <w:color w:val="0070C0"/>
        </w:rPr>
      </w:pPr>
      <w:r>
        <w:rPr>
          <w:color w:val="0070C0"/>
        </w:rPr>
        <w:t xml:space="preserve">Approval of </w:t>
      </w:r>
      <w:r w:rsidR="00CD0C7F">
        <w:rPr>
          <w:color w:val="0070C0"/>
        </w:rPr>
        <w:t>A</w:t>
      </w:r>
      <w:r w:rsidR="00136AE6" w:rsidRPr="0064452B">
        <w:rPr>
          <w:color w:val="0070C0"/>
        </w:rPr>
        <w:t>genda</w:t>
      </w:r>
    </w:p>
    <w:p w:rsidR="00FE576D" w:rsidRDefault="00482C2F">
      <w:r>
        <w:t xml:space="preserve">The </w:t>
      </w:r>
      <w:r w:rsidR="00153950">
        <w:t>agenda prepared by Cindy Simon and distributed to Council Members was</w:t>
      </w:r>
      <w:r>
        <w:t xml:space="preserve"> </w:t>
      </w:r>
      <w:r w:rsidR="00153950">
        <w:t xml:space="preserve">accepted.  The motion was made by </w:t>
      </w:r>
      <w:r w:rsidR="0074704F">
        <w:t>Gina Halliburton and</w:t>
      </w:r>
      <w:r w:rsidR="00153950">
        <w:t xml:space="preserve"> seconded by Darlene Laibl-Crowe.</w:t>
      </w:r>
      <w:r>
        <w:t xml:space="preserve"> </w:t>
      </w:r>
    </w:p>
    <w:p w:rsidR="00394AB2" w:rsidRPr="0064452B" w:rsidRDefault="00394AB2" w:rsidP="00394AB2">
      <w:pPr>
        <w:pBdr>
          <w:top w:val="single" w:sz="4" w:space="1" w:color="7A610D" w:themeColor="accent3" w:themeShade="80"/>
          <w:bottom w:val="single" w:sz="12" w:space="1" w:color="7A610D" w:themeColor="accent3" w:themeShade="80"/>
        </w:pBdr>
        <w:spacing w:before="240" w:after="240"/>
        <w:outlineLvl w:val="0"/>
        <w:rPr>
          <w:color w:val="0070C0"/>
          <w:szCs w:val="22"/>
        </w:rPr>
      </w:pPr>
      <w:r w:rsidRPr="0064452B">
        <w:rPr>
          <w:rFonts w:asciiTheme="majorHAnsi" w:eastAsiaTheme="majorEastAsia" w:hAnsiTheme="majorHAnsi" w:cstheme="majorBidi"/>
          <w:color w:val="0070C0"/>
          <w:sz w:val="24"/>
          <w:szCs w:val="24"/>
        </w:rPr>
        <w:t xml:space="preserve">Committee </w:t>
      </w:r>
      <w:r w:rsidR="001B3B65">
        <w:rPr>
          <w:rFonts w:asciiTheme="majorHAnsi" w:eastAsiaTheme="majorEastAsia" w:hAnsiTheme="majorHAnsi" w:cstheme="majorBidi"/>
          <w:color w:val="0070C0"/>
          <w:sz w:val="24"/>
          <w:szCs w:val="24"/>
        </w:rPr>
        <w:t>Discussion</w:t>
      </w:r>
    </w:p>
    <w:p w:rsidR="001B3B65" w:rsidRDefault="001B3B65" w:rsidP="001B3B65">
      <w:bookmarkStart w:id="2" w:name="_Hlk19869850"/>
      <w:r>
        <w:t xml:space="preserve">Cindy Simon queried the Council regarding plans of creating a newsletter format.  The options discussed were printed quarterly newsletter, Eblasts, or Brochures.  </w:t>
      </w:r>
    </w:p>
    <w:p w:rsidR="001B3B65" w:rsidRDefault="001B3B65" w:rsidP="001B3B65">
      <w:r>
        <w:t>Gina Halliburton suggested Video blogs on the DOH FCCDHH website and/or YouTube.  Cindy Simon suggested using a Vlog as a compilation with the newsletter and asked what the State’s position on that.  Tiffany Baylor shared that the DOH websites don’t not include pictures and will need to be put on the FCCDHH Facebook page instead.  The suggested brochure/newsletter would be a two-page publication that would contain:</w:t>
      </w:r>
    </w:p>
    <w:p w:rsidR="001B3B65" w:rsidRDefault="001B3B65" w:rsidP="001B3B65">
      <w:pPr>
        <w:pStyle w:val="ListParagraph"/>
        <w:numPr>
          <w:ilvl w:val="0"/>
          <w:numId w:val="22"/>
        </w:numPr>
      </w:pPr>
      <w:r>
        <w:t>Summary of the Quarterly Meeting</w:t>
      </w:r>
    </w:p>
    <w:p w:rsidR="001B3B65" w:rsidRDefault="001B3B65" w:rsidP="001B3B65">
      <w:pPr>
        <w:pStyle w:val="ListParagraph"/>
        <w:numPr>
          <w:ilvl w:val="0"/>
          <w:numId w:val="22"/>
        </w:numPr>
      </w:pPr>
      <w:r>
        <w:t>Information about the presenters at the Quarterly Meeting</w:t>
      </w:r>
    </w:p>
    <w:p w:rsidR="001B3B65" w:rsidRDefault="001B3B65" w:rsidP="001B3B65">
      <w:pPr>
        <w:pStyle w:val="ListParagraph"/>
        <w:numPr>
          <w:ilvl w:val="0"/>
          <w:numId w:val="22"/>
        </w:numPr>
      </w:pPr>
      <w:r>
        <w:t>Any public comments from the meeting</w:t>
      </w:r>
    </w:p>
    <w:p w:rsidR="001B3B65" w:rsidRDefault="001B3B65" w:rsidP="001B3B65">
      <w:pPr>
        <w:pStyle w:val="ListParagraph"/>
        <w:numPr>
          <w:ilvl w:val="0"/>
          <w:numId w:val="22"/>
        </w:numPr>
      </w:pPr>
      <w:r>
        <w:t>‘Tips’ section regarding season-specific issues, such as Hurricane Preparedness and Health Alerts, Parent’s rights during the Fall.</w:t>
      </w:r>
    </w:p>
    <w:p w:rsidR="001B3B65" w:rsidRDefault="001B3B65" w:rsidP="001B3B65">
      <w:pPr>
        <w:pStyle w:val="ListParagraph"/>
        <w:numPr>
          <w:ilvl w:val="0"/>
          <w:numId w:val="22"/>
        </w:numPr>
      </w:pPr>
      <w:r>
        <w:t>Standard list of resources/agencies (Check with John Jackson at next meeting)</w:t>
      </w:r>
    </w:p>
    <w:p w:rsidR="001B3B65" w:rsidRDefault="001B3B65" w:rsidP="001B3B65">
      <w:pPr>
        <w:pStyle w:val="ListParagraph"/>
        <w:numPr>
          <w:ilvl w:val="0"/>
          <w:numId w:val="22"/>
        </w:numPr>
      </w:pPr>
      <w:r>
        <w:t>Various organization Highlights</w:t>
      </w:r>
    </w:p>
    <w:p w:rsidR="001B3B65" w:rsidRDefault="001B3B65" w:rsidP="001B3B65">
      <w:pPr>
        <w:pStyle w:val="ListParagraph"/>
        <w:numPr>
          <w:ilvl w:val="0"/>
          <w:numId w:val="22"/>
        </w:numPr>
      </w:pPr>
      <w:bookmarkStart w:id="3" w:name="_Hlk19869025"/>
      <w:r>
        <w:t>Advocacy/Tips section that provides the reader of what to do if they feel that their rights have been violated.</w:t>
      </w:r>
    </w:p>
    <w:bookmarkEnd w:id="3"/>
    <w:p w:rsidR="001B3B65" w:rsidRDefault="001B3B65" w:rsidP="001B3B65">
      <w:pPr>
        <w:pStyle w:val="ListParagraph"/>
      </w:pPr>
    </w:p>
    <w:p w:rsidR="001B3B65" w:rsidRDefault="001B3B65" w:rsidP="001B3B65">
      <w:r>
        <w:t xml:space="preserve">Cindy Simon reminded the Committee that the vlogs will need to be presented in multiple modalities, (i.e. signed for Deaf or Hard of Hearing and Deaf-Blind)  </w:t>
      </w:r>
    </w:p>
    <w:p w:rsidR="001B3B65" w:rsidRDefault="001B3B65" w:rsidP="001B3B65">
      <w:r>
        <w:t xml:space="preserve">Gina Halliburton suggested that an electronic format, and that the suggestion be brought to the entire council for vote at the upcoming November Quarterly Council Meeting.  </w:t>
      </w:r>
    </w:p>
    <w:p w:rsidR="001B3B65" w:rsidRDefault="001B3B65" w:rsidP="001B3B65">
      <w:r>
        <w:t>Darlene Laibl-Crowe reported that she has contacted Disability Rights Florida to get contact information for each department to address the concerns that come up during public comment.  Darlene Laibl-Crowe reported that Disability Rights Florida stated that they would be interested in being a part of that.</w:t>
      </w:r>
    </w:p>
    <w:p w:rsidR="001B3B65" w:rsidRDefault="001B3B65" w:rsidP="001B3B65">
      <w:r>
        <w:t>Darlene Laibl-Crowe reported that she is in the editing phase of the letter to agencies requesting a point of contact for any concerns that are addressed during public comments.</w:t>
      </w:r>
    </w:p>
    <w:p w:rsidR="001B3B65" w:rsidRDefault="001B3B65" w:rsidP="001B3B65">
      <w:r>
        <w:t xml:space="preserve">Cindy Simon suggested that a call to the list of agencies would be more impactful and represent the Council well.  Cindy Simon requested that Tiffany Baylor be responsible for calling the 15 or so agencies.  </w:t>
      </w:r>
    </w:p>
    <w:p w:rsidR="001B3B65" w:rsidRDefault="001B3B65" w:rsidP="001B3B65">
      <w:r>
        <w:t>Darlene Laibl-Crowe agreed that it would be more personal and encourage the agencies to work with us.</w:t>
      </w:r>
    </w:p>
    <w:p w:rsidR="001B3B65" w:rsidRDefault="001B3B65" w:rsidP="001B3B65">
      <w:r>
        <w:t>Gina Halliburton concurred with Cindy’s suggestion.</w:t>
      </w:r>
    </w:p>
    <w:p w:rsidR="001B3B65" w:rsidRDefault="001B3B65" w:rsidP="001B3B65">
      <w:r>
        <w:t>Cindy Simon suggested that the letter that Darlene Laibl-Crowe is presently editing would benefit more as a follow-up letter that summarizes the points that were addressed in the phone call from Tiffany Baylor to the listed agencies.</w:t>
      </w:r>
    </w:p>
    <w:p w:rsidR="001B3B65" w:rsidRDefault="001B3B65" w:rsidP="001B3B65">
      <w:r>
        <w:t xml:space="preserve">Gina Halliburton suggested that a section of the newsletter/Vlog/Eblast include an Advocacy/Tips section that provides the reader of what to do if they feel that their rights have been violated. </w:t>
      </w:r>
    </w:p>
    <w:p w:rsidR="001B3B65" w:rsidRDefault="001B3B65" w:rsidP="001B3B65">
      <w:r>
        <w:t xml:space="preserve">Cindy Simon reminded the Council that they are not permitted to include a suggestion or directions for ‘going after’ anyone who violated their rights.  They are permitted to only recommend and refer them to read the information and/or call the resource numbers to find out what they can do if they feel that their rights have been violated. </w:t>
      </w:r>
    </w:p>
    <w:p w:rsidR="001B3B65" w:rsidRDefault="001B3B65" w:rsidP="001B3B65">
      <w:r>
        <w:t>Cindy Simon introduced the discussion regarding the PSA. The Council agreed to put the PSA on the backburner at this time and focus on brochures that could be handed out during Rally to Tally and other events.  The brochure would have specific topics, such as issues related to Deaf-Blind.</w:t>
      </w:r>
    </w:p>
    <w:bookmarkEnd w:id="2"/>
    <w:p w:rsidR="00FE576D" w:rsidRPr="0064452B" w:rsidRDefault="00CE77D2">
      <w:pPr>
        <w:pStyle w:val="Heading1"/>
        <w:rPr>
          <w:color w:val="0070C0"/>
        </w:rPr>
      </w:pPr>
      <w:r w:rsidRPr="0064452B">
        <w:rPr>
          <w:color w:val="0070C0"/>
        </w:rPr>
        <w:t xml:space="preserve">Committee Updates Wrap-Up/Updates </w:t>
      </w:r>
    </w:p>
    <w:p w:rsidR="001B3B65" w:rsidRDefault="002D3701" w:rsidP="001B3B65">
      <w:r>
        <w:t xml:space="preserve"> </w:t>
      </w:r>
      <w:r w:rsidR="001B3B65">
        <w:t>The final decision regarding the format of the brochure/</w:t>
      </w:r>
      <w:proofErr w:type="spellStart"/>
      <w:r w:rsidR="001B3B65">
        <w:t>Vblog</w:t>
      </w:r>
      <w:proofErr w:type="spellEnd"/>
      <w:r w:rsidR="001B3B65">
        <w:t xml:space="preserve">/Newsletter was tabled until the decision and report from the Website Committee.  Darlene </w:t>
      </w:r>
      <w:proofErr w:type="spellStart"/>
      <w:r w:rsidR="001B3B65">
        <w:t>Laibl</w:t>
      </w:r>
      <w:proofErr w:type="spellEnd"/>
      <w:r w:rsidR="001B3B65">
        <w:t>-Crow reported that she would report the findings back to the Council and the Council can vote on the final decision.</w:t>
      </w:r>
    </w:p>
    <w:p w:rsidR="00FE576D" w:rsidRPr="0064452B" w:rsidRDefault="00CE77D2">
      <w:pPr>
        <w:pStyle w:val="Heading1"/>
        <w:rPr>
          <w:color w:val="0070C0"/>
        </w:rPr>
      </w:pPr>
      <w:r w:rsidRPr="0064452B">
        <w:rPr>
          <w:color w:val="0070C0"/>
        </w:rPr>
        <w:t>Review of Upcoming Meeting Dates and Locations</w:t>
      </w:r>
    </w:p>
    <w:p w:rsidR="00FE576D" w:rsidRDefault="001B3B65" w:rsidP="001B3B65">
      <w:pPr>
        <w:pStyle w:val="ListBullet"/>
        <w:numPr>
          <w:ilvl w:val="0"/>
          <w:numId w:val="0"/>
        </w:numPr>
      </w:pPr>
      <w:r>
        <w:t xml:space="preserve">Tiffany Baylor reminded the Council Members who may also be on the Website Committee to notate their meeting availability, which was emailed earlier this week.  Simply access the spreadsheet and click on the dates that you are available from the dates offered.  </w:t>
      </w:r>
    </w:p>
    <w:p w:rsidR="00FE576D" w:rsidRPr="0064452B" w:rsidRDefault="001B3B65">
      <w:pPr>
        <w:pStyle w:val="Heading1"/>
        <w:rPr>
          <w:color w:val="0070C0"/>
        </w:rPr>
      </w:pPr>
      <w:r>
        <w:rPr>
          <w:color w:val="0070C0"/>
        </w:rPr>
        <w:t>Adjournment</w:t>
      </w:r>
    </w:p>
    <w:p w:rsidR="001B3B65" w:rsidRDefault="001B3B65" w:rsidP="001B3B65">
      <w:bookmarkStart w:id="4" w:name="_Hlk17875566"/>
      <w:r>
        <w:t>Cindy Simon Adjourned the meeting at 6:42 p.m.  Gina Halliburton and Darlene Laibl-Crowe seconded the motion in unison.</w:t>
      </w:r>
    </w:p>
    <w:p w:rsidR="001B3B65" w:rsidRDefault="001B3B65" w:rsidP="001B3B65">
      <w:pPr>
        <w:pStyle w:val="Subtitle"/>
        <w:jc w:val="left"/>
        <w:rPr>
          <w:rFonts w:ascii="Arial" w:hAnsi="Arial" w:cs="Arial"/>
          <w:color w:val="0070C0"/>
          <w:sz w:val="22"/>
          <w:szCs w:val="22"/>
        </w:rPr>
      </w:pPr>
      <w:r>
        <w:rPr>
          <w:rFonts w:ascii="Arial" w:hAnsi="Arial" w:cs="Arial"/>
          <w:color w:val="0070C0"/>
          <w:sz w:val="22"/>
          <w:szCs w:val="22"/>
        </w:rPr>
        <w:lastRenderedPageBreak/>
        <w:t xml:space="preserve">Thursday, September 19, 2019, 6:42 p.m. </w:t>
      </w:r>
    </w:p>
    <w:p w:rsidR="001B3B65" w:rsidRDefault="001B3B65" w:rsidP="001B3B65">
      <w:pPr>
        <w:pStyle w:val="Subtitle"/>
        <w:jc w:val="left"/>
        <w:rPr>
          <w:rFonts w:ascii="Arial" w:hAnsi="Arial" w:cs="Arial"/>
          <w:color w:val="0070C0"/>
          <w:sz w:val="22"/>
          <w:szCs w:val="22"/>
        </w:rPr>
      </w:pPr>
      <w:r w:rsidRPr="001B3B65">
        <w:rPr>
          <w:rFonts w:ascii="Arial" w:hAnsi="Arial" w:cs="Arial"/>
          <w:color w:val="0070C0"/>
          <w:sz w:val="22"/>
          <w:szCs w:val="22"/>
        </w:rPr>
        <w:t xml:space="preserve">Florida Coordinating Council for the Deaf and Hard of Hearing (FCCDHH), </w:t>
      </w:r>
    </w:p>
    <w:p w:rsidR="001B3B65" w:rsidRPr="001B3B65" w:rsidRDefault="001B3B65" w:rsidP="001B3B65">
      <w:pPr>
        <w:pStyle w:val="Subtitle"/>
        <w:jc w:val="left"/>
        <w:rPr>
          <w:rFonts w:ascii="Arial" w:hAnsi="Arial" w:cs="Arial"/>
          <w:color w:val="0070C0"/>
          <w:sz w:val="22"/>
          <w:szCs w:val="22"/>
        </w:rPr>
      </w:pPr>
      <w:r w:rsidRPr="001B3B65">
        <w:rPr>
          <w:rFonts w:ascii="Arial" w:hAnsi="Arial" w:cs="Arial"/>
          <w:color w:val="0070C0"/>
          <w:sz w:val="22"/>
          <w:szCs w:val="22"/>
        </w:rPr>
        <w:t>EMO-</w:t>
      </w:r>
      <w:proofErr w:type="spellStart"/>
      <w:r w:rsidRPr="001B3B65">
        <w:rPr>
          <w:rFonts w:ascii="Arial" w:hAnsi="Arial" w:cs="Arial"/>
          <w:color w:val="0070C0"/>
          <w:sz w:val="22"/>
          <w:szCs w:val="22"/>
        </w:rPr>
        <w:t>Te</w:t>
      </w:r>
      <w:proofErr w:type="spellEnd"/>
      <w:r w:rsidRPr="001B3B65">
        <w:rPr>
          <w:rFonts w:ascii="Arial" w:hAnsi="Arial" w:cs="Arial"/>
          <w:color w:val="0070C0"/>
          <w:sz w:val="22"/>
          <w:szCs w:val="22"/>
        </w:rPr>
        <w:t xml:space="preserve"> Committee Meeting </w:t>
      </w:r>
    </w:p>
    <w:p w:rsidR="001B3B65" w:rsidRPr="001B3B65" w:rsidRDefault="001B3B65" w:rsidP="001B3B65">
      <w:pPr>
        <w:pStyle w:val="Subtitle"/>
        <w:jc w:val="left"/>
        <w:rPr>
          <w:rFonts w:ascii="Arial" w:hAnsi="Arial" w:cs="Arial"/>
          <w:color w:val="0070C0"/>
          <w:sz w:val="22"/>
          <w:szCs w:val="22"/>
        </w:rPr>
      </w:pPr>
      <w:proofErr w:type="spellStart"/>
      <w:r w:rsidRPr="001B3B65">
        <w:rPr>
          <w:rFonts w:ascii="Arial" w:hAnsi="Arial" w:cs="Arial"/>
          <w:color w:val="0070C0"/>
          <w:sz w:val="22"/>
          <w:szCs w:val="22"/>
        </w:rPr>
        <w:t>OpenVoice</w:t>
      </w:r>
      <w:proofErr w:type="spellEnd"/>
      <w:r w:rsidRPr="001B3B65">
        <w:rPr>
          <w:rFonts w:ascii="Arial" w:hAnsi="Arial" w:cs="Arial"/>
          <w:color w:val="0070C0"/>
          <w:sz w:val="22"/>
          <w:szCs w:val="22"/>
        </w:rPr>
        <w:t xml:space="preserve"> Teleconference Meeting</w:t>
      </w:r>
    </w:p>
    <w:p w:rsidR="001B3B65" w:rsidRPr="001B3B65" w:rsidRDefault="001B3B65" w:rsidP="001B3B65">
      <w:pPr>
        <w:pStyle w:val="Subtitle"/>
        <w:jc w:val="left"/>
        <w:rPr>
          <w:rFonts w:ascii="Arial" w:hAnsi="Arial" w:cs="Arial"/>
          <w:color w:val="0070C0"/>
          <w:sz w:val="22"/>
          <w:szCs w:val="22"/>
        </w:rPr>
      </w:pPr>
      <w:r w:rsidRPr="001B3B65">
        <w:rPr>
          <w:rFonts w:ascii="Arial" w:hAnsi="Arial" w:cs="Arial"/>
          <w:color w:val="0070C0"/>
          <w:sz w:val="22"/>
          <w:szCs w:val="22"/>
        </w:rPr>
        <w:t>Call-In # 888-585-9008</w:t>
      </w:r>
    </w:p>
    <w:p w:rsidR="001B3B65" w:rsidRPr="001B3B65" w:rsidRDefault="001B3B65" w:rsidP="001B3B65">
      <w:pPr>
        <w:rPr>
          <w:rFonts w:ascii="Arial" w:hAnsi="Arial" w:cs="Arial"/>
          <w:szCs w:val="22"/>
        </w:rPr>
      </w:pPr>
      <w:r w:rsidRPr="001B3B65">
        <w:rPr>
          <w:rFonts w:ascii="Arial" w:hAnsi="Arial" w:cs="Arial"/>
          <w:color w:val="0070C0"/>
          <w:szCs w:val="22"/>
        </w:rPr>
        <w:t>Conference Room# 828-532-954</w:t>
      </w:r>
    </w:p>
    <w:bookmarkEnd w:id="4"/>
    <w:p w:rsidR="00774146" w:rsidRPr="001B3B65" w:rsidRDefault="00774146" w:rsidP="001B3B65">
      <w:pPr>
        <w:rPr>
          <w:rFonts w:ascii="Arial" w:hAnsi="Arial" w:cs="Arial"/>
          <w:szCs w:val="22"/>
        </w:rPr>
      </w:pPr>
    </w:p>
    <w:p w:rsidR="00940FCB" w:rsidRPr="001B3B65" w:rsidRDefault="00940FCB" w:rsidP="001B3B65">
      <w:pPr>
        <w:rPr>
          <w:rFonts w:ascii="Arial" w:hAnsi="Arial" w:cs="Arial"/>
          <w:szCs w:val="22"/>
        </w:rPr>
      </w:pPr>
    </w:p>
    <w:sectPr w:rsidR="00940FCB" w:rsidRPr="001B3B65">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7E5" w:rsidRDefault="006F77E5">
      <w:r>
        <w:separator/>
      </w:r>
    </w:p>
  </w:endnote>
  <w:endnote w:type="continuationSeparator" w:id="0">
    <w:p w:rsidR="006F77E5" w:rsidRDefault="006F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CB6" w:rsidRDefault="006D1CB6">
    <w:pPr>
      <w:pStyle w:val="Footer"/>
    </w:pPr>
    <w:r>
      <w:t xml:space="preserve">Page </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7E5" w:rsidRDefault="006F77E5">
      <w:r>
        <w:separator/>
      </w:r>
    </w:p>
  </w:footnote>
  <w:footnote w:type="continuationSeparator" w:id="0">
    <w:p w:rsidR="006F77E5" w:rsidRDefault="006F7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E24EB9"/>
    <w:multiLevelType w:val="hybridMultilevel"/>
    <w:tmpl w:val="863E8CE0"/>
    <w:lvl w:ilvl="0" w:tplc="3260FAF8">
      <w:start w:val="160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2074F0"/>
    <w:multiLevelType w:val="hybridMultilevel"/>
    <w:tmpl w:val="DD967A86"/>
    <w:lvl w:ilvl="0" w:tplc="4092AF26">
      <w:start w:val="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C93876"/>
    <w:multiLevelType w:val="hybridMultilevel"/>
    <w:tmpl w:val="7D5476D2"/>
    <w:lvl w:ilvl="0" w:tplc="4092AF26">
      <w:start w:val="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553DBA"/>
    <w:multiLevelType w:val="hybridMultilevel"/>
    <w:tmpl w:val="A76EB86E"/>
    <w:lvl w:ilvl="0" w:tplc="661010A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2"/>
  </w:num>
  <w:num w:numId="4">
    <w:abstractNumId w:val="10"/>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21"/>
  </w:num>
  <w:num w:numId="18">
    <w:abstractNumId w:val="20"/>
  </w:num>
  <w:num w:numId="19">
    <w:abstractNumId w:val="11"/>
  </w:num>
  <w:num w:numId="20">
    <w:abstractNumId w:val="13"/>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B39"/>
    <w:rsid w:val="00022357"/>
    <w:rsid w:val="000241D6"/>
    <w:rsid w:val="00053758"/>
    <w:rsid w:val="00076D70"/>
    <w:rsid w:val="00081D4D"/>
    <w:rsid w:val="00097C58"/>
    <w:rsid w:val="000A7A11"/>
    <w:rsid w:val="000B163E"/>
    <w:rsid w:val="000D1B9D"/>
    <w:rsid w:val="000F21A5"/>
    <w:rsid w:val="0010240F"/>
    <w:rsid w:val="00136AE6"/>
    <w:rsid w:val="00153950"/>
    <w:rsid w:val="00174147"/>
    <w:rsid w:val="00176DE2"/>
    <w:rsid w:val="001B3B65"/>
    <w:rsid w:val="001C02CD"/>
    <w:rsid w:val="001D7B39"/>
    <w:rsid w:val="001E600D"/>
    <w:rsid w:val="002157BA"/>
    <w:rsid w:val="00254ECB"/>
    <w:rsid w:val="00281954"/>
    <w:rsid w:val="002A13A8"/>
    <w:rsid w:val="002A2B44"/>
    <w:rsid w:val="002A3FCB"/>
    <w:rsid w:val="002B02D8"/>
    <w:rsid w:val="002B37C9"/>
    <w:rsid w:val="002B5D88"/>
    <w:rsid w:val="002D3701"/>
    <w:rsid w:val="002F4C34"/>
    <w:rsid w:val="00304359"/>
    <w:rsid w:val="00334280"/>
    <w:rsid w:val="00336816"/>
    <w:rsid w:val="00350860"/>
    <w:rsid w:val="003710C5"/>
    <w:rsid w:val="00377814"/>
    <w:rsid w:val="003823D3"/>
    <w:rsid w:val="003871FA"/>
    <w:rsid w:val="00394AB2"/>
    <w:rsid w:val="003A3D97"/>
    <w:rsid w:val="003B5FCE"/>
    <w:rsid w:val="00402E7E"/>
    <w:rsid w:val="00416222"/>
    <w:rsid w:val="00424F9F"/>
    <w:rsid w:val="00435446"/>
    <w:rsid w:val="00435D79"/>
    <w:rsid w:val="00436DA3"/>
    <w:rsid w:val="00445884"/>
    <w:rsid w:val="0046731B"/>
    <w:rsid w:val="00471875"/>
    <w:rsid w:val="00473D60"/>
    <w:rsid w:val="00482C2F"/>
    <w:rsid w:val="004C04D4"/>
    <w:rsid w:val="004C28B0"/>
    <w:rsid w:val="004D21D1"/>
    <w:rsid w:val="004F4532"/>
    <w:rsid w:val="00543715"/>
    <w:rsid w:val="005649F4"/>
    <w:rsid w:val="0058206D"/>
    <w:rsid w:val="00584BCD"/>
    <w:rsid w:val="0059059C"/>
    <w:rsid w:val="005C22A8"/>
    <w:rsid w:val="005C507E"/>
    <w:rsid w:val="005D0915"/>
    <w:rsid w:val="005D2056"/>
    <w:rsid w:val="005E3A30"/>
    <w:rsid w:val="005F58A0"/>
    <w:rsid w:val="0062265D"/>
    <w:rsid w:val="00624C5B"/>
    <w:rsid w:val="00637555"/>
    <w:rsid w:val="00643AE0"/>
    <w:rsid w:val="0064452B"/>
    <w:rsid w:val="00664655"/>
    <w:rsid w:val="006700F1"/>
    <w:rsid w:val="00681CBD"/>
    <w:rsid w:val="00684306"/>
    <w:rsid w:val="00684902"/>
    <w:rsid w:val="006A36A4"/>
    <w:rsid w:val="006D1CB6"/>
    <w:rsid w:val="006E171C"/>
    <w:rsid w:val="006F77E5"/>
    <w:rsid w:val="007173EB"/>
    <w:rsid w:val="00727CC4"/>
    <w:rsid w:val="0074523C"/>
    <w:rsid w:val="0074704F"/>
    <w:rsid w:val="007638A6"/>
    <w:rsid w:val="00774146"/>
    <w:rsid w:val="00786D8E"/>
    <w:rsid w:val="007B4474"/>
    <w:rsid w:val="007D577C"/>
    <w:rsid w:val="007D7CFF"/>
    <w:rsid w:val="007F47F5"/>
    <w:rsid w:val="00801472"/>
    <w:rsid w:val="00802BA3"/>
    <w:rsid w:val="00812C9F"/>
    <w:rsid w:val="008140BA"/>
    <w:rsid w:val="00824DAD"/>
    <w:rsid w:val="00851098"/>
    <w:rsid w:val="0087032F"/>
    <w:rsid w:val="00871F16"/>
    <w:rsid w:val="00874210"/>
    <w:rsid w:val="00883FFD"/>
    <w:rsid w:val="008E1349"/>
    <w:rsid w:val="008F2947"/>
    <w:rsid w:val="00900004"/>
    <w:rsid w:val="00907EA5"/>
    <w:rsid w:val="00910407"/>
    <w:rsid w:val="00911D1B"/>
    <w:rsid w:val="00921F59"/>
    <w:rsid w:val="00940FCB"/>
    <w:rsid w:val="009473F4"/>
    <w:rsid w:val="009579FE"/>
    <w:rsid w:val="0096195A"/>
    <w:rsid w:val="009854C9"/>
    <w:rsid w:val="00997003"/>
    <w:rsid w:val="009A647B"/>
    <w:rsid w:val="009D3213"/>
    <w:rsid w:val="009D756F"/>
    <w:rsid w:val="009D7B49"/>
    <w:rsid w:val="00A02508"/>
    <w:rsid w:val="00A10D73"/>
    <w:rsid w:val="00A548C6"/>
    <w:rsid w:val="00A8294A"/>
    <w:rsid w:val="00AA2B15"/>
    <w:rsid w:val="00AB3E35"/>
    <w:rsid w:val="00AC7A9E"/>
    <w:rsid w:val="00AF5AF5"/>
    <w:rsid w:val="00B2093F"/>
    <w:rsid w:val="00B40496"/>
    <w:rsid w:val="00B474F6"/>
    <w:rsid w:val="00B51AD7"/>
    <w:rsid w:val="00B84D9E"/>
    <w:rsid w:val="00B86381"/>
    <w:rsid w:val="00C04B20"/>
    <w:rsid w:val="00C07A5C"/>
    <w:rsid w:val="00C11C8C"/>
    <w:rsid w:val="00C14A7C"/>
    <w:rsid w:val="00C15ADD"/>
    <w:rsid w:val="00C3731D"/>
    <w:rsid w:val="00C41E6E"/>
    <w:rsid w:val="00C54681"/>
    <w:rsid w:val="00C7447B"/>
    <w:rsid w:val="00CA57E2"/>
    <w:rsid w:val="00CB3717"/>
    <w:rsid w:val="00CB4D6F"/>
    <w:rsid w:val="00CC2675"/>
    <w:rsid w:val="00CD0C7F"/>
    <w:rsid w:val="00CD0F74"/>
    <w:rsid w:val="00CD2666"/>
    <w:rsid w:val="00CE41FE"/>
    <w:rsid w:val="00CE77D2"/>
    <w:rsid w:val="00D259EF"/>
    <w:rsid w:val="00D308DF"/>
    <w:rsid w:val="00D43C15"/>
    <w:rsid w:val="00D64052"/>
    <w:rsid w:val="00D64A37"/>
    <w:rsid w:val="00D7019C"/>
    <w:rsid w:val="00D70CED"/>
    <w:rsid w:val="00D75F5F"/>
    <w:rsid w:val="00DE2E8E"/>
    <w:rsid w:val="00E023D8"/>
    <w:rsid w:val="00E4594C"/>
    <w:rsid w:val="00E55AD0"/>
    <w:rsid w:val="00E60A93"/>
    <w:rsid w:val="00E763EB"/>
    <w:rsid w:val="00EC1AF3"/>
    <w:rsid w:val="00EC41FC"/>
    <w:rsid w:val="00EE4883"/>
    <w:rsid w:val="00EF3EBD"/>
    <w:rsid w:val="00F30352"/>
    <w:rsid w:val="00F56F81"/>
    <w:rsid w:val="00F9136A"/>
    <w:rsid w:val="00F925B9"/>
    <w:rsid w:val="00F93BF8"/>
    <w:rsid w:val="00FA0E43"/>
    <w:rsid w:val="00FD508E"/>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CF321532-A806-44AE-9EC2-EB5C2FF9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unhideWhenUsed="1" w:qFormat="1"/>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6"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06D"/>
    <w:rPr>
      <w:szCs w:val="21"/>
    </w:rPr>
  </w:style>
  <w:style w:type="paragraph" w:styleId="Heading1">
    <w:name w:val="heading 1"/>
    <w:basedOn w:val="Normal"/>
    <w:next w:val="Normal"/>
    <w:link w:val="Heading1Char"/>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link w:val="SubtitleChar"/>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character" w:customStyle="1" w:styleId="Heading1Char">
    <w:name w:val="Heading 1 Char"/>
    <w:basedOn w:val="DefaultParagraphFont"/>
    <w:link w:val="Heading1"/>
    <w:uiPriority w:val="9"/>
    <w:rsid w:val="00394AB2"/>
    <w:rPr>
      <w:rFonts w:asciiTheme="majorHAnsi" w:eastAsiaTheme="majorEastAsia" w:hAnsiTheme="majorHAnsi" w:cstheme="majorBidi"/>
      <w:color w:val="7A610D" w:themeColor="accent3" w:themeShade="80"/>
      <w:sz w:val="24"/>
      <w:szCs w:val="24"/>
    </w:rPr>
  </w:style>
  <w:style w:type="character" w:customStyle="1" w:styleId="SubtitleChar">
    <w:name w:val="Subtitle Char"/>
    <w:basedOn w:val="DefaultParagraphFont"/>
    <w:link w:val="Subtitle"/>
    <w:uiPriority w:val="2"/>
    <w:rsid w:val="00CE77D2"/>
    <w:rPr>
      <w:rFonts w:asciiTheme="majorHAnsi" w:eastAsiaTheme="majorEastAsia" w:hAnsiTheme="majorHAnsi" w:cstheme="majorBidi"/>
      <w:color w:val="444D26" w:themeColor="text2"/>
      <w:sz w:val="32"/>
      <w:szCs w:val="32"/>
    </w:rPr>
  </w:style>
  <w:style w:type="paragraph" w:customStyle="1" w:styleId="ColContin1">
    <w:name w:val="Col Contin 1"/>
    <w:basedOn w:val="Normal"/>
    <w:uiPriority w:val="99"/>
    <w:rsid w:val="002B5D88"/>
    <w:pPr>
      <w:widowControl w:val="0"/>
      <w:tabs>
        <w:tab w:val="left" w:pos="2160"/>
      </w:tabs>
      <w:autoSpaceDE w:val="0"/>
      <w:autoSpaceDN w:val="0"/>
      <w:adjustRightInd w:val="0"/>
      <w:spacing w:before="0" w:after="0"/>
      <w:ind w:firstLine="288"/>
    </w:pPr>
    <w:rPr>
      <w:rFonts w:ascii="Courier New" w:hAnsi="Courier New" w:cs="Courier New"/>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ylort\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BD9A17CC19449F8457AB38D3073ADF"/>
        <w:category>
          <w:name w:val="General"/>
          <w:gallery w:val="placeholder"/>
        </w:category>
        <w:types>
          <w:type w:val="bbPlcHdr"/>
        </w:types>
        <w:behaviors>
          <w:behavior w:val="content"/>
        </w:behaviors>
        <w:guid w:val="{A5B9C031-B7E1-4E9F-8A23-AB8EB5416C59}"/>
      </w:docPartPr>
      <w:docPartBody>
        <w:p w:rsidR="0079313A" w:rsidRDefault="00E05CAB">
          <w:pPr>
            <w:pStyle w:val="29BD9A17CC19449F8457AB38D3073ADF"/>
          </w:pPr>
          <w:r w:rsidRPr="00435446">
            <w:t>Minutes</w:t>
          </w:r>
        </w:p>
      </w:docPartBody>
    </w:docPart>
    <w:docPart>
      <w:docPartPr>
        <w:name w:val="90C57A99F89943E9AEEA510AF85125DD"/>
        <w:category>
          <w:name w:val="General"/>
          <w:gallery w:val="placeholder"/>
        </w:category>
        <w:types>
          <w:type w:val="bbPlcHdr"/>
        </w:types>
        <w:behaviors>
          <w:behavior w:val="content"/>
        </w:behaviors>
        <w:guid w:val="{55F154F3-4076-4661-A962-557426D15BD4}"/>
      </w:docPartPr>
      <w:docPartBody>
        <w:p w:rsidR="0079313A" w:rsidRDefault="00E05CAB">
          <w:pPr>
            <w:pStyle w:val="90C57A99F89943E9AEEA510AF85125DD"/>
          </w:pPr>
          <w:r w:rsidRPr="00AB3E35">
            <w:rPr>
              <w:rStyle w:val="IntenseEmphasis"/>
            </w:rPr>
            <w:t>Meeting called to order by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C0"/>
    <w:rsid w:val="0079313A"/>
    <w:rsid w:val="009634CB"/>
    <w:rsid w:val="00C51CC0"/>
    <w:rsid w:val="00E05CAB"/>
    <w:rsid w:val="00F94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BD9A17CC19449F8457AB38D3073ADF">
    <w:name w:val="29BD9A17CC19449F8457AB38D3073ADF"/>
  </w:style>
  <w:style w:type="paragraph" w:customStyle="1" w:styleId="26DF09B7DA8B4A61AEEE051B1F8390A8">
    <w:name w:val="26DF09B7DA8B4A61AEEE051B1F8390A8"/>
  </w:style>
  <w:style w:type="character" w:styleId="IntenseEmphasis">
    <w:name w:val="Intense Emphasis"/>
    <w:basedOn w:val="DefaultParagraphFont"/>
    <w:uiPriority w:val="6"/>
    <w:unhideWhenUsed/>
    <w:qFormat/>
    <w:rsid w:val="00C51CC0"/>
    <w:rPr>
      <w:i/>
      <w:iCs/>
      <w:color w:val="833C0B" w:themeColor="accent2" w:themeShade="80"/>
    </w:rPr>
  </w:style>
  <w:style w:type="paragraph" w:customStyle="1" w:styleId="AE97CAAA51AA494389AE3AC694131F5B">
    <w:name w:val="AE97CAAA51AA494389AE3AC694131F5B"/>
  </w:style>
  <w:style w:type="paragraph" w:customStyle="1" w:styleId="A5F7EFA2AD604D6D91F0ABB535CCE172">
    <w:name w:val="A5F7EFA2AD604D6D91F0ABB535CCE172"/>
  </w:style>
  <w:style w:type="paragraph" w:customStyle="1" w:styleId="90C57A99F89943E9AEEA510AF85125DD">
    <w:name w:val="90C57A99F89943E9AEEA510AF85125DD"/>
  </w:style>
  <w:style w:type="paragraph" w:customStyle="1" w:styleId="1121DE2041F34F40B04459308AD6434F">
    <w:name w:val="1121DE2041F34F40B04459308AD6434F"/>
  </w:style>
  <w:style w:type="paragraph" w:customStyle="1" w:styleId="3B5A2570FCCA45B58BFF3A8FB808B298">
    <w:name w:val="3B5A2570FCCA45B58BFF3A8FB808B298"/>
  </w:style>
  <w:style w:type="paragraph" w:customStyle="1" w:styleId="9F1A51D87B3042AC8B04FFC6742BB154">
    <w:name w:val="9F1A51D87B3042AC8B04FFC6742BB154"/>
  </w:style>
  <w:style w:type="paragraph" w:customStyle="1" w:styleId="1136391F4FD74721A32134E49E3AD909">
    <w:name w:val="1136391F4FD74721A32134E49E3AD909"/>
  </w:style>
  <w:style w:type="paragraph" w:customStyle="1" w:styleId="F12E0093FEC74326B13F709AFB0710DF">
    <w:name w:val="F12E0093FEC74326B13F709AFB0710DF"/>
  </w:style>
  <w:style w:type="paragraph" w:customStyle="1" w:styleId="CCE3DAC1AFAB4B2F943F421744C64A22">
    <w:name w:val="CCE3DAC1AFAB4B2F943F421744C64A22"/>
  </w:style>
  <w:style w:type="paragraph" w:customStyle="1" w:styleId="504EA20313FA4E7B828FCB70C2CE75DC">
    <w:name w:val="504EA20313FA4E7B828FCB70C2CE75DC"/>
  </w:style>
  <w:style w:type="paragraph" w:customStyle="1" w:styleId="BAD476112302490DA4BD48374EFD2F1D">
    <w:name w:val="BAD476112302490DA4BD48374EFD2F1D"/>
  </w:style>
  <w:style w:type="paragraph" w:customStyle="1" w:styleId="4DB8E7CC179C4FA79E00DEF37B9289D2">
    <w:name w:val="4DB8E7CC179C4FA79E00DEF37B9289D2"/>
  </w:style>
  <w:style w:type="paragraph" w:customStyle="1" w:styleId="F1DF5937FC2540BEBEF07F68CC001C30">
    <w:name w:val="F1DF5937FC2540BEBEF07F68CC001C30"/>
  </w:style>
  <w:style w:type="paragraph" w:customStyle="1" w:styleId="EF362FAEB9854CEF816279827A07EED8">
    <w:name w:val="EF362FAEB9854CEF816279827A07EED8"/>
  </w:style>
  <w:style w:type="paragraph" w:customStyle="1" w:styleId="DE46B839A10B4754B22694BEE5DECE6D">
    <w:name w:val="DE46B839A10B4754B22694BEE5DECE6D"/>
  </w:style>
  <w:style w:type="paragraph" w:customStyle="1" w:styleId="C82DF956A4274D73BEE0C2C804870B77">
    <w:name w:val="C82DF956A4274D73BEE0C2C804870B77"/>
  </w:style>
  <w:style w:type="paragraph" w:customStyle="1" w:styleId="06D7012B42B94D32A0D54FA324709BEA">
    <w:name w:val="06D7012B42B94D32A0D54FA324709BEA"/>
  </w:style>
  <w:style w:type="paragraph" w:customStyle="1" w:styleId="85CD364E040544B8BCB5AC60DF1E71B1">
    <w:name w:val="85CD364E040544B8BCB5AC60DF1E71B1"/>
  </w:style>
  <w:style w:type="paragraph" w:customStyle="1" w:styleId="FAE069F165F54EFAA4FE65AD9F66F6D7">
    <w:name w:val="FAE069F165F54EFAA4FE65AD9F66F6D7"/>
  </w:style>
  <w:style w:type="paragraph" w:customStyle="1" w:styleId="C0AF06AD956A4A03849D5E5564F337C3">
    <w:name w:val="C0AF06AD956A4A03849D5E5564F337C3"/>
  </w:style>
  <w:style w:type="paragraph" w:styleId="ListBullet">
    <w:name w:val="List Bullet"/>
    <w:basedOn w:val="Normal"/>
    <w:uiPriority w:val="10"/>
    <w:unhideWhenUsed/>
    <w:qFormat/>
    <w:pPr>
      <w:numPr>
        <w:numId w:val="1"/>
      </w:numPr>
      <w:spacing w:before="100" w:after="100" w:line="240" w:lineRule="auto"/>
      <w:contextualSpacing/>
    </w:pPr>
    <w:rPr>
      <w:szCs w:val="21"/>
      <w:lang w:eastAsia="ja-JP"/>
    </w:rPr>
  </w:style>
  <w:style w:type="paragraph" w:customStyle="1" w:styleId="19FDBD321E104D18B5982FA2439BED0D">
    <w:name w:val="19FDBD321E104D18B5982FA2439BED0D"/>
  </w:style>
  <w:style w:type="paragraph" w:customStyle="1" w:styleId="8D401F55503E4CE7BA131252480CB186">
    <w:name w:val="8D401F55503E4CE7BA131252480CB186"/>
  </w:style>
  <w:style w:type="paragraph" w:customStyle="1" w:styleId="46AD905EBAEB40AC9F9C5F7D35335077">
    <w:name w:val="46AD905EBAEB40AC9F9C5F7D35335077"/>
  </w:style>
  <w:style w:type="paragraph" w:customStyle="1" w:styleId="9DCCF6730C534331AA3FE9492537F1F8">
    <w:name w:val="9DCCF6730C534331AA3FE9492537F1F8"/>
  </w:style>
  <w:style w:type="paragraph" w:customStyle="1" w:styleId="4F954CA2E52F42C5AE3583F6B9BDB7A0">
    <w:name w:val="4F954CA2E52F42C5AE3583F6B9BDB7A0"/>
  </w:style>
  <w:style w:type="paragraph" w:customStyle="1" w:styleId="212038EF2FC0453C8E42D6A34F017B0E">
    <w:name w:val="212038EF2FC0453C8E42D6A34F017B0E"/>
  </w:style>
  <w:style w:type="paragraph" w:customStyle="1" w:styleId="FF30B6F06B374D5A94001864DFFA8384">
    <w:name w:val="FF30B6F06B374D5A94001864DFFA8384"/>
  </w:style>
  <w:style w:type="paragraph" w:customStyle="1" w:styleId="99AAC69A53D14EC69E2441138812CC22">
    <w:name w:val="99AAC69A53D14EC69E2441138812CC22"/>
  </w:style>
  <w:style w:type="paragraph" w:customStyle="1" w:styleId="E6C79AB193EA41F18F096AC42B4A96B2">
    <w:name w:val="E6C79AB193EA41F18F096AC42B4A96B2"/>
  </w:style>
  <w:style w:type="paragraph" w:customStyle="1" w:styleId="674718A34D214A1FB57F94718F634AFE">
    <w:name w:val="674718A34D214A1FB57F94718F634AFE"/>
  </w:style>
  <w:style w:type="paragraph" w:customStyle="1" w:styleId="ACA7D58631524482ABA37F5FCBAC8BAA">
    <w:name w:val="ACA7D58631524482ABA37F5FCBAC8BAA"/>
    <w:rsid w:val="00C51CC0"/>
  </w:style>
  <w:style w:type="paragraph" w:customStyle="1" w:styleId="07655038C3B9426C844A5BCC616C09AF">
    <w:name w:val="07655038C3B9426C844A5BCC616C09AF"/>
    <w:rsid w:val="00C51CC0"/>
  </w:style>
  <w:style w:type="paragraph" w:customStyle="1" w:styleId="A71D87AB10AB4D21BB34B8D4DF9DD527">
    <w:name w:val="A71D87AB10AB4D21BB34B8D4DF9DD527"/>
    <w:rsid w:val="00C51CC0"/>
  </w:style>
  <w:style w:type="paragraph" w:customStyle="1" w:styleId="0BAEF8A9E9CC4B268580A5F2E4B6432B">
    <w:name w:val="0BAEF8A9E9CC4B268580A5F2E4B6432B"/>
    <w:rsid w:val="00C51CC0"/>
  </w:style>
  <w:style w:type="paragraph" w:customStyle="1" w:styleId="41A9127975704FCAACD0B3939A648291">
    <w:name w:val="41A9127975704FCAACD0B3939A648291"/>
    <w:rsid w:val="00C51CC0"/>
  </w:style>
  <w:style w:type="paragraph" w:customStyle="1" w:styleId="8DFC47BC96B54CB0A85B242F631E9172">
    <w:name w:val="8DFC47BC96B54CB0A85B242F631E9172"/>
    <w:rsid w:val="00C51CC0"/>
  </w:style>
  <w:style w:type="paragraph" w:customStyle="1" w:styleId="DD1060DFF1C74B4D8885C64CBD77CB13">
    <w:name w:val="DD1060DFF1C74B4D8885C64CBD77CB13"/>
    <w:rsid w:val="00C51CC0"/>
  </w:style>
  <w:style w:type="paragraph" w:customStyle="1" w:styleId="C714D23F526545C697376E76926BFE74">
    <w:name w:val="C714D23F526545C697376E76926BFE74"/>
    <w:rsid w:val="00C51CC0"/>
  </w:style>
  <w:style w:type="paragraph" w:customStyle="1" w:styleId="3A1CF62569B140849EFB7BD99283072D">
    <w:name w:val="3A1CF62569B140849EFB7BD99283072D"/>
    <w:rsid w:val="00C51CC0"/>
  </w:style>
  <w:style w:type="paragraph" w:customStyle="1" w:styleId="055C3D3932A54B5F9FE4E3B827A7D370">
    <w:name w:val="055C3D3932A54B5F9FE4E3B827A7D370"/>
    <w:rsid w:val="00C51CC0"/>
  </w:style>
  <w:style w:type="paragraph" w:customStyle="1" w:styleId="5E74A885AFBB474D8E324E5D2137D78E">
    <w:name w:val="5E74A885AFBB474D8E324E5D2137D78E"/>
    <w:rsid w:val="00C51CC0"/>
  </w:style>
  <w:style w:type="paragraph" w:customStyle="1" w:styleId="23273722E2A84FD59178646F127E5DC7">
    <w:name w:val="23273722E2A84FD59178646F127E5DC7"/>
    <w:rsid w:val="00C51CC0"/>
  </w:style>
  <w:style w:type="paragraph" w:customStyle="1" w:styleId="4DD9B940A9AF4D3EBE6014C7719A18BE">
    <w:name w:val="4DD9B940A9AF4D3EBE6014C7719A18BE"/>
    <w:rsid w:val="00C51C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Template>
  <TotalTime>1</TotalTime>
  <Pages>3</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Baylor, Tiffany</dc:creator>
  <cp:lastModifiedBy>Baylor, Tiffany</cp:lastModifiedBy>
  <cp:revision>2</cp:revision>
  <cp:lastPrinted>2019-08-28T13:11:00Z</cp:lastPrinted>
  <dcterms:created xsi:type="dcterms:W3CDTF">2019-09-20T15:30:00Z</dcterms:created>
  <dcterms:modified xsi:type="dcterms:W3CDTF">2019-09-20T15:30:00Z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