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B135" w14:textId="41DC222D" w:rsidR="000B07B4" w:rsidRDefault="00DA2DCA">
      <w:pPr>
        <w:pStyle w:val="Title"/>
      </w:pPr>
      <w:r>
        <w:t xml:space="preserve">YEAR 1 OBJECTIVES </w:t>
      </w:r>
      <w:r w:rsidR="000B07B4">
        <w:t>IMPLEMENTATION PLAN</w:t>
      </w:r>
    </w:p>
    <w:p w14:paraId="59D21026" w14:textId="77777777" w:rsidR="000B07B4" w:rsidRDefault="000B07B4">
      <w:pPr>
        <w:rPr>
          <w:b/>
        </w:rPr>
      </w:pPr>
    </w:p>
    <w:tbl>
      <w:tblPr>
        <w:tblW w:w="4100" w:type="dxa"/>
        <w:jc w:val="center"/>
        <w:tblLook w:val="0000" w:firstRow="0" w:lastRow="0" w:firstColumn="0" w:lastColumn="0" w:noHBand="0" w:noVBand="0"/>
      </w:tblPr>
      <w:tblGrid>
        <w:gridCol w:w="4100"/>
      </w:tblGrid>
      <w:tr w:rsidR="000B07B4" w14:paraId="4053574F" w14:textId="77777777">
        <w:trPr>
          <w:jc w:val="center"/>
        </w:trPr>
        <w:tc>
          <w:tcPr>
            <w:tcW w:w="4100" w:type="dxa"/>
          </w:tcPr>
          <w:p w14:paraId="6AC27019" w14:textId="50DBF6BE" w:rsidR="00165BD0" w:rsidRPr="00165BD0" w:rsidRDefault="001518B2" w:rsidP="001963CB">
            <w:pPr>
              <w:jc w:val="center"/>
              <w:rPr>
                <w:b/>
                <w:sz w:val="36"/>
                <w:szCs w:val="36"/>
              </w:rPr>
            </w:pPr>
            <w:r>
              <w:rPr>
                <w:b/>
              </w:rPr>
              <w:t>Date Completed</w:t>
            </w:r>
            <w:r w:rsidR="000B07B4">
              <w:rPr>
                <w:b/>
              </w:rPr>
              <w:t>:</w:t>
            </w:r>
            <w:r>
              <w:rPr>
                <w:b/>
              </w:rPr>
              <w:t xml:space="preserve"> </w:t>
            </w:r>
            <w:r w:rsidR="00482D77">
              <w:rPr>
                <w:b/>
              </w:rPr>
              <w:t>0</w:t>
            </w:r>
            <w:r w:rsidR="00430434">
              <w:rPr>
                <w:b/>
              </w:rPr>
              <w:t>7/13/2022</w:t>
            </w:r>
          </w:p>
        </w:tc>
      </w:tr>
    </w:tbl>
    <w:p w14:paraId="58493E93" w14:textId="77777777" w:rsidR="000B07B4" w:rsidRDefault="000B07B4">
      <w:pPr>
        <w:rPr>
          <w:b/>
          <w:sz w:val="16"/>
        </w:rPr>
      </w:pPr>
    </w:p>
    <w:p w14:paraId="4C862F24" w14:textId="77777777" w:rsidR="000B07B4" w:rsidRDefault="003A4CB4" w:rsidP="003A4CB4">
      <w:pPr>
        <w:tabs>
          <w:tab w:val="left" w:pos="15920"/>
        </w:tabs>
        <w:rPr>
          <w:b/>
        </w:rPr>
      </w:pP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0"/>
        <w:gridCol w:w="7756"/>
      </w:tblGrid>
      <w:tr w:rsidR="000B07B4" w:rsidRPr="00046F04" w14:paraId="33A6F8D0" w14:textId="77777777" w:rsidTr="00DA2DCA">
        <w:trPr>
          <w:trHeight w:val="543"/>
        </w:trPr>
        <w:tc>
          <w:tcPr>
            <w:tcW w:w="7210" w:type="dxa"/>
          </w:tcPr>
          <w:p w14:paraId="5BAB1A07" w14:textId="4AFDF85C" w:rsidR="00276F8F" w:rsidRPr="00046F04" w:rsidRDefault="001518B2" w:rsidP="00C9405F">
            <w:pPr>
              <w:rPr>
                <w:b/>
                <w:szCs w:val="22"/>
              </w:rPr>
            </w:pPr>
            <w:r w:rsidRPr="00046F04">
              <w:rPr>
                <w:b/>
                <w:szCs w:val="22"/>
              </w:rPr>
              <w:t>SUBJECT:</w:t>
            </w:r>
            <w:r w:rsidR="000B07B4" w:rsidRPr="00046F04">
              <w:rPr>
                <w:b/>
                <w:szCs w:val="22"/>
              </w:rPr>
              <w:t xml:space="preserve"> </w:t>
            </w:r>
            <w:r w:rsidR="000B31BF" w:rsidRPr="00046F04">
              <w:rPr>
                <w:bCs/>
                <w:szCs w:val="22"/>
              </w:rPr>
              <w:t>Rare Disease Advisory Council</w:t>
            </w:r>
            <w:r w:rsidR="00430434">
              <w:rPr>
                <w:bCs/>
                <w:szCs w:val="22"/>
              </w:rPr>
              <w:t xml:space="preserve"> Year 1 Objectives</w:t>
            </w:r>
          </w:p>
        </w:tc>
        <w:tc>
          <w:tcPr>
            <w:tcW w:w="7756" w:type="dxa"/>
          </w:tcPr>
          <w:p w14:paraId="4E126B30" w14:textId="0A735AF8" w:rsidR="000B07B4" w:rsidRPr="00046F04" w:rsidRDefault="00430434" w:rsidP="00614371">
            <w:pPr>
              <w:rPr>
                <w:b/>
                <w:szCs w:val="22"/>
              </w:rPr>
            </w:pPr>
            <w:r>
              <w:rPr>
                <w:b/>
                <w:szCs w:val="22"/>
              </w:rPr>
              <w:t xml:space="preserve">SUBCOMMITTEE </w:t>
            </w:r>
            <w:r w:rsidR="00875591" w:rsidRPr="00046F04">
              <w:rPr>
                <w:b/>
                <w:szCs w:val="22"/>
              </w:rPr>
              <w:t>RESPONSIBLE FOR IMPLEMENTATION</w:t>
            </w:r>
            <w:r w:rsidR="000B07B4" w:rsidRPr="00046F04">
              <w:rPr>
                <w:b/>
                <w:szCs w:val="22"/>
              </w:rPr>
              <w:t>:</w:t>
            </w:r>
            <w:r w:rsidR="00A42AAC">
              <w:rPr>
                <w:b/>
                <w:szCs w:val="22"/>
              </w:rPr>
              <w:t xml:space="preserve"> </w:t>
            </w:r>
            <w:r w:rsidR="00A42AAC" w:rsidRPr="00A42AAC">
              <w:rPr>
                <w:bCs/>
                <w:szCs w:val="22"/>
              </w:rPr>
              <w:t>State Agencies Subcommittee</w:t>
            </w:r>
          </w:p>
        </w:tc>
      </w:tr>
    </w:tbl>
    <w:p w14:paraId="0C8F1A06" w14:textId="77777777" w:rsidR="000B07B4" w:rsidRDefault="000B07B4"/>
    <w:tbl>
      <w:tblPr>
        <w:tblW w:w="14665"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2"/>
        <w:gridCol w:w="1802"/>
        <w:gridCol w:w="1803"/>
        <w:gridCol w:w="1447"/>
        <w:gridCol w:w="1753"/>
        <w:gridCol w:w="1890"/>
        <w:gridCol w:w="3448"/>
      </w:tblGrid>
      <w:tr w:rsidR="00C745A8" w:rsidRPr="002A4EAA" w14:paraId="6AB0C2F5" w14:textId="77777777" w:rsidTr="00C745A8">
        <w:trPr>
          <w:tblHeader/>
        </w:trPr>
        <w:tc>
          <w:tcPr>
            <w:tcW w:w="2522" w:type="dxa"/>
            <w:vAlign w:val="center"/>
          </w:tcPr>
          <w:p w14:paraId="5CC5598E" w14:textId="2769A486" w:rsidR="00C745A8" w:rsidRDefault="00C745A8" w:rsidP="00C745A8">
            <w:pPr>
              <w:jc w:val="center"/>
              <w:rPr>
                <w:rFonts w:cs="Arial"/>
                <w:b/>
                <w:sz w:val="20"/>
              </w:rPr>
            </w:pPr>
            <w:r>
              <w:rPr>
                <w:rFonts w:cs="Arial"/>
                <w:b/>
                <w:sz w:val="20"/>
              </w:rPr>
              <w:t>RECOMMENDATIONS</w:t>
            </w:r>
          </w:p>
        </w:tc>
        <w:tc>
          <w:tcPr>
            <w:tcW w:w="1802" w:type="dxa"/>
            <w:vAlign w:val="center"/>
          </w:tcPr>
          <w:p w14:paraId="68E60E0D" w14:textId="4BC84329" w:rsidR="00C745A8" w:rsidRPr="00046F04" w:rsidRDefault="00C745A8" w:rsidP="00DA2DCA">
            <w:pPr>
              <w:jc w:val="center"/>
              <w:rPr>
                <w:rFonts w:cs="Arial"/>
                <w:b/>
                <w:sz w:val="20"/>
              </w:rPr>
            </w:pPr>
            <w:r>
              <w:rPr>
                <w:rFonts w:cs="Arial"/>
                <w:b/>
                <w:sz w:val="20"/>
              </w:rPr>
              <w:t>OBJECTIVES</w:t>
            </w:r>
          </w:p>
          <w:p w14:paraId="5CB5F990" w14:textId="3517F197" w:rsidR="00C745A8" w:rsidRPr="00046F04" w:rsidRDefault="00C745A8" w:rsidP="00DA2DCA">
            <w:pPr>
              <w:jc w:val="center"/>
              <w:rPr>
                <w:rFonts w:cs="Arial"/>
                <w:b/>
                <w:sz w:val="20"/>
              </w:rPr>
            </w:pPr>
          </w:p>
        </w:tc>
        <w:tc>
          <w:tcPr>
            <w:tcW w:w="1803" w:type="dxa"/>
            <w:vAlign w:val="center"/>
          </w:tcPr>
          <w:p w14:paraId="2FEF56AA" w14:textId="0FC33378" w:rsidR="00C745A8" w:rsidRPr="00046F04" w:rsidRDefault="00C745A8" w:rsidP="00DA2DCA">
            <w:pPr>
              <w:jc w:val="center"/>
              <w:rPr>
                <w:rFonts w:cs="Arial"/>
                <w:b/>
                <w:sz w:val="20"/>
              </w:rPr>
            </w:pPr>
            <w:r w:rsidRPr="00046F04">
              <w:rPr>
                <w:rFonts w:cs="Arial"/>
                <w:b/>
                <w:sz w:val="20"/>
              </w:rPr>
              <w:t xml:space="preserve">ACTION STEPS TO IMPLEMENT </w:t>
            </w:r>
            <w:r>
              <w:rPr>
                <w:rFonts w:cs="Arial"/>
                <w:b/>
                <w:sz w:val="20"/>
              </w:rPr>
              <w:t>OBJECTIVE</w:t>
            </w:r>
          </w:p>
        </w:tc>
        <w:tc>
          <w:tcPr>
            <w:tcW w:w="1447" w:type="dxa"/>
            <w:vAlign w:val="center"/>
          </w:tcPr>
          <w:p w14:paraId="0BDC7C8C" w14:textId="77777777" w:rsidR="00C745A8" w:rsidRPr="00046F04" w:rsidRDefault="00C745A8" w:rsidP="00DA2DCA">
            <w:pPr>
              <w:jc w:val="center"/>
              <w:rPr>
                <w:rFonts w:cs="Arial"/>
                <w:b/>
                <w:sz w:val="20"/>
              </w:rPr>
            </w:pPr>
            <w:r w:rsidRPr="00046F04">
              <w:rPr>
                <w:rFonts w:cs="Arial"/>
                <w:b/>
                <w:sz w:val="20"/>
              </w:rPr>
              <w:t>ACTION STEP DUE</w:t>
            </w:r>
          </w:p>
          <w:p w14:paraId="24A2BC19" w14:textId="77777777" w:rsidR="00C745A8" w:rsidRPr="00046F04" w:rsidRDefault="00C745A8" w:rsidP="00DA2DCA">
            <w:pPr>
              <w:jc w:val="center"/>
              <w:rPr>
                <w:rFonts w:cs="Arial"/>
                <w:b/>
                <w:sz w:val="20"/>
              </w:rPr>
            </w:pPr>
            <w:r w:rsidRPr="00046F04">
              <w:rPr>
                <w:rFonts w:cs="Arial"/>
                <w:b/>
                <w:sz w:val="20"/>
              </w:rPr>
              <w:t>DATE</w:t>
            </w:r>
          </w:p>
        </w:tc>
        <w:tc>
          <w:tcPr>
            <w:tcW w:w="1753" w:type="dxa"/>
            <w:vAlign w:val="center"/>
          </w:tcPr>
          <w:p w14:paraId="1216D3E1" w14:textId="77777777" w:rsidR="00C745A8" w:rsidRPr="00046F04" w:rsidRDefault="00C745A8" w:rsidP="00DA2DCA">
            <w:pPr>
              <w:jc w:val="center"/>
              <w:rPr>
                <w:rFonts w:cs="Arial"/>
                <w:b/>
                <w:sz w:val="20"/>
              </w:rPr>
            </w:pPr>
            <w:r w:rsidRPr="00046F04">
              <w:rPr>
                <w:rFonts w:cs="Arial"/>
                <w:b/>
                <w:sz w:val="20"/>
              </w:rPr>
              <w:t>PERSON(S) RESPONSIBLE</w:t>
            </w:r>
          </w:p>
        </w:tc>
        <w:tc>
          <w:tcPr>
            <w:tcW w:w="1890" w:type="dxa"/>
            <w:vAlign w:val="center"/>
          </w:tcPr>
          <w:p w14:paraId="10CB10D5" w14:textId="77777777" w:rsidR="00C745A8" w:rsidRPr="00046F04" w:rsidRDefault="00C745A8" w:rsidP="00DA2DCA">
            <w:pPr>
              <w:jc w:val="center"/>
              <w:rPr>
                <w:rFonts w:cs="Arial"/>
                <w:b/>
                <w:sz w:val="20"/>
              </w:rPr>
            </w:pPr>
            <w:r w:rsidRPr="00046F04">
              <w:rPr>
                <w:rFonts w:cs="Arial"/>
                <w:b/>
                <w:sz w:val="20"/>
              </w:rPr>
              <w:t>COORDINATION WITH</w:t>
            </w:r>
          </w:p>
        </w:tc>
        <w:tc>
          <w:tcPr>
            <w:tcW w:w="3448" w:type="dxa"/>
            <w:vAlign w:val="center"/>
          </w:tcPr>
          <w:p w14:paraId="23AACE15" w14:textId="36C109C9" w:rsidR="00C745A8" w:rsidRPr="00046F04" w:rsidRDefault="00C745A8" w:rsidP="00DA2DCA">
            <w:pPr>
              <w:jc w:val="center"/>
              <w:rPr>
                <w:rFonts w:cs="Arial"/>
                <w:b/>
                <w:sz w:val="20"/>
              </w:rPr>
            </w:pPr>
            <w:r w:rsidRPr="00046F04">
              <w:rPr>
                <w:rFonts w:cs="Arial"/>
                <w:b/>
                <w:sz w:val="20"/>
              </w:rPr>
              <w:t>STATUS/NOTES</w:t>
            </w:r>
          </w:p>
        </w:tc>
      </w:tr>
      <w:tr w:rsidR="00A42AAC" w:rsidRPr="002A4EAA" w14:paraId="2A4B86D8" w14:textId="77777777" w:rsidTr="00A42AAC">
        <w:trPr>
          <w:trHeight w:val="1479"/>
        </w:trPr>
        <w:tc>
          <w:tcPr>
            <w:tcW w:w="2522" w:type="dxa"/>
            <w:vMerge w:val="restart"/>
            <w:vAlign w:val="center"/>
          </w:tcPr>
          <w:p w14:paraId="785BC1E7" w14:textId="2EE18EF7" w:rsidR="00A42AAC" w:rsidRPr="00C745A8" w:rsidRDefault="00A42AAC" w:rsidP="00A42AAC">
            <w:pPr>
              <w:rPr>
                <w:rFonts w:cs="Arial"/>
                <w:sz w:val="20"/>
              </w:rPr>
            </w:pPr>
            <w:r w:rsidRPr="00A42AAC">
              <w:rPr>
                <w:rFonts w:cs="Arial"/>
                <w:sz w:val="20"/>
              </w:rPr>
              <w:t>Recommendation 1: Identify data needs necessary to understand the population with rare diseases in Florida.</w:t>
            </w:r>
          </w:p>
        </w:tc>
        <w:tc>
          <w:tcPr>
            <w:tcW w:w="1802" w:type="dxa"/>
          </w:tcPr>
          <w:p w14:paraId="1A342E36" w14:textId="7CE12D77" w:rsidR="00A42AAC" w:rsidRPr="00046F04" w:rsidRDefault="00A42AAC" w:rsidP="00286B5F">
            <w:pPr>
              <w:rPr>
                <w:rFonts w:cs="Arial"/>
                <w:sz w:val="20"/>
              </w:rPr>
            </w:pPr>
            <w:r w:rsidRPr="00A42AAC">
              <w:rPr>
                <w:rFonts w:cs="Arial"/>
                <w:sz w:val="20"/>
              </w:rPr>
              <w:t>Objective 1.1: Define incidence of rare disease in Florida.</w:t>
            </w:r>
          </w:p>
        </w:tc>
        <w:tc>
          <w:tcPr>
            <w:tcW w:w="1803" w:type="dxa"/>
          </w:tcPr>
          <w:p w14:paraId="75ADC4DC" w14:textId="7F81B03C" w:rsidR="00A42AAC" w:rsidRPr="00046F04" w:rsidRDefault="00A42AAC" w:rsidP="00DA2DCA">
            <w:pPr>
              <w:pStyle w:val="ListParagraph"/>
              <w:ind w:left="0"/>
              <w:rPr>
                <w:rFonts w:cs="Arial"/>
                <w:sz w:val="20"/>
              </w:rPr>
            </w:pPr>
          </w:p>
        </w:tc>
        <w:tc>
          <w:tcPr>
            <w:tcW w:w="1447" w:type="dxa"/>
          </w:tcPr>
          <w:p w14:paraId="26661187" w14:textId="0BFDEEE2" w:rsidR="00A42AAC" w:rsidRPr="00046F04" w:rsidRDefault="00A42AAC" w:rsidP="00882110">
            <w:pPr>
              <w:ind w:left="13" w:hanging="13"/>
              <w:jc w:val="center"/>
              <w:rPr>
                <w:rFonts w:cs="Arial"/>
                <w:sz w:val="20"/>
              </w:rPr>
            </w:pPr>
          </w:p>
        </w:tc>
        <w:tc>
          <w:tcPr>
            <w:tcW w:w="1753" w:type="dxa"/>
          </w:tcPr>
          <w:p w14:paraId="34BB2735" w14:textId="7B81033F" w:rsidR="00A42AAC" w:rsidRPr="00046F04" w:rsidRDefault="00A42AAC" w:rsidP="00DA2DCA">
            <w:pPr>
              <w:rPr>
                <w:rFonts w:cs="Arial"/>
                <w:sz w:val="20"/>
              </w:rPr>
            </w:pPr>
          </w:p>
        </w:tc>
        <w:tc>
          <w:tcPr>
            <w:tcW w:w="1890" w:type="dxa"/>
          </w:tcPr>
          <w:p w14:paraId="0ADBFAD1" w14:textId="60560FBF" w:rsidR="00A42AAC" w:rsidRPr="00046F04" w:rsidRDefault="00A42AAC" w:rsidP="00DA2DCA">
            <w:pPr>
              <w:rPr>
                <w:rFonts w:cs="Arial"/>
                <w:sz w:val="20"/>
              </w:rPr>
            </w:pPr>
          </w:p>
        </w:tc>
        <w:tc>
          <w:tcPr>
            <w:tcW w:w="3448" w:type="dxa"/>
          </w:tcPr>
          <w:p w14:paraId="78748CD4" w14:textId="599BC024" w:rsidR="00A42AAC" w:rsidRPr="00DA2DCA" w:rsidRDefault="00A42AAC" w:rsidP="00882110">
            <w:pPr>
              <w:rPr>
                <w:rFonts w:cs="Arial"/>
                <w:sz w:val="20"/>
              </w:rPr>
            </w:pPr>
          </w:p>
        </w:tc>
      </w:tr>
      <w:tr w:rsidR="00A42AAC" w:rsidRPr="002A4EAA" w14:paraId="65D7D15E" w14:textId="77777777" w:rsidTr="00C745A8">
        <w:trPr>
          <w:trHeight w:val="1479"/>
        </w:trPr>
        <w:tc>
          <w:tcPr>
            <w:tcW w:w="2522" w:type="dxa"/>
            <w:vMerge/>
          </w:tcPr>
          <w:p w14:paraId="62EC5C5B" w14:textId="77777777" w:rsidR="00A42AAC" w:rsidRPr="00A42AAC" w:rsidRDefault="00A42AAC" w:rsidP="00286B5F">
            <w:pPr>
              <w:rPr>
                <w:rFonts w:cs="Arial"/>
                <w:sz w:val="20"/>
              </w:rPr>
            </w:pPr>
          </w:p>
        </w:tc>
        <w:tc>
          <w:tcPr>
            <w:tcW w:w="1802" w:type="dxa"/>
          </w:tcPr>
          <w:p w14:paraId="209FE946" w14:textId="33EABBB8" w:rsidR="00A42AAC" w:rsidRPr="00046F04" w:rsidRDefault="00A42AAC" w:rsidP="00286B5F">
            <w:pPr>
              <w:rPr>
                <w:rFonts w:cs="Arial"/>
                <w:sz w:val="20"/>
              </w:rPr>
            </w:pPr>
            <w:r w:rsidRPr="00A42AAC">
              <w:rPr>
                <w:rFonts w:cs="Arial"/>
                <w:sz w:val="20"/>
              </w:rPr>
              <w:t>Objective 1.2: Develop a list of rare diseases with an overlay of distribution across the state, beginning with the top 50 most prevalent rare diseases nationally.</w:t>
            </w:r>
          </w:p>
        </w:tc>
        <w:tc>
          <w:tcPr>
            <w:tcW w:w="1803" w:type="dxa"/>
          </w:tcPr>
          <w:p w14:paraId="31C4F095" w14:textId="74A6AB02" w:rsidR="00A42AAC" w:rsidRPr="00046F04" w:rsidRDefault="00E43878" w:rsidP="00BB7B0D">
            <w:pPr>
              <w:pStyle w:val="ListParagraph"/>
              <w:numPr>
                <w:ilvl w:val="0"/>
                <w:numId w:val="20"/>
              </w:numPr>
              <w:tabs>
                <w:tab w:val="left" w:pos="166"/>
              </w:tabs>
              <w:ind w:left="166" w:hanging="166"/>
              <w:rPr>
                <w:rFonts w:cs="Arial"/>
                <w:sz w:val="20"/>
              </w:rPr>
            </w:pPr>
            <w:r>
              <w:rPr>
                <w:rFonts w:cs="Arial"/>
                <w:sz w:val="20"/>
              </w:rPr>
              <w:t>A</w:t>
            </w:r>
            <w:r w:rsidR="00552F54" w:rsidRPr="00552F54">
              <w:rPr>
                <w:rFonts w:cs="Arial"/>
                <w:sz w:val="20"/>
              </w:rPr>
              <w:t>waiting legal approval</w:t>
            </w:r>
          </w:p>
        </w:tc>
        <w:tc>
          <w:tcPr>
            <w:tcW w:w="1447" w:type="dxa"/>
          </w:tcPr>
          <w:p w14:paraId="6B4E48E9" w14:textId="08FF718D" w:rsidR="00A42AAC" w:rsidRPr="00046F04" w:rsidRDefault="001E038A" w:rsidP="00882110">
            <w:pPr>
              <w:ind w:left="13" w:hanging="13"/>
              <w:jc w:val="center"/>
              <w:rPr>
                <w:rFonts w:cs="Arial"/>
                <w:sz w:val="20"/>
              </w:rPr>
            </w:pPr>
            <w:r>
              <w:rPr>
                <w:rFonts w:cs="Arial"/>
                <w:sz w:val="20"/>
              </w:rPr>
              <w:t>August 1</w:t>
            </w:r>
            <w:r w:rsidR="00552F54">
              <w:rPr>
                <w:rFonts w:cs="Arial"/>
                <w:sz w:val="20"/>
              </w:rPr>
              <w:t>, 2022</w:t>
            </w:r>
          </w:p>
        </w:tc>
        <w:tc>
          <w:tcPr>
            <w:tcW w:w="1753" w:type="dxa"/>
          </w:tcPr>
          <w:p w14:paraId="3550091B" w14:textId="69676A1F" w:rsidR="00A42AAC" w:rsidRPr="00046F04" w:rsidRDefault="001E038A" w:rsidP="00DA2DCA">
            <w:pPr>
              <w:rPr>
                <w:rFonts w:cs="Arial"/>
                <w:sz w:val="20"/>
              </w:rPr>
            </w:pPr>
            <w:r>
              <w:rPr>
                <w:rFonts w:cs="Arial"/>
                <w:sz w:val="20"/>
              </w:rPr>
              <w:t>Jonathan Hawayek</w:t>
            </w:r>
          </w:p>
        </w:tc>
        <w:tc>
          <w:tcPr>
            <w:tcW w:w="1890" w:type="dxa"/>
          </w:tcPr>
          <w:p w14:paraId="5A7A3164" w14:textId="77777777" w:rsidR="00A42AAC" w:rsidRPr="00046F04" w:rsidRDefault="00A42AAC" w:rsidP="00DA2DCA">
            <w:pPr>
              <w:rPr>
                <w:rFonts w:cs="Arial"/>
                <w:sz w:val="20"/>
              </w:rPr>
            </w:pPr>
          </w:p>
        </w:tc>
        <w:tc>
          <w:tcPr>
            <w:tcW w:w="3448" w:type="dxa"/>
          </w:tcPr>
          <w:p w14:paraId="1CC5A857" w14:textId="6AB044DB" w:rsidR="00A42AAC" w:rsidRPr="00DA2DCA" w:rsidRDefault="00A42AAC" w:rsidP="00882110">
            <w:pPr>
              <w:rPr>
                <w:rFonts w:cs="Arial"/>
                <w:sz w:val="20"/>
              </w:rPr>
            </w:pPr>
          </w:p>
        </w:tc>
      </w:tr>
      <w:tr w:rsidR="00A42AAC" w:rsidRPr="002A4EAA" w14:paraId="75B09CBB" w14:textId="77777777" w:rsidTr="00C745A8">
        <w:trPr>
          <w:trHeight w:val="1479"/>
        </w:trPr>
        <w:tc>
          <w:tcPr>
            <w:tcW w:w="2522" w:type="dxa"/>
            <w:vMerge/>
          </w:tcPr>
          <w:p w14:paraId="3B43A08F" w14:textId="77777777" w:rsidR="00A42AAC" w:rsidRPr="00A42AAC" w:rsidRDefault="00A42AAC" w:rsidP="00286B5F">
            <w:pPr>
              <w:rPr>
                <w:rFonts w:cs="Arial"/>
                <w:sz w:val="20"/>
              </w:rPr>
            </w:pPr>
          </w:p>
        </w:tc>
        <w:tc>
          <w:tcPr>
            <w:tcW w:w="1802" w:type="dxa"/>
          </w:tcPr>
          <w:p w14:paraId="2C737068" w14:textId="74CE0ABB" w:rsidR="00A42AAC" w:rsidRPr="00046F04" w:rsidRDefault="00A42AAC" w:rsidP="00286B5F">
            <w:pPr>
              <w:rPr>
                <w:rFonts w:cs="Arial"/>
                <w:sz w:val="20"/>
              </w:rPr>
            </w:pPr>
            <w:r w:rsidRPr="00A42AAC">
              <w:rPr>
                <w:rFonts w:cs="Arial"/>
                <w:sz w:val="20"/>
              </w:rPr>
              <w:t>Objective 1.3: Develop a list of International Classification of Diseases, Tenth Edition codes for conditions covered by the Florida Newborn Screening Program.</w:t>
            </w:r>
          </w:p>
        </w:tc>
        <w:tc>
          <w:tcPr>
            <w:tcW w:w="1803" w:type="dxa"/>
          </w:tcPr>
          <w:p w14:paraId="5B31E733" w14:textId="1FDB819F" w:rsidR="00A42AAC" w:rsidRDefault="000B1766" w:rsidP="00BB7B0D">
            <w:pPr>
              <w:pStyle w:val="ListParagraph"/>
              <w:numPr>
                <w:ilvl w:val="0"/>
                <w:numId w:val="20"/>
              </w:numPr>
              <w:tabs>
                <w:tab w:val="left" w:pos="166"/>
              </w:tabs>
              <w:ind w:left="166" w:hanging="166"/>
              <w:rPr>
                <w:rFonts w:cs="Arial"/>
                <w:sz w:val="20"/>
              </w:rPr>
            </w:pPr>
            <w:r>
              <w:rPr>
                <w:rFonts w:cs="Arial"/>
                <w:sz w:val="20"/>
              </w:rPr>
              <w:t>Obtain final list of conditions</w:t>
            </w:r>
          </w:p>
          <w:p w14:paraId="63AC132E" w14:textId="38FB6842" w:rsidR="000B1766" w:rsidRPr="00046F04" w:rsidRDefault="00541AFB" w:rsidP="00BB7B0D">
            <w:pPr>
              <w:pStyle w:val="ListParagraph"/>
              <w:numPr>
                <w:ilvl w:val="0"/>
                <w:numId w:val="20"/>
              </w:numPr>
              <w:tabs>
                <w:tab w:val="left" w:pos="166"/>
              </w:tabs>
              <w:ind w:left="166" w:hanging="166"/>
              <w:rPr>
                <w:rFonts w:cs="Arial"/>
                <w:sz w:val="20"/>
              </w:rPr>
            </w:pPr>
            <w:r>
              <w:rPr>
                <w:rFonts w:cs="Arial"/>
                <w:sz w:val="20"/>
              </w:rPr>
              <w:t>Complete ICD crosswalk</w:t>
            </w:r>
          </w:p>
        </w:tc>
        <w:tc>
          <w:tcPr>
            <w:tcW w:w="1447" w:type="dxa"/>
          </w:tcPr>
          <w:p w14:paraId="5B68BDE6" w14:textId="58C92D42" w:rsidR="00A42AAC" w:rsidRPr="00046F04" w:rsidRDefault="00541AFB" w:rsidP="00882110">
            <w:pPr>
              <w:ind w:left="13" w:hanging="13"/>
              <w:jc w:val="center"/>
              <w:rPr>
                <w:rFonts w:cs="Arial"/>
                <w:sz w:val="20"/>
              </w:rPr>
            </w:pPr>
            <w:r>
              <w:rPr>
                <w:rFonts w:cs="Arial"/>
                <w:sz w:val="20"/>
              </w:rPr>
              <w:t>October 1, 2022</w:t>
            </w:r>
          </w:p>
        </w:tc>
        <w:tc>
          <w:tcPr>
            <w:tcW w:w="1753" w:type="dxa"/>
          </w:tcPr>
          <w:p w14:paraId="5C4A19DD" w14:textId="183233EF" w:rsidR="00A42AAC" w:rsidRPr="00046F04" w:rsidRDefault="00EE5F2E" w:rsidP="00DA2DCA">
            <w:pPr>
              <w:rPr>
                <w:rFonts w:cs="Arial"/>
                <w:sz w:val="20"/>
              </w:rPr>
            </w:pPr>
            <w:r>
              <w:rPr>
                <w:rFonts w:cs="Arial"/>
                <w:sz w:val="20"/>
              </w:rPr>
              <w:t>DOH</w:t>
            </w:r>
          </w:p>
        </w:tc>
        <w:tc>
          <w:tcPr>
            <w:tcW w:w="1890" w:type="dxa"/>
          </w:tcPr>
          <w:p w14:paraId="21CF100C" w14:textId="77777777" w:rsidR="00A42AAC" w:rsidRPr="00046F04" w:rsidRDefault="00A42AAC" w:rsidP="00DA2DCA">
            <w:pPr>
              <w:rPr>
                <w:rFonts w:cs="Arial"/>
                <w:sz w:val="20"/>
              </w:rPr>
            </w:pPr>
          </w:p>
        </w:tc>
        <w:tc>
          <w:tcPr>
            <w:tcW w:w="3448" w:type="dxa"/>
          </w:tcPr>
          <w:p w14:paraId="1FA77141" w14:textId="77777777" w:rsidR="00A42AAC" w:rsidRPr="00DA2DCA" w:rsidRDefault="00A42AAC" w:rsidP="00882110">
            <w:pPr>
              <w:rPr>
                <w:rFonts w:cs="Arial"/>
                <w:sz w:val="20"/>
              </w:rPr>
            </w:pPr>
          </w:p>
        </w:tc>
      </w:tr>
      <w:tr w:rsidR="00A42AAC" w:rsidRPr="002A4EAA" w14:paraId="673AC5BE" w14:textId="77777777" w:rsidTr="00C745A8">
        <w:trPr>
          <w:trHeight w:val="804"/>
        </w:trPr>
        <w:tc>
          <w:tcPr>
            <w:tcW w:w="2522" w:type="dxa"/>
            <w:vMerge/>
          </w:tcPr>
          <w:p w14:paraId="4A78D913" w14:textId="77777777" w:rsidR="00A42AAC" w:rsidRPr="00C745A8" w:rsidRDefault="00A42AAC" w:rsidP="002C3801">
            <w:pPr>
              <w:rPr>
                <w:rFonts w:cs="Arial"/>
                <w:sz w:val="20"/>
              </w:rPr>
            </w:pPr>
          </w:p>
        </w:tc>
        <w:tc>
          <w:tcPr>
            <w:tcW w:w="1802" w:type="dxa"/>
          </w:tcPr>
          <w:p w14:paraId="70A91F50" w14:textId="73EAA7FC" w:rsidR="00A42AAC" w:rsidRPr="002C3801" w:rsidRDefault="00A42AAC" w:rsidP="002C3801">
            <w:pPr>
              <w:rPr>
                <w:rFonts w:cs="Arial"/>
                <w:sz w:val="20"/>
              </w:rPr>
            </w:pPr>
            <w:r w:rsidRPr="00A42AAC">
              <w:rPr>
                <w:rFonts w:cs="Arial"/>
                <w:sz w:val="20"/>
              </w:rPr>
              <w:t xml:space="preserve">Objective 1.4: Identify the business rules for data extraction and research </w:t>
            </w:r>
            <w:r w:rsidRPr="00A42AAC">
              <w:rPr>
                <w:rFonts w:cs="Arial"/>
                <w:sz w:val="20"/>
              </w:rPr>
              <w:lastRenderedPageBreak/>
              <w:t>questions, including legal review.</w:t>
            </w:r>
          </w:p>
        </w:tc>
        <w:tc>
          <w:tcPr>
            <w:tcW w:w="1803" w:type="dxa"/>
          </w:tcPr>
          <w:p w14:paraId="2D0637BF" w14:textId="3180428A" w:rsidR="00A42AAC" w:rsidRPr="00E43878" w:rsidRDefault="00F06F5D" w:rsidP="00BB7B0D">
            <w:pPr>
              <w:pStyle w:val="ListParagraph"/>
              <w:numPr>
                <w:ilvl w:val="0"/>
                <w:numId w:val="20"/>
              </w:numPr>
              <w:tabs>
                <w:tab w:val="left" w:pos="166"/>
              </w:tabs>
              <w:ind w:left="166" w:hanging="166"/>
              <w:rPr>
                <w:rFonts w:cs="Arial"/>
                <w:sz w:val="20"/>
              </w:rPr>
            </w:pPr>
            <w:r w:rsidRPr="00E43878">
              <w:rPr>
                <w:rFonts w:cs="Arial"/>
                <w:sz w:val="20"/>
              </w:rPr>
              <w:lastRenderedPageBreak/>
              <w:t>Identify potential data sources</w:t>
            </w:r>
            <w:r w:rsidR="004E438B" w:rsidRPr="00E43878">
              <w:rPr>
                <w:rFonts w:cs="Arial"/>
                <w:sz w:val="20"/>
              </w:rPr>
              <w:t xml:space="preserve"> and data stewards</w:t>
            </w:r>
          </w:p>
          <w:p w14:paraId="55DA9440" w14:textId="01EB417C" w:rsidR="000B500E" w:rsidRPr="00E43878" w:rsidRDefault="000B500E" w:rsidP="00BB7B0D">
            <w:pPr>
              <w:pStyle w:val="ListParagraph"/>
              <w:numPr>
                <w:ilvl w:val="0"/>
                <w:numId w:val="20"/>
              </w:numPr>
              <w:tabs>
                <w:tab w:val="left" w:pos="166"/>
              </w:tabs>
              <w:ind w:left="166" w:hanging="166"/>
              <w:rPr>
                <w:rFonts w:cs="Arial"/>
                <w:sz w:val="20"/>
              </w:rPr>
            </w:pPr>
            <w:r w:rsidRPr="00E43878">
              <w:rPr>
                <w:rFonts w:cs="Arial"/>
                <w:sz w:val="20"/>
              </w:rPr>
              <w:lastRenderedPageBreak/>
              <w:t>Compile list of requested items</w:t>
            </w:r>
          </w:p>
          <w:p w14:paraId="16409240" w14:textId="0B0870C1" w:rsidR="00F06F5D" w:rsidRPr="00E43878" w:rsidRDefault="00F06F5D" w:rsidP="00BB7B0D">
            <w:pPr>
              <w:pStyle w:val="ListParagraph"/>
              <w:numPr>
                <w:ilvl w:val="0"/>
                <w:numId w:val="20"/>
              </w:numPr>
              <w:tabs>
                <w:tab w:val="left" w:pos="166"/>
              </w:tabs>
              <w:ind w:left="166" w:hanging="166"/>
              <w:rPr>
                <w:rFonts w:cs="Arial"/>
                <w:sz w:val="20"/>
              </w:rPr>
            </w:pPr>
            <w:r w:rsidRPr="00E43878">
              <w:rPr>
                <w:rFonts w:cs="Arial"/>
                <w:sz w:val="20"/>
              </w:rPr>
              <w:t>Complete process for requesting access</w:t>
            </w:r>
            <w:r w:rsidR="00974936" w:rsidRPr="00E43878">
              <w:rPr>
                <w:rFonts w:cs="Arial"/>
                <w:sz w:val="20"/>
              </w:rPr>
              <w:t xml:space="preserve"> including DOH legal review</w:t>
            </w:r>
            <w:r w:rsidR="007633A4" w:rsidRPr="00E43878">
              <w:rPr>
                <w:rFonts w:cs="Arial"/>
                <w:sz w:val="20"/>
              </w:rPr>
              <w:t xml:space="preserve"> or others as required</w:t>
            </w:r>
          </w:p>
        </w:tc>
        <w:tc>
          <w:tcPr>
            <w:tcW w:w="1447" w:type="dxa"/>
          </w:tcPr>
          <w:p w14:paraId="4637545A" w14:textId="229A8E0C" w:rsidR="00A42AAC" w:rsidRPr="00046F04" w:rsidRDefault="004F679E" w:rsidP="002C3801">
            <w:pPr>
              <w:ind w:left="13" w:hanging="13"/>
              <w:jc w:val="center"/>
              <w:rPr>
                <w:rFonts w:cs="Arial"/>
                <w:sz w:val="20"/>
              </w:rPr>
            </w:pPr>
            <w:r>
              <w:rPr>
                <w:rFonts w:cs="Arial"/>
                <w:sz w:val="20"/>
              </w:rPr>
              <w:lastRenderedPageBreak/>
              <w:t>April 1, 2023</w:t>
            </w:r>
          </w:p>
        </w:tc>
        <w:tc>
          <w:tcPr>
            <w:tcW w:w="1753" w:type="dxa"/>
          </w:tcPr>
          <w:p w14:paraId="53ABD5E3" w14:textId="3FF152F7" w:rsidR="00A42AAC" w:rsidRPr="00046F04" w:rsidRDefault="00D3161D" w:rsidP="00DA2DCA">
            <w:pPr>
              <w:rPr>
                <w:rFonts w:cs="Arial"/>
                <w:sz w:val="20"/>
              </w:rPr>
            </w:pPr>
            <w:r>
              <w:rPr>
                <w:rFonts w:cs="Arial"/>
                <w:sz w:val="20"/>
              </w:rPr>
              <w:t>DOH</w:t>
            </w:r>
          </w:p>
        </w:tc>
        <w:tc>
          <w:tcPr>
            <w:tcW w:w="1890" w:type="dxa"/>
          </w:tcPr>
          <w:p w14:paraId="1AC1D508" w14:textId="77777777" w:rsidR="00A42AAC" w:rsidRDefault="00BE68C7" w:rsidP="00DA2DCA">
            <w:pPr>
              <w:rPr>
                <w:rFonts w:cs="Arial"/>
                <w:sz w:val="20"/>
              </w:rPr>
            </w:pPr>
            <w:r>
              <w:rPr>
                <w:rFonts w:cs="Arial"/>
                <w:sz w:val="20"/>
              </w:rPr>
              <w:t>AHCA</w:t>
            </w:r>
          </w:p>
          <w:p w14:paraId="02395377" w14:textId="4B7CB5B4" w:rsidR="00BE68C7" w:rsidRPr="00046F04" w:rsidRDefault="00BE68C7" w:rsidP="00DA2DCA">
            <w:pPr>
              <w:rPr>
                <w:rFonts w:cs="Arial"/>
                <w:sz w:val="20"/>
              </w:rPr>
            </w:pPr>
            <w:r>
              <w:rPr>
                <w:rFonts w:cs="Arial"/>
                <w:sz w:val="20"/>
              </w:rPr>
              <w:t>Other agencies</w:t>
            </w:r>
          </w:p>
        </w:tc>
        <w:tc>
          <w:tcPr>
            <w:tcW w:w="3448" w:type="dxa"/>
          </w:tcPr>
          <w:p w14:paraId="79B31BB4" w14:textId="39C31791" w:rsidR="00A42AAC" w:rsidRPr="00DA2DCA" w:rsidRDefault="00A42AAC" w:rsidP="00174ECB">
            <w:pPr>
              <w:rPr>
                <w:rFonts w:cs="Arial"/>
                <w:sz w:val="20"/>
              </w:rPr>
            </w:pPr>
          </w:p>
        </w:tc>
      </w:tr>
      <w:tr w:rsidR="00A42AAC" w:rsidRPr="002A4EAA" w14:paraId="26AB09B8" w14:textId="77777777" w:rsidTr="00C745A8">
        <w:trPr>
          <w:trHeight w:val="876"/>
        </w:trPr>
        <w:tc>
          <w:tcPr>
            <w:tcW w:w="2522" w:type="dxa"/>
            <w:vMerge/>
          </w:tcPr>
          <w:p w14:paraId="5ED8B93E" w14:textId="77777777" w:rsidR="00A42AAC" w:rsidRPr="00046F04" w:rsidRDefault="00A42AAC" w:rsidP="00174ECB">
            <w:pPr>
              <w:rPr>
                <w:rFonts w:cs="Arial"/>
                <w:sz w:val="20"/>
              </w:rPr>
            </w:pPr>
          </w:p>
        </w:tc>
        <w:tc>
          <w:tcPr>
            <w:tcW w:w="1802" w:type="dxa"/>
          </w:tcPr>
          <w:p w14:paraId="3B26B17C" w14:textId="5DCE6AAF" w:rsidR="00A42AAC" w:rsidRPr="00046F04" w:rsidRDefault="00A42AAC" w:rsidP="00174ECB">
            <w:pPr>
              <w:rPr>
                <w:rFonts w:cs="Arial"/>
                <w:sz w:val="20"/>
              </w:rPr>
            </w:pPr>
            <w:r w:rsidRPr="00A42AAC">
              <w:rPr>
                <w:rFonts w:cs="Arial"/>
                <w:sz w:val="20"/>
              </w:rPr>
              <w:t>Objective 1.5: Develop a list of resources with an illustrated network of the varying systems of care that serve individuals with rare diseases such as public services, support organizations, educational support systems, employment services, etc.</w:t>
            </w:r>
          </w:p>
        </w:tc>
        <w:tc>
          <w:tcPr>
            <w:tcW w:w="1803" w:type="dxa"/>
          </w:tcPr>
          <w:p w14:paraId="4334C668" w14:textId="01B31E3F" w:rsidR="00FD4440" w:rsidRDefault="00FD4440" w:rsidP="00BB7B0D">
            <w:pPr>
              <w:pStyle w:val="ListParagraph"/>
              <w:numPr>
                <w:ilvl w:val="0"/>
                <w:numId w:val="20"/>
              </w:numPr>
              <w:tabs>
                <w:tab w:val="left" w:pos="166"/>
              </w:tabs>
              <w:ind w:left="166" w:hanging="166"/>
              <w:rPr>
                <w:rFonts w:cs="Arial"/>
                <w:sz w:val="20"/>
              </w:rPr>
            </w:pPr>
            <w:r>
              <w:rPr>
                <w:rFonts w:cs="Arial"/>
                <w:sz w:val="20"/>
              </w:rPr>
              <w:t>Inventory of non-government services</w:t>
            </w:r>
          </w:p>
          <w:p w14:paraId="4023F0A9" w14:textId="48237954" w:rsidR="00A42AAC" w:rsidRDefault="00030770" w:rsidP="00BB7B0D">
            <w:pPr>
              <w:pStyle w:val="ListParagraph"/>
              <w:numPr>
                <w:ilvl w:val="0"/>
                <w:numId w:val="20"/>
              </w:numPr>
              <w:tabs>
                <w:tab w:val="left" w:pos="166"/>
              </w:tabs>
              <w:ind w:left="166" w:hanging="166"/>
              <w:rPr>
                <w:rFonts w:cs="Arial"/>
                <w:sz w:val="20"/>
              </w:rPr>
            </w:pPr>
            <w:r>
              <w:rPr>
                <w:rFonts w:cs="Arial"/>
                <w:sz w:val="20"/>
              </w:rPr>
              <w:t>Inventory of government services</w:t>
            </w:r>
          </w:p>
          <w:p w14:paraId="0899277D" w14:textId="59316912" w:rsidR="00861389" w:rsidRDefault="00860A65" w:rsidP="00BB7B0D">
            <w:pPr>
              <w:pStyle w:val="ListParagraph"/>
              <w:numPr>
                <w:ilvl w:val="0"/>
                <w:numId w:val="20"/>
              </w:numPr>
              <w:tabs>
                <w:tab w:val="left" w:pos="166"/>
              </w:tabs>
              <w:ind w:left="166" w:hanging="166"/>
              <w:rPr>
                <w:rFonts w:cs="Arial"/>
                <w:sz w:val="20"/>
              </w:rPr>
            </w:pPr>
            <w:r>
              <w:rPr>
                <w:rFonts w:cs="Arial"/>
                <w:sz w:val="20"/>
              </w:rPr>
              <w:t>Research and treatment resources</w:t>
            </w:r>
          </w:p>
          <w:p w14:paraId="542E784A" w14:textId="43A62B17" w:rsidR="009D13F6" w:rsidRDefault="009D13F6" w:rsidP="00BB7B0D">
            <w:pPr>
              <w:pStyle w:val="ListParagraph"/>
              <w:numPr>
                <w:ilvl w:val="0"/>
                <w:numId w:val="20"/>
              </w:numPr>
              <w:tabs>
                <w:tab w:val="left" w:pos="166"/>
              </w:tabs>
              <w:ind w:left="166" w:hanging="166"/>
              <w:rPr>
                <w:rFonts w:cs="Arial"/>
                <w:sz w:val="20"/>
              </w:rPr>
            </w:pPr>
            <w:r>
              <w:rPr>
                <w:rFonts w:cs="Arial"/>
                <w:sz w:val="20"/>
              </w:rPr>
              <w:t>NORD resources</w:t>
            </w:r>
          </w:p>
          <w:p w14:paraId="317D1F51" w14:textId="03408394" w:rsidR="00BA0DBA" w:rsidRPr="00DA2DCA" w:rsidRDefault="00BA0DBA" w:rsidP="00BB7B0D">
            <w:pPr>
              <w:pStyle w:val="ListParagraph"/>
              <w:numPr>
                <w:ilvl w:val="0"/>
                <w:numId w:val="20"/>
              </w:numPr>
              <w:tabs>
                <w:tab w:val="left" w:pos="166"/>
              </w:tabs>
              <w:ind w:left="166" w:hanging="166"/>
              <w:rPr>
                <w:rFonts w:cs="Arial"/>
                <w:sz w:val="20"/>
              </w:rPr>
            </w:pPr>
            <w:r>
              <w:rPr>
                <w:rFonts w:cs="Arial"/>
                <w:sz w:val="20"/>
              </w:rPr>
              <w:t>Develop web resources including</w:t>
            </w:r>
            <w:r w:rsidR="009258EC">
              <w:rPr>
                <w:rFonts w:cs="Arial"/>
                <w:sz w:val="20"/>
              </w:rPr>
              <w:t xml:space="preserve"> map/resource locator</w:t>
            </w:r>
          </w:p>
        </w:tc>
        <w:tc>
          <w:tcPr>
            <w:tcW w:w="1447" w:type="dxa"/>
          </w:tcPr>
          <w:p w14:paraId="28274630" w14:textId="161AC873" w:rsidR="00A42AAC" w:rsidRPr="00882110" w:rsidRDefault="00DC6AEF" w:rsidP="00DA2DCA">
            <w:pPr>
              <w:rPr>
                <w:rFonts w:cs="Arial"/>
                <w:sz w:val="20"/>
              </w:rPr>
            </w:pPr>
            <w:r>
              <w:rPr>
                <w:rFonts w:cs="Arial"/>
                <w:sz w:val="20"/>
              </w:rPr>
              <w:t>June 2023</w:t>
            </w:r>
          </w:p>
        </w:tc>
        <w:tc>
          <w:tcPr>
            <w:tcW w:w="1753" w:type="dxa"/>
          </w:tcPr>
          <w:p w14:paraId="4349C55A" w14:textId="544B98F0" w:rsidR="00A42AAC" w:rsidRDefault="002E77F6" w:rsidP="00DA2DCA">
            <w:pPr>
              <w:rPr>
                <w:rFonts w:cs="Arial"/>
                <w:sz w:val="20"/>
              </w:rPr>
            </w:pPr>
            <w:r>
              <w:rPr>
                <w:rFonts w:cs="Arial"/>
                <w:sz w:val="20"/>
              </w:rPr>
              <w:t>Jonathan</w:t>
            </w:r>
            <w:r w:rsidR="00CC63EC">
              <w:rPr>
                <w:rFonts w:cs="Arial"/>
                <w:sz w:val="20"/>
              </w:rPr>
              <w:t xml:space="preserve"> – private/nonprofit</w:t>
            </w:r>
            <w:r w:rsidR="00CE4066">
              <w:rPr>
                <w:rFonts w:cs="Arial"/>
                <w:sz w:val="20"/>
              </w:rPr>
              <w:t xml:space="preserve"> including NORD</w:t>
            </w:r>
          </w:p>
          <w:p w14:paraId="23B37A5B" w14:textId="77777777" w:rsidR="00CC63EC" w:rsidRDefault="00CC63EC" w:rsidP="00DA2DCA">
            <w:pPr>
              <w:rPr>
                <w:rFonts w:cs="Arial"/>
                <w:sz w:val="20"/>
              </w:rPr>
            </w:pPr>
          </w:p>
          <w:p w14:paraId="05BC5829" w14:textId="2C66FA80" w:rsidR="00CC63EC" w:rsidRPr="00046F04" w:rsidRDefault="00CC63EC" w:rsidP="00DA2DCA">
            <w:pPr>
              <w:rPr>
                <w:rFonts w:cs="Arial"/>
                <w:sz w:val="20"/>
              </w:rPr>
            </w:pPr>
            <w:r>
              <w:rPr>
                <w:rFonts w:cs="Arial"/>
                <w:sz w:val="20"/>
              </w:rPr>
              <w:t>DOH</w:t>
            </w:r>
          </w:p>
        </w:tc>
        <w:tc>
          <w:tcPr>
            <w:tcW w:w="1890" w:type="dxa"/>
          </w:tcPr>
          <w:p w14:paraId="7ECA071F" w14:textId="297F2D0D" w:rsidR="00A42AAC" w:rsidRDefault="00CC63EC" w:rsidP="00DA2DCA">
            <w:pPr>
              <w:rPr>
                <w:rFonts w:cs="Arial"/>
                <w:sz w:val="20"/>
              </w:rPr>
            </w:pPr>
            <w:r w:rsidRPr="00184702">
              <w:rPr>
                <w:rFonts w:cs="Arial"/>
                <w:sz w:val="20"/>
              </w:rPr>
              <w:t xml:space="preserve">Other agencies </w:t>
            </w:r>
            <w:r w:rsidR="00184702" w:rsidRPr="00184702">
              <w:rPr>
                <w:rFonts w:cs="Arial"/>
                <w:sz w:val="20"/>
              </w:rPr>
              <w:t>–</w:t>
            </w:r>
            <w:r w:rsidRPr="00184702">
              <w:rPr>
                <w:rFonts w:cs="Arial"/>
                <w:sz w:val="20"/>
              </w:rPr>
              <w:t xml:space="preserve"> DCF</w:t>
            </w:r>
            <w:r w:rsidR="00184702" w:rsidRPr="00184702">
              <w:rPr>
                <w:rFonts w:cs="Arial"/>
                <w:sz w:val="20"/>
              </w:rPr>
              <w:t>, DOE</w:t>
            </w:r>
          </w:p>
          <w:p w14:paraId="0EF002E0" w14:textId="28AAF2DD" w:rsidR="009258EC" w:rsidRDefault="009258EC" w:rsidP="00DA2DCA">
            <w:pPr>
              <w:rPr>
                <w:rFonts w:cs="Arial"/>
                <w:sz w:val="20"/>
              </w:rPr>
            </w:pPr>
          </w:p>
          <w:p w14:paraId="4133D78F" w14:textId="69142BDE" w:rsidR="009258EC" w:rsidRPr="00184702" w:rsidRDefault="009258EC" w:rsidP="00DA2DCA">
            <w:pPr>
              <w:rPr>
                <w:rFonts w:cs="Arial"/>
                <w:sz w:val="20"/>
              </w:rPr>
            </w:pPr>
            <w:r>
              <w:rPr>
                <w:rFonts w:cs="Arial"/>
                <w:sz w:val="20"/>
              </w:rPr>
              <w:t>NORD</w:t>
            </w:r>
          </w:p>
          <w:p w14:paraId="258EE3A1" w14:textId="644570A4" w:rsidR="00A42AAC" w:rsidRPr="00882110" w:rsidRDefault="00A42AAC" w:rsidP="00355C1D">
            <w:pPr>
              <w:jc w:val="center"/>
              <w:rPr>
                <w:rFonts w:cs="Arial"/>
                <w:sz w:val="20"/>
              </w:rPr>
            </w:pPr>
          </w:p>
        </w:tc>
        <w:tc>
          <w:tcPr>
            <w:tcW w:w="3448" w:type="dxa"/>
          </w:tcPr>
          <w:p w14:paraId="495D985D" w14:textId="0A614EFA" w:rsidR="00A42AAC" w:rsidRPr="00DA2DCA" w:rsidRDefault="00A42AAC" w:rsidP="00DA2DCA">
            <w:pPr>
              <w:rPr>
                <w:rFonts w:cs="Arial"/>
                <w:sz w:val="20"/>
                <w:highlight w:val="yellow"/>
              </w:rPr>
            </w:pPr>
          </w:p>
        </w:tc>
      </w:tr>
      <w:tr w:rsidR="00A42AAC" w:rsidRPr="002A4EAA" w14:paraId="416FF387" w14:textId="77777777" w:rsidTr="00A42AAC">
        <w:trPr>
          <w:trHeight w:val="876"/>
        </w:trPr>
        <w:tc>
          <w:tcPr>
            <w:tcW w:w="2522" w:type="dxa"/>
            <w:vMerge w:val="restart"/>
            <w:vAlign w:val="center"/>
          </w:tcPr>
          <w:p w14:paraId="0D279131" w14:textId="779E8FEB" w:rsidR="00A42AAC" w:rsidRPr="00046F04" w:rsidRDefault="00A42AAC" w:rsidP="00A42AAC">
            <w:pPr>
              <w:rPr>
                <w:rFonts w:cs="Arial"/>
                <w:sz w:val="20"/>
              </w:rPr>
            </w:pPr>
            <w:r w:rsidRPr="00A42AAC">
              <w:rPr>
                <w:rFonts w:cs="Arial"/>
                <w:sz w:val="20"/>
              </w:rPr>
              <w:t>Recommendation 2: Identify areas of improvement for FDOH on rare diseases.</w:t>
            </w:r>
          </w:p>
        </w:tc>
        <w:tc>
          <w:tcPr>
            <w:tcW w:w="1802" w:type="dxa"/>
          </w:tcPr>
          <w:p w14:paraId="41F9CFF4" w14:textId="115ED084" w:rsidR="00A42AAC" w:rsidRPr="00A42AAC" w:rsidRDefault="00A42AAC" w:rsidP="00174ECB">
            <w:pPr>
              <w:rPr>
                <w:rFonts w:cs="Arial"/>
                <w:sz w:val="20"/>
              </w:rPr>
            </w:pPr>
            <w:r w:rsidRPr="00A42AAC">
              <w:rPr>
                <w:rFonts w:cs="Arial"/>
                <w:sz w:val="20"/>
              </w:rPr>
              <w:t>Objective 1.1: Identify FDOH programs that serve the population with rare diseases.</w:t>
            </w:r>
          </w:p>
        </w:tc>
        <w:tc>
          <w:tcPr>
            <w:tcW w:w="1803" w:type="dxa"/>
          </w:tcPr>
          <w:p w14:paraId="27ABA49A" w14:textId="156EB48D" w:rsidR="00A42AAC" w:rsidRPr="00DA2DCA" w:rsidRDefault="00AA030B" w:rsidP="00BB7B0D">
            <w:pPr>
              <w:pStyle w:val="ListParagraph"/>
              <w:numPr>
                <w:ilvl w:val="0"/>
                <w:numId w:val="20"/>
              </w:numPr>
              <w:tabs>
                <w:tab w:val="left" w:pos="166"/>
              </w:tabs>
              <w:ind w:left="166" w:hanging="166"/>
              <w:rPr>
                <w:rFonts w:cs="Arial"/>
                <w:sz w:val="20"/>
              </w:rPr>
            </w:pPr>
            <w:r>
              <w:rPr>
                <w:rFonts w:cs="Arial"/>
                <w:sz w:val="20"/>
              </w:rPr>
              <w:t>Complete</w:t>
            </w:r>
            <w:r w:rsidR="00607EDB">
              <w:rPr>
                <w:rFonts w:cs="Arial"/>
                <w:sz w:val="20"/>
              </w:rPr>
              <w:t xml:space="preserve"> assessment</w:t>
            </w:r>
          </w:p>
        </w:tc>
        <w:tc>
          <w:tcPr>
            <w:tcW w:w="1447" w:type="dxa"/>
          </w:tcPr>
          <w:p w14:paraId="7ED65D11" w14:textId="06FB2008" w:rsidR="00A42AAC" w:rsidRPr="00882110" w:rsidRDefault="00744B05" w:rsidP="00DA2DCA">
            <w:pPr>
              <w:rPr>
                <w:rFonts w:cs="Arial"/>
                <w:sz w:val="20"/>
              </w:rPr>
            </w:pPr>
            <w:r>
              <w:rPr>
                <w:rFonts w:cs="Arial"/>
                <w:sz w:val="20"/>
              </w:rPr>
              <w:t>J</w:t>
            </w:r>
            <w:r w:rsidR="00961D28">
              <w:rPr>
                <w:rFonts w:cs="Arial"/>
                <w:sz w:val="20"/>
              </w:rPr>
              <w:t>an 2023</w:t>
            </w:r>
          </w:p>
        </w:tc>
        <w:tc>
          <w:tcPr>
            <w:tcW w:w="1753" w:type="dxa"/>
          </w:tcPr>
          <w:p w14:paraId="00BD4D11" w14:textId="3D5BF92F" w:rsidR="00A42AAC" w:rsidRPr="00046F04" w:rsidRDefault="00607EDB" w:rsidP="00DA2DCA">
            <w:pPr>
              <w:rPr>
                <w:rFonts w:cs="Arial"/>
                <w:sz w:val="20"/>
              </w:rPr>
            </w:pPr>
            <w:r>
              <w:rPr>
                <w:rFonts w:cs="Arial"/>
                <w:sz w:val="20"/>
              </w:rPr>
              <w:t>DOH</w:t>
            </w:r>
          </w:p>
        </w:tc>
        <w:tc>
          <w:tcPr>
            <w:tcW w:w="1890" w:type="dxa"/>
          </w:tcPr>
          <w:p w14:paraId="79422A43" w14:textId="77777777" w:rsidR="00A42AAC" w:rsidRPr="00DA2DCA" w:rsidRDefault="00A42AAC" w:rsidP="00DA2DCA">
            <w:pPr>
              <w:rPr>
                <w:rFonts w:cs="Arial"/>
                <w:b/>
                <w:bCs/>
                <w:sz w:val="20"/>
              </w:rPr>
            </w:pPr>
          </w:p>
        </w:tc>
        <w:tc>
          <w:tcPr>
            <w:tcW w:w="3448" w:type="dxa"/>
          </w:tcPr>
          <w:p w14:paraId="7A5C492B" w14:textId="77777777" w:rsidR="00A42AAC" w:rsidRPr="00DA2DCA" w:rsidRDefault="00A42AAC" w:rsidP="00DA2DCA">
            <w:pPr>
              <w:rPr>
                <w:rFonts w:cs="Arial"/>
                <w:sz w:val="20"/>
                <w:highlight w:val="yellow"/>
              </w:rPr>
            </w:pPr>
          </w:p>
        </w:tc>
      </w:tr>
      <w:tr w:rsidR="00A42AAC" w:rsidRPr="002A4EAA" w14:paraId="2DFD5592" w14:textId="77777777" w:rsidTr="00C745A8">
        <w:trPr>
          <w:trHeight w:val="876"/>
        </w:trPr>
        <w:tc>
          <w:tcPr>
            <w:tcW w:w="2522" w:type="dxa"/>
            <w:vMerge/>
          </w:tcPr>
          <w:p w14:paraId="15F6BAC2" w14:textId="77777777" w:rsidR="00A42AAC" w:rsidRPr="00046F04" w:rsidRDefault="00A42AAC" w:rsidP="00174ECB">
            <w:pPr>
              <w:rPr>
                <w:rFonts w:cs="Arial"/>
                <w:sz w:val="20"/>
              </w:rPr>
            </w:pPr>
          </w:p>
        </w:tc>
        <w:tc>
          <w:tcPr>
            <w:tcW w:w="1802" w:type="dxa"/>
          </w:tcPr>
          <w:p w14:paraId="356762E5" w14:textId="64CADF9C" w:rsidR="00A42AAC" w:rsidRPr="00A42AAC" w:rsidRDefault="00A42AAC" w:rsidP="00174ECB">
            <w:pPr>
              <w:rPr>
                <w:rFonts w:cs="Arial"/>
                <w:sz w:val="20"/>
              </w:rPr>
            </w:pPr>
            <w:r w:rsidRPr="00A42AAC">
              <w:rPr>
                <w:rFonts w:cs="Arial"/>
                <w:sz w:val="20"/>
              </w:rPr>
              <w:t>Objective 1.2: Identify the population with rare diseases FDOH serves.</w:t>
            </w:r>
          </w:p>
        </w:tc>
        <w:tc>
          <w:tcPr>
            <w:tcW w:w="1803" w:type="dxa"/>
          </w:tcPr>
          <w:p w14:paraId="5A49AA6E" w14:textId="70EDCA35" w:rsidR="00A42AAC" w:rsidRPr="00DA2DCA" w:rsidRDefault="00213E13" w:rsidP="00BB7B0D">
            <w:pPr>
              <w:pStyle w:val="ListParagraph"/>
              <w:numPr>
                <w:ilvl w:val="0"/>
                <w:numId w:val="20"/>
              </w:numPr>
              <w:tabs>
                <w:tab w:val="left" w:pos="166"/>
              </w:tabs>
              <w:ind w:left="166" w:hanging="166"/>
              <w:rPr>
                <w:rFonts w:cs="Arial"/>
                <w:sz w:val="20"/>
              </w:rPr>
            </w:pPr>
            <w:r w:rsidRPr="00213E13">
              <w:rPr>
                <w:rFonts w:cs="Arial"/>
                <w:sz w:val="20"/>
              </w:rPr>
              <w:t>Complete assessment</w:t>
            </w:r>
          </w:p>
        </w:tc>
        <w:tc>
          <w:tcPr>
            <w:tcW w:w="1447" w:type="dxa"/>
          </w:tcPr>
          <w:p w14:paraId="571C237D" w14:textId="19F9D147" w:rsidR="00A42AAC" w:rsidRPr="00882110" w:rsidRDefault="00961D28" w:rsidP="00DA2DCA">
            <w:pPr>
              <w:rPr>
                <w:rFonts w:cs="Arial"/>
                <w:sz w:val="20"/>
              </w:rPr>
            </w:pPr>
            <w:r>
              <w:rPr>
                <w:rFonts w:cs="Arial"/>
                <w:sz w:val="20"/>
              </w:rPr>
              <w:t>Jan 2023</w:t>
            </w:r>
          </w:p>
        </w:tc>
        <w:tc>
          <w:tcPr>
            <w:tcW w:w="1753" w:type="dxa"/>
          </w:tcPr>
          <w:p w14:paraId="6D8A50F8" w14:textId="4417FD52" w:rsidR="00A42AAC" w:rsidRPr="00046F04" w:rsidRDefault="009D5922" w:rsidP="00DA2DCA">
            <w:pPr>
              <w:rPr>
                <w:rFonts w:cs="Arial"/>
                <w:sz w:val="20"/>
              </w:rPr>
            </w:pPr>
            <w:r>
              <w:rPr>
                <w:rFonts w:cs="Arial"/>
                <w:sz w:val="20"/>
              </w:rPr>
              <w:t>DOH</w:t>
            </w:r>
          </w:p>
        </w:tc>
        <w:tc>
          <w:tcPr>
            <w:tcW w:w="1890" w:type="dxa"/>
          </w:tcPr>
          <w:p w14:paraId="6E511CC6" w14:textId="77777777" w:rsidR="00A42AAC" w:rsidRPr="00DA2DCA" w:rsidRDefault="00A42AAC" w:rsidP="00DA2DCA">
            <w:pPr>
              <w:rPr>
                <w:rFonts w:cs="Arial"/>
                <w:b/>
                <w:bCs/>
                <w:sz w:val="20"/>
              </w:rPr>
            </w:pPr>
          </w:p>
        </w:tc>
        <w:tc>
          <w:tcPr>
            <w:tcW w:w="3448" w:type="dxa"/>
          </w:tcPr>
          <w:p w14:paraId="38C9BA50" w14:textId="77777777" w:rsidR="00A42AAC" w:rsidRPr="00DA2DCA" w:rsidRDefault="00A42AAC" w:rsidP="00DA2DCA">
            <w:pPr>
              <w:rPr>
                <w:rFonts w:cs="Arial"/>
                <w:sz w:val="20"/>
                <w:highlight w:val="yellow"/>
              </w:rPr>
            </w:pPr>
          </w:p>
        </w:tc>
      </w:tr>
      <w:tr w:rsidR="00A42AAC" w:rsidRPr="002A4EAA" w14:paraId="4C0BDF04" w14:textId="77777777" w:rsidTr="00C745A8">
        <w:trPr>
          <w:trHeight w:val="876"/>
        </w:trPr>
        <w:tc>
          <w:tcPr>
            <w:tcW w:w="2522" w:type="dxa"/>
            <w:vMerge/>
          </w:tcPr>
          <w:p w14:paraId="5CC84176" w14:textId="77777777" w:rsidR="00A42AAC" w:rsidRPr="00046F04" w:rsidRDefault="00A42AAC" w:rsidP="00174ECB">
            <w:pPr>
              <w:rPr>
                <w:rFonts w:cs="Arial"/>
                <w:sz w:val="20"/>
              </w:rPr>
            </w:pPr>
          </w:p>
        </w:tc>
        <w:tc>
          <w:tcPr>
            <w:tcW w:w="1802" w:type="dxa"/>
          </w:tcPr>
          <w:p w14:paraId="09843166" w14:textId="0DC1D33C" w:rsidR="00A42AAC" w:rsidRPr="00A42AAC" w:rsidRDefault="00A42AAC" w:rsidP="00174ECB">
            <w:pPr>
              <w:rPr>
                <w:rFonts w:cs="Arial"/>
                <w:sz w:val="20"/>
              </w:rPr>
            </w:pPr>
            <w:r w:rsidRPr="00A42AAC">
              <w:rPr>
                <w:rFonts w:cs="Arial"/>
                <w:sz w:val="20"/>
              </w:rPr>
              <w:t>Objective 1.3: Develop a plan to enhance public-private partnerships.</w:t>
            </w:r>
          </w:p>
        </w:tc>
        <w:tc>
          <w:tcPr>
            <w:tcW w:w="1803" w:type="dxa"/>
          </w:tcPr>
          <w:p w14:paraId="2F67CE41" w14:textId="7F497FC8" w:rsidR="00A42AAC" w:rsidRPr="00DA2DCA" w:rsidRDefault="00744B05" w:rsidP="00BB7B0D">
            <w:pPr>
              <w:pStyle w:val="ListParagraph"/>
              <w:numPr>
                <w:ilvl w:val="0"/>
                <w:numId w:val="20"/>
              </w:numPr>
              <w:tabs>
                <w:tab w:val="left" w:pos="166"/>
              </w:tabs>
              <w:ind w:left="166" w:hanging="166"/>
              <w:rPr>
                <w:rFonts w:cs="Arial"/>
                <w:sz w:val="20"/>
              </w:rPr>
            </w:pPr>
            <w:r>
              <w:rPr>
                <w:rFonts w:cs="Arial"/>
                <w:sz w:val="20"/>
              </w:rPr>
              <w:t>Enhance collaboration with non-govt organizations</w:t>
            </w:r>
          </w:p>
        </w:tc>
        <w:tc>
          <w:tcPr>
            <w:tcW w:w="1447" w:type="dxa"/>
          </w:tcPr>
          <w:p w14:paraId="3C604FEE" w14:textId="6C80FADC" w:rsidR="00A42AAC" w:rsidRPr="00882110" w:rsidRDefault="00B33155" w:rsidP="00DA2DCA">
            <w:pPr>
              <w:rPr>
                <w:rFonts w:cs="Arial"/>
                <w:sz w:val="20"/>
              </w:rPr>
            </w:pPr>
            <w:r>
              <w:rPr>
                <w:rFonts w:cs="Arial"/>
                <w:sz w:val="20"/>
              </w:rPr>
              <w:t>June</w:t>
            </w:r>
            <w:r w:rsidR="00961D28">
              <w:rPr>
                <w:rFonts w:cs="Arial"/>
                <w:sz w:val="20"/>
              </w:rPr>
              <w:t xml:space="preserve"> 2023</w:t>
            </w:r>
          </w:p>
        </w:tc>
        <w:tc>
          <w:tcPr>
            <w:tcW w:w="1753" w:type="dxa"/>
          </w:tcPr>
          <w:p w14:paraId="55E73FC4" w14:textId="6C9DB7EC" w:rsidR="00A42AAC" w:rsidRPr="00046F04" w:rsidRDefault="001D1E6F" w:rsidP="00DA2DCA">
            <w:pPr>
              <w:rPr>
                <w:rFonts w:cs="Arial"/>
                <w:sz w:val="20"/>
              </w:rPr>
            </w:pPr>
            <w:r>
              <w:rPr>
                <w:rFonts w:cs="Arial"/>
                <w:sz w:val="20"/>
              </w:rPr>
              <w:t>DOH</w:t>
            </w:r>
          </w:p>
        </w:tc>
        <w:tc>
          <w:tcPr>
            <w:tcW w:w="1890" w:type="dxa"/>
          </w:tcPr>
          <w:p w14:paraId="23862808" w14:textId="1E8B49B3" w:rsidR="00A42AAC" w:rsidRPr="001D1E6F" w:rsidRDefault="001D1E6F" w:rsidP="00DA2DCA">
            <w:pPr>
              <w:rPr>
                <w:rFonts w:cs="Arial"/>
                <w:sz w:val="20"/>
              </w:rPr>
            </w:pPr>
            <w:r w:rsidRPr="001D1E6F">
              <w:rPr>
                <w:rFonts w:cs="Arial"/>
                <w:sz w:val="20"/>
              </w:rPr>
              <w:t>Jonathan H</w:t>
            </w:r>
          </w:p>
        </w:tc>
        <w:tc>
          <w:tcPr>
            <w:tcW w:w="3448" w:type="dxa"/>
          </w:tcPr>
          <w:p w14:paraId="6CBA8EF9" w14:textId="77777777" w:rsidR="00A42AAC" w:rsidRPr="00DA2DCA" w:rsidRDefault="00A42AAC" w:rsidP="00DA2DCA">
            <w:pPr>
              <w:rPr>
                <w:rFonts w:cs="Arial"/>
                <w:sz w:val="20"/>
                <w:highlight w:val="yellow"/>
              </w:rPr>
            </w:pPr>
          </w:p>
        </w:tc>
      </w:tr>
      <w:tr w:rsidR="008A57BF" w:rsidRPr="002A4EAA" w14:paraId="0D282020" w14:textId="77777777" w:rsidTr="00C745A8">
        <w:trPr>
          <w:trHeight w:val="876"/>
        </w:trPr>
        <w:tc>
          <w:tcPr>
            <w:tcW w:w="2522" w:type="dxa"/>
            <w:vMerge/>
          </w:tcPr>
          <w:p w14:paraId="31C0433A" w14:textId="77777777" w:rsidR="008A57BF" w:rsidRPr="00046F04" w:rsidRDefault="008A57BF" w:rsidP="008A57BF">
            <w:pPr>
              <w:rPr>
                <w:rFonts w:cs="Arial"/>
                <w:sz w:val="20"/>
              </w:rPr>
            </w:pPr>
          </w:p>
        </w:tc>
        <w:tc>
          <w:tcPr>
            <w:tcW w:w="1802" w:type="dxa"/>
          </w:tcPr>
          <w:p w14:paraId="37DFDE17" w14:textId="4EFF23E0" w:rsidR="008A57BF" w:rsidRPr="00A42AAC" w:rsidRDefault="008A57BF" w:rsidP="008A57BF">
            <w:pPr>
              <w:rPr>
                <w:rFonts w:cs="Arial"/>
                <w:sz w:val="20"/>
              </w:rPr>
            </w:pPr>
            <w:r w:rsidRPr="00A42AAC">
              <w:rPr>
                <w:rFonts w:cs="Arial"/>
                <w:sz w:val="20"/>
              </w:rPr>
              <w:t>Objective 1.4: Develop a plan for interagency data sharing agreements on data about the population with rare diseases.</w:t>
            </w:r>
          </w:p>
        </w:tc>
        <w:tc>
          <w:tcPr>
            <w:tcW w:w="1803" w:type="dxa"/>
          </w:tcPr>
          <w:p w14:paraId="27F49C35" w14:textId="079876FD" w:rsidR="008A57BF" w:rsidRPr="00E43878" w:rsidRDefault="008A57BF" w:rsidP="00BB7B0D">
            <w:pPr>
              <w:pStyle w:val="ListParagraph"/>
              <w:numPr>
                <w:ilvl w:val="0"/>
                <w:numId w:val="20"/>
              </w:numPr>
              <w:tabs>
                <w:tab w:val="left" w:pos="166"/>
              </w:tabs>
              <w:ind w:left="166" w:hanging="166"/>
              <w:rPr>
                <w:rFonts w:cs="Arial"/>
                <w:sz w:val="20"/>
              </w:rPr>
            </w:pPr>
            <w:r w:rsidRPr="00E43878">
              <w:rPr>
                <w:rFonts w:cs="Arial"/>
                <w:sz w:val="20"/>
              </w:rPr>
              <w:t>Identify potential data sources and data stewards</w:t>
            </w:r>
          </w:p>
          <w:p w14:paraId="6E1971EC" w14:textId="44E7D7BB" w:rsidR="008A57BF" w:rsidRPr="00E43878" w:rsidRDefault="008A57BF" w:rsidP="00BB7B0D">
            <w:pPr>
              <w:pStyle w:val="ListParagraph"/>
              <w:numPr>
                <w:ilvl w:val="0"/>
                <w:numId w:val="20"/>
              </w:numPr>
              <w:tabs>
                <w:tab w:val="left" w:pos="166"/>
              </w:tabs>
              <w:ind w:left="166" w:hanging="166"/>
              <w:rPr>
                <w:rFonts w:cs="Arial"/>
                <w:sz w:val="20"/>
              </w:rPr>
            </w:pPr>
            <w:r w:rsidRPr="00E43878">
              <w:rPr>
                <w:rFonts w:cs="Arial"/>
                <w:sz w:val="20"/>
              </w:rPr>
              <w:t>Compile list of requested items</w:t>
            </w:r>
          </w:p>
          <w:p w14:paraId="2257DFEA" w14:textId="4453D5A4" w:rsidR="008A57BF" w:rsidRPr="00DA2DCA" w:rsidRDefault="008A57BF" w:rsidP="00BB7B0D">
            <w:pPr>
              <w:pStyle w:val="ListParagraph"/>
              <w:numPr>
                <w:ilvl w:val="0"/>
                <w:numId w:val="20"/>
              </w:numPr>
              <w:tabs>
                <w:tab w:val="left" w:pos="166"/>
              </w:tabs>
              <w:ind w:left="166" w:hanging="166"/>
              <w:rPr>
                <w:rFonts w:cs="Arial"/>
                <w:sz w:val="20"/>
              </w:rPr>
            </w:pPr>
            <w:r>
              <w:rPr>
                <w:rFonts w:cs="Arial"/>
                <w:sz w:val="20"/>
              </w:rPr>
              <w:t>Complete process for requesting access including DOH legal review or others as required</w:t>
            </w:r>
          </w:p>
        </w:tc>
        <w:tc>
          <w:tcPr>
            <w:tcW w:w="1447" w:type="dxa"/>
          </w:tcPr>
          <w:p w14:paraId="2035D965" w14:textId="2EAD3C57" w:rsidR="008A57BF" w:rsidRPr="00882110" w:rsidRDefault="008A57BF" w:rsidP="008A57BF">
            <w:pPr>
              <w:rPr>
                <w:rFonts w:cs="Arial"/>
                <w:sz w:val="20"/>
              </w:rPr>
            </w:pPr>
            <w:r>
              <w:rPr>
                <w:rFonts w:cs="Arial"/>
                <w:sz w:val="20"/>
              </w:rPr>
              <w:t>April 1, 2023</w:t>
            </w:r>
          </w:p>
        </w:tc>
        <w:tc>
          <w:tcPr>
            <w:tcW w:w="1753" w:type="dxa"/>
          </w:tcPr>
          <w:p w14:paraId="4CE1B2CF" w14:textId="46F090F3" w:rsidR="008A57BF" w:rsidRPr="00046F04" w:rsidRDefault="008A57BF" w:rsidP="008A57BF">
            <w:pPr>
              <w:rPr>
                <w:rFonts w:cs="Arial"/>
                <w:sz w:val="20"/>
              </w:rPr>
            </w:pPr>
            <w:r>
              <w:rPr>
                <w:rFonts w:cs="Arial"/>
                <w:sz w:val="20"/>
              </w:rPr>
              <w:t>DOH</w:t>
            </w:r>
          </w:p>
        </w:tc>
        <w:tc>
          <w:tcPr>
            <w:tcW w:w="1890" w:type="dxa"/>
          </w:tcPr>
          <w:p w14:paraId="15F58EB9" w14:textId="77777777" w:rsidR="008A57BF" w:rsidRDefault="008A57BF" w:rsidP="008A57BF">
            <w:pPr>
              <w:rPr>
                <w:rFonts w:cs="Arial"/>
                <w:sz w:val="20"/>
              </w:rPr>
            </w:pPr>
            <w:r>
              <w:rPr>
                <w:rFonts w:cs="Arial"/>
                <w:sz w:val="20"/>
              </w:rPr>
              <w:t>AHCA</w:t>
            </w:r>
          </w:p>
          <w:p w14:paraId="0995951B" w14:textId="08711DE3" w:rsidR="008A57BF" w:rsidRPr="00DA2DCA" w:rsidRDefault="008A57BF" w:rsidP="008A57BF">
            <w:pPr>
              <w:rPr>
                <w:rFonts w:cs="Arial"/>
                <w:b/>
                <w:bCs/>
                <w:sz w:val="20"/>
              </w:rPr>
            </w:pPr>
            <w:r>
              <w:rPr>
                <w:rFonts w:cs="Arial"/>
                <w:sz w:val="20"/>
              </w:rPr>
              <w:t>Other agencies</w:t>
            </w:r>
          </w:p>
        </w:tc>
        <w:tc>
          <w:tcPr>
            <w:tcW w:w="3448" w:type="dxa"/>
          </w:tcPr>
          <w:p w14:paraId="4A85E17C" w14:textId="77777777" w:rsidR="008A57BF" w:rsidRPr="00DA2DCA" w:rsidRDefault="008A57BF" w:rsidP="008A57BF">
            <w:pPr>
              <w:rPr>
                <w:rFonts w:cs="Arial"/>
                <w:sz w:val="20"/>
                <w:highlight w:val="yellow"/>
              </w:rPr>
            </w:pPr>
          </w:p>
        </w:tc>
      </w:tr>
      <w:tr w:rsidR="00A42AAC" w:rsidRPr="002A4EAA" w14:paraId="5CC66481" w14:textId="77777777" w:rsidTr="00A42AAC">
        <w:trPr>
          <w:trHeight w:val="876"/>
        </w:trPr>
        <w:tc>
          <w:tcPr>
            <w:tcW w:w="2522" w:type="dxa"/>
            <w:vMerge w:val="restart"/>
            <w:vAlign w:val="center"/>
          </w:tcPr>
          <w:p w14:paraId="470AFA88" w14:textId="05155B70" w:rsidR="00A42AAC" w:rsidRPr="00046F04" w:rsidRDefault="00A42AAC" w:rsidP="00A42AAC">
            <w:pPr>
              <w:rPr>
                <w:rFonts w:cs="Arial"/>
                <w:sz w:val="20"/>
              </w:rPr>
            </w:pPr>
            <w:r w:rsidRPr="00A42AAC">
              <w:rPr>
                <w:rFonts w:cs="Arial"/>
                <w:sz w:val="20"/>
              </w:rPr>
              <w:t>Recommendation 3: Identify areas of improvement for the Agency for Health Care Administration (Agency) on rare diseases.</w:t>
            </w:r>
          </w:p>
        </w:tc>
        <w:tc>
          <w:tcPr>
            <w:tcW w:w="1802" w:type="dxa"/>
          </w:tcPr>
          <w:p w14:paraId="0B39FE43" w14:textId="55873B0F" w:rsidR="00A42AAC" w:rsidRPr="00A42AAC" w:rsidRDefault="00A42AAC" w:rsidP="00174ECB">
            <w:pPr>
              <w:rPr>
                <w:rFonts w:cs="Arial"/>
                <w:sz w:val="20"/>
              </w:rPr>
            </w:pPr>
            <w:r w:rsidRPr="00A42AAC">
              <w:rPr>
                <w:rFonts w:cs="Arial"/>
                <w:sz w:val="20"/>
              </w:rPr>
              <w:t>Objective 1.1: Identify Medicaid data that can be used to determine prevalence of rare diseases in Florida.</w:t>
            </w:r>
          </w:p>
        </w:tc>
        <w:tc>
          <w:tcPr>
            <w:tcW w:w="1803" w:type="dxa"/>
          </w:tcPr>
          <w:p w14:paraId="4ADC156C" w14:textId="61126239" w:rsidR="00A42AAC" w:rsidRPr="00DA2DCA" w:rsidRDefault="00533DA0" w:rsidP="00BB7B0D">
            <w:pPr>
              <w:pStyle w:val="ListParagraph"/>
              <w:numPr>
                <w:ilvl w:val="0"/>
                <w:numId w:val="20"/>
              </w:numPr>
              <w:tabs>
                <w:tab w:val="left" w:pos="166"/>
              </w:tabs>
              <w:ind w:left="166" w:hanging="166"/>
              <w:rPr>
                <w:rFonts w:cs="Arial"/>
                <w:sz w:val="20"/>
              </w:rPr>
            </w:pPr>
            <w:r>
              <w:rPr>
                <w:rFonts w:cs="Arial"/>
                <w:sz w:val="20"/>
              </w:rPr>
              <w:t>Complete analysis</w:t>
            </w:r>
          </w:p>
        </w:tc>
        <w:tc>
          <w:tcPr>
            <w:tcW w:w="1447" w:type="dxa"/>
          </w:tcPr>
          <w:p w14:paraId="782EBC34" w14:textId="77777777" w:rsidR="00A42AAC" w:rsidRPr="00882110" w:rsidRDefault="00A42AAC" w:rsidP="00DA2DCA">
            <w:pPr>
              <w:rPr>
                <w:rFonts w:cs="Arial"/>
                <w:sz w:val="20"/>
              </w:rPr>
            </w:pPr>
          </w:p>
        </w:tc>
        <w:tc>
          <w:tcPr>
            <w:tcW w:w="1753" w:type="dxa"/>
          </w:tcPr>
          <w:p w14:paraId="33F70D47" w14:textId="1B9C1786" w:rsidR="00A42AAC" w:rsidRPr="00046F04" w:rsidRDefault="007A3381" w:rsidP="00DA2DCA">
            <w:pPr>
              <w:rPr>
                <w:rFonts w:cs="Arial"/>
                <w:sz w:val="20"/>
              </w:rPr>
            </w:pPr>
            <w:r>
              <w:rPr>
                <w:rFonts w:cs="Arial"/>
                <w:sz w:val="20"/>
              </w:rPr>
              <w:t>AHCA</w:t>
            </w:r>
          </w:p>
        </w:tc>
        <w:tc>
          <w:tcPr>
            <w:tcW w:w="1890" w:type="dxa"/>
          </w:tcPr>
          <w:p w14:paraId="27C53656" w14:textId="77777777" w:rsidR="00A42AAC" w:rsidRPr="00DA2DCA" w:rsidRDefault="00A42AAC" w:rsidP="00DA2DCA">
            <w:pPr>
              <w:rPr>
                <w:rFonts w:cs="Arial"/>
                <w:b/>
                <w:bCs/>
                <w:sz w:val="20"/>
              </w:rPr>
            </w:pPr>
          </w:p>
        </w:tc>
        <w:tc>
          <w:tcPr>
            <w:tcW w:w="3448" w:type="dxa"/>
          </w:tcPr>
          <w:p w14:paraId="53C2370A" w14:textId="77777777" w:rsidR="00A42AAC" w:rsidRPr="00DA2DCA" w:rsidRDefault="00A42AAC" w:rsidP="00DA2DCA">
            <w:pPr>
              <w:rPr>
                <w:rFonts w:cs="Arial"/>
                <w:sz w:val="20"/>
                <w:highlight w:val="yellow"/>
              </w:rPr>
            </w:pPr>
          </w:p>
        </w:tc>
      </w:tr>
      <w:tr w:rsidR="00A42AAC" w:rsidRPr="002A4EAA" w14:paraId="2A949770" w14:textId="77777777" w:rsidTr="00C745A8">
        <w:trPr>
          <w:trHeight w:val="876"/>
        </w:trPr>
        <w:tc>
          <w:tcPr>
            <w:tcW w:w="2522" w:type="dxa"/>
            <w:vMerge/>
          </w:tcPr>
          <w:p w14:paraId="7303503E" w14:textId="77777777" w:rsidR="00A42AAC" w:rsidRPr="00A42AAC" w:rsidRDefault="00A42AAC" w:rsidP="00174ECB">
            <w:pPr>
              <w:rPr>
                <w:rFonts w:cs="Arial"/>
                <w:sz w:val="20"/>
              </w:rPr>
            </w:pPr>
          </w:p>
        </w:tc>
        <w:tc>
          <w:tcPr>
            <w:tcW w:w="1802" w:type="dxa"/>
          </w:tcPr>
          <w:p w14:paraId="612A437F" w14:textId="540583B7" w:rsidR="00A42AAC" w:rsidRPr="00A42AAC" w:rsidRDefault="00A42AAC" w:rsidP="00174ECB">
            <w:pPr>
              <w:rPr>
                <w:rFonts w:cs="Arial"/>
                <w:sz w:val="20"/>
              </w:rPr>
            </w:pPr>
            <w:r w:rsidRPr="00A42AAC">
              <w:rPr>
                <w:rFonts w:cs="Arial"/>
                <w:sz w:val="20"/>
              </w:rPr>
              <w:t>Objective 1.2: Identify Medicaid programs that serve the population with rare diseases.</w:t>
            </w:r>
          </w:p>
        </w:tc>
        <w:tc>
          <w:tcPr>
            <w:tcW w:w="1803" w:type="dxa"/>
          </w:tcPr>
          <w:p w14:paraId="2D6C4B69" w14:textId="77777777" w:rsidR="00A42AAC" w:rsidRPr="00DA2DCA" w:rsidRDefault="00A42AAC" w:rsidP="00DA2DCA">
            <w:pPr>
              <w:pStyle w:val="ListParagraph"/>
              <w:ind w:left="0"/>
              <w:rPr>
                <w:rFonts w:cs="Arial"/>
                <w:sz w:val="20"/>
              </w:rPr>
            </w:pPr>
          </w:p>
        </w:tc>
        <w:tc>
          <w:tcPr>
            <w:tcW w:w="1447" w:type="dxa"/>
          </w:tcPr>
          <w:p w14:paraId="2E95C0AE" w14:textId="77777777" w:rsidR="00A42AAC" w:rsidRPr="00882110" w:rsidRDefault="00A42AAC" w:rsidP="00DA2DCA">
            <w:pPr>
              <w:rPr>
                <w:rFonts w:cs="Arial"/>
                <w:sz w:val="20"/>
              </w:rPr>
            </w:pPr>
          </w:p>
        </w:tc>
        <w:tc>
          <w:tcPr>
            <w:tcW w:w="1753" w:type="dxa"/>
          </w:tcPr>
          <w:p w14:paraId="420D9C44" w14:textId="77777777" w:rsidR="00A42AAC" w:rsidRPr="00046F04" w:rsidRDefault="00A42AAC" w:rsidP="00DA2DCA">
            <w:pPr>
              <w:rPr>
                <w:rFonts w:cs="Arial"/>
                <w:sz w:val="20"/>
              </w:rPr>
            </w:pPr>
          </w:p>
        </w:tc>
        <w:tc>
          <w:tcPr>
            <w:tcW w:w="1890" w:type="dxa"/>
          </w:tcPr>
          <w:p w14:paraId="1F30BA5E" w14:textId="77777777" w:rsidR="00A42AAC" w:rsidRPr="00DA2DCA" w:rsidRDefault="00A42AAC" w:rsidP="00DA2DCA">
            <w:pPr>
              <w:rPr>
                <w:rFonts w:cs="Arial"/>
                <w:b/>
                <w:bCs/>
                <w:sz w:val="20"/>
              </w:rPr>
            </w:pPr>
          </w:p>
        </w:tc>
        <w:tc>
          <w:tcPr>
            <w:tcW w:w="3448" w:type="dxa"/>
          </w:tcPr>
          <w:p w14:paraId="2B6A5D93" w14:textId="77777777" w:rsidR="00A42AAC" w:rsidRPr="00DA2DCA" w:rsidRDefault="00A42AAC" w:rsidP="00DA2DCA">
            <w:pPr>
              <w:rPr>
                <w:rFonts w:cs="Arial"/>
                <w:sz w:val="20"/>
                <w:highlight w:val="yellow"/>
              </w:rPr>
            </w:pPr>
          </w:p>
        </w:tc>
      </w:tr>
      <w:tr w:rsidR="00A42AAC" w:rsidRPr="002A4EAA" w14:paraId="270017FE" w14:textId="77777777" w:rsidTr="00C745A8">
        <w:trPr>
          <w:trHeight w:val="876"/>
        </w:trPr>
        <w:tc>
          <w:tcPr>
            <w:tcW w:w="2522" w:type="dxa"/>
            <w:vMerge/>
          </w:tcPr>
          <w:p w14:paraId="21F61302" w14:textId="77777777" w:rsidR="00A42AAC" w:rsidRPr="00A42AAC" w:rsidRDefault="00A42AAC" w:rsidP="00174ECB">
            <w:pPr>
              <w:rPr>
                <w:rFonts w:cs="Arial"/>
                <w:sz w:val="20"/>
              </w:rPr>
            </w:pPr>
          </w:p>
        </w:tc>
        <w:tc>
          <w:tcPr>
            <w:tcW w:w="1802" w:type="dxa"/>
          </w:tcPr>
          <w:p w14:paraId="7843F8CF" w14:textId="5F4C58D3" w:rsidR="00A42AAC" w:rsidRPr="00A42AAC" w:rsidRDefault="00A42AAC" w:rsidP="00174ECB">
            <w:pPr>
              <w:rPr>
                <w:rFonts w:cs="Arial"/>
                <w:sz w:val="20"/>
              </w:rPr>
            </w:pPr>
            <w:r w:rsidRPr="00A42AAC">
              <w:rPr>
                <w:rFonts w:cs="Arial"/>
                <w:sz w:val="20"/>
              </w:rPr>
              <w:t>Objective 1.3: Identify the population with rare diseases in Florida Medicaid serves and assess its needs.</w:t>
            </w:r>
          </w:p>
        </w:tc>
        <w:tc>
          <w:tcPr>
            <w:tcW w:w="1803" w:type="dxa"/>
          </w:tcPr>
          <w:p w14:paraId="62AD092B" w14:textId="77777777" w:rsidR="00A42AAC" w:rsidRPr="00DA2DCA" w:rsidRDefault="00A42AAC" w:rsidP="00DA2DCA">
            <w:pPr>
              <w:pStyle w:val="ListParagraph"/>
              <w:ind w:left="0"/>
              <w:rPr>
                <w:rFonts w:cs="Arial"/>
                <w:sz w:val="20"/>
              </w:rPr>
            </w:pPr>
          </w:p>
        </w:tc>
        <w:tc>
          <w:tcPr>
            <w:tcW w:w="1447" w:type="dxa"/>
          </w:tcPr>
          <w:p w14:paraId="2345AD16" w14:textId="77777777" w:rsidR="00A42AAC" w:rsidRPr="00882110" w:rsidRDefault="00A42AAC" w:rsidP="00DA2DCA">
            <w:pPr>
              <w:rPr>
                <w:rFonts w:cs="Arial"/>
                <w:sz w:val="20"/>
              </w:rPr>
            </w:pPr>
          </w:p>
        </w:tc>
        <w:tc>
          <w:tcPr>
            <w:tcW w:w="1753" w:type="dxa"/>
          </w:tcPr>
          <w:p w14:paraId="430DDF23" w14:textId="77777777" w:rsidR="00A42AAC" w:rsidRPr="00046F04" w:rsidRDefault="00A42AAC" w:rsidP="00DA2DCA">
            <w:pPr>
              <w:rPr>
                <w:rFonts w:cs="Arial"/>
                <w:sz w:val="20"/>
              </w:rPr>
            </w:pPr>
          </w:p>
        </w:tc>
        <w:tc>
          <w:tcPr>
            <w:tcW w:w="1890" w:type="dxa"/>
          </w:tcPr>
          <w:p w14:paraId="063619C2" w14:textId="77777777" w:rsidR="00A42AAC" w:rsidRPr="00DA2DCA" w:rsidRDefault="00A42AAC" w:rsidP="00DA2DCA">
            <w:pPr>
              <w:rPr>
                <w:rFonts w:cs="Arial"/>
                <w:b/>
                <w:bCs/>
                <w:sz w:val="20"/>
              </w:rPr>
            </w:pPr>
          </w:p>
        </w:tc>
        <w:tc>
          <w:tcPr>
            <w:tcW w:w="3448" w:type="dxa"/>
          </w:tcPr>
          <w:p w14:paraId="6486EB5C" w14:textId="77777777" w:rsidR="00A42AAC" w:rsidRPr="00DA2DCA" w:rsidRDefault="00A42AAC" w:rsidP="00DA2DCA">
            <w:pPr>
              <w:rPr>
                <w:rFonts w:cs="Arial"/>
                <w:sz w:val="20"/>
                <w:highlight w:val="yellow"/>
              </w:rPr>
            </w:pPr>
          </w:p>
        </w:tc>
      </w:tr>
      <w:tr w:rsidR="00A42AAC" w:rsidRPr="002A4EAA" w14:paraId="1BE8A973" w14:textId="77777777" w:rsidTr="00C745A8">
        <w:trPr>
          <w:trHeight w:val="876"/>
        </w:trPr>
        <w:tc>
          <w:tcPr>
            <w:tcW w:w="2522" w:type="dxa"/>
            <w:vMerge/>
          </w:tcPr>
          <w:p w14:paraId="5F56DCD2" w14:textId="77777777" w:rsidR="00A42AAC" w:rsidRPr="00A42AAC" w:rsidRDefault="00A42AAC" w:rsidP="00174ECB">
            <w:pPr>
              <w:rPr>
                <w:rFonts w:cs="Arial"/>
                <w:sz w:val="20"/>
              </w:rPr>
            </w:pPr>
          </w:p>
        </w:tc>
        <w:tc>
          <w:tcPr>
            <w:tcW w:w="1802" w:type="dxa"/>
          </w:tcPr>
          <w:p w14:paraId="226248D8" w14:textId="163136EB" w:rsidR="00A42AAC" w:rsidRPr="00A42AAC" w:rsidRDefault="00A42AAC" w:rsidP="00174ECB">
            <w:pPr>
              <w:rPr>
                <w:rFonts w:cs="Arial"/>
                <w:sz w:val="20"/>
              </w:rPr>
            </w:pPr>
            <w:r w:rsidRPr="00A42AAC">
              <w:rPr>
                <w:rFonts w:cs="Arial"/>
                <w:sz w:val="20"/>
              </w:rPr>
              <w:t>Objective 1.4: Develop a plan to enhance public-private partnerships</w:t>
            </w:r>
          </w:p>
        </w:tc>
        <w:tc>
          <w:tcPr>
            <w:tcW w:w="1803" w:type="dxa"/>
          </w:tcPr>
          <w:p w14:paraId="2F91572B" w14:textId="77777777" w:rsidR="00A42AAC" w:rsidRPr="00DA2DCA" w:rsidRDefault="00A42AAC" w:rsidP="00DA2DCA">
            <w:pPr>
              <w:pStyle w:val="ListParagraph"/>
              <w:ind w:left="0"/>
              <w:rPr>
                <w:rFonts w:cs="Arial"/>
                <w:sz w:val="20"/>
              </w:rPr>
            </w:pPr>
          </w:p>
        </w:tc>
        <w:tc>
          <w:tcPr>
            <w:tcW w:w="1447" w:type="dxa"/>
          </w:tcPr>
          <w:p w14:paraId="75C9D825" w14:textId="77777777" w:rsidR="00A42AAC" w:rsidRPr="00882110" w:rsidRDefault="00A42AAC" w:rsidP="00DA2DCA">
            <w:pPr>
              <w:rPr>
                <w:rFonts w:cs="Arial"/>
                <w:sz w:val="20"/>
              </w:rPr>
            </w:pPr>
          </w:p>
        </w:tc>
        <w:tc>
          <w:tcPr>
            <w:tcW w:w="1753" w:type="dxa"/>
          </w:tcPr>
          <w:p w14:paraId="5B76073D" w14:textId="77777777" w:rsidR="00A42AAC" w:rsidRPr="00046F04" w:rsidRDefault="00A42AAC" w:rsidP="00DA2DCA">
            <w:pPr>
              <w:rPr>
                <w:rFonts w:cs="Arial"/>
                <w:sz w:val="20"/>
              </w:rPr>
            </w:pPr>
          </w:p>
        </w:tc>
        <w:tc>
          <w:tcPr>
            <w:tcW w:w="1890" w:type="dxa"/>
          </w:tcPr>
          <w:p w14:paraId="5A009C7B" w14:textId="77777777" w:rsidR="00A42AAC" w:rsidRPr="00DA2DCA" w:rsidRDefault="00A42AAC" w:rsidP="00DA2DCA">
            <w:pPr>
              <w:rPr>
                <w:rFonts w:cs="Arial"/>
                <w:b/>
                <w:bCs/>
                <w:sz w:val="20"/>
              </w:rPr>
            </w:pPr>
          </w:p>
        </w:tc>
        <w:tc>
          <w:tcPr>
            <w:tcW w:w="3448" w:type="dxa"/>
          </w:tcPr>
          <w:p w14:paraId="647FF50C" w14:textId="77777777" w:rsidR="00A42AAC" w:rsidRPr="00DA2DCA" w:rsidRDefault="00A42AAC" w:rsidP="00DA2DCA">
            <w:pPr>
              <w:rPr>
                <w:rFonts w:cs="Arial"/>
                <w:sz w:val="20"/>
                <w:highlight w:val="yellow"/>
              </w:rPr>
            </w:pPr>
          </w:p>
        </w:tc>
      </w:tr>
      <w:tr w:rsidR="00A42AAC" w:rsidRPr="002A4EAA" w14:paraId="4881D9B0" w14:textId="77777777" w:rsidTr="00A42AAC">
        <w:trPr>
          <w:trHeight w:val="876"/>
        </w:trPr>
        <w:tc>
          <w:tcPr>
            <w:tcW w:w="2522" w:type="dxa"/>
            <w:vMerge w:val="restart"/>
            <w:vAlign w:val="center"/>
          </w:tcPr>
          <w:p w14:paraId="118A4455" w14:textId="76460516" w:rsidR="00A42AAC" w:rsidRPr="00A42AAC" w:rsidRDefault="00A42AAC" w:rsidP="00A42AAC">
            <w:pPr>
              <w:rPr>
                <w:rFonts w:cs="Arial"/>
                <w:sz w:val="20"/>
              </w:rPr>
            </w:pPr>
            <w:r w:rsidRPr="00A42AAC">
              <w:rPr>
                <w:rFonts w:cs="Arial"/>
                <w:sz w:val="20"/>
              </w:rPr>
              <w:t>Recommendation 4: Identify areas of improvement for the Florida Department of Education (FDOE) on rare diseases.</w:t>
            </w:r>
          </w:p>
        </w:tc>
        <w:tc>
          <w:tcPr>
            <w:tcW w:w="1802" w:type="dxa"/>
          </w:tcPr>
          <w:p w14:paraId="006C3691" w14:textId="419589DD" w:rsidR="00A42AAC" w:rsidRPr="00A42AAC" w:rsidRDefault="00A42AAC" w:rsidP="00174ECB">
            <w:pPr>
              <w:rPr>
                <w:rFonts w:cs="Arial"/>
                <w:sz w:val="20"/>
              </w:rPr>
            </w:pPr>
            <w:r w:rsidRPr="00A42AAC">
              <w:rPr>
                <w:rFonts w:cs="Arial"/>
                <w:sz w:val="20"/>
              </w:rPr>
              <w:t>Objective 1.1: Identify FDOE programs that serve the population with rare diseases and identify any barriers or gaps in services.</w:t>
            </w:r>
          </w:p>
        </w:tc>
        <w:tc>
          <w:tcPr>
            <w:tcW w:w="1803" w:type="dxa"/>
          </w:tcPr>
          <w:p w14:paraId="5276094E" w14:textId="77777777" w:rsidR="00A42AAC" w:rsidRPr="00DA2DCA" w:rsidRDefault="00A42AAC" w:rsidP="00DA2DCA">
            <w:pPr>
              <w:pStyle w:val="ListParagraph"/>
              <w:ind w:left="0"/>
              <w:rPr>
                <w:rFonts w:cs="Arial"/>
                <w:sz w:val="20"/>
              </w:rPr>
            </w:pPr>
          </w:p>
        </w:tc>
        <w:tc>
          <w:tcPr>
            <w:tcW w:w="1447" w:type="dxa"/>
          </w:tcPr>
          <w:p w14:paraId="154FCAC2" w14:textId="77777777" w:rsidR="00A42AAC" w:rsidRPr="00882110" w:rsidRDefault="00A42AAC" w:rsidP="00DA2DCA">
            <w:pPr>
              <w:rPr>
                <w:rFonts w:cs="Arial"/>
                <w:sz w:val="20"/>
              </w:rPr>
            </w:pPr>
          </w:p>
        </w:tc>
        <w:tc>
          <w:tcPr>
            <w:tcW w:w="1753" w:type="dxa"/>
          </w:tcPr>
          <w:p w14:paraId="3122361D" w14:textId="77777777" w:rsidR="00A42AAC" w:rsidRPr="00046F04" w:rsidRDefault="00A42AAC" w:rsidP="00DA2DCA">
            <w:pPr>
              <w:rPr>
                <w:rFonts w:cs="Arial"/>
                <w:sz w:val="20"/>
              </w:rPr>
            </w:pPr>
          </w:p>
        </w:tc>
        <w:tc>
          <w:tcPr>
            <w:tcW w:w="1890" w:type="dxa"/>
          </w:tcPr>
          <w:p w14:paraId="0882D4E0" w14:textId="77777777" w:rsidR="00A42AAC" w:rsidRPr="00DA2DCA" w:rsidRDefault="00A42AAC" w:rsidP="00DA2DCA">
            <w:pPr>
              <w:rPr>
                <w:rFonts w:cs="Arial"/>
                <w:b/>
                <w:bCs/>
                <w:sz w:val="20"/>
              </w:rPr>
            </w:pPr>
          </w:p>
        </w:tc>
        <w:tc>
          <w:tcPr>
            <w:tcW w:w="3448" w:type="dxa"/>
          </w:tcPr>
          <w:p w14:paraId="1E2D3CCA" w14:textId="77777777" w:rsidR="00A42AAC" w:rsidRPr="00DA2DCA" w:rsidRDefault="00A42AAC" w:rsidP="00DA2DCA">
            <w:pPr>
              <w:rPr>
                <w:rFonts w:cs="Arial"/>
                <w:sz w:val="20"/>
                <w:highlight w:val="yellow"/>
              </w:rPr>
            </w:pPr>
          </w:p>
        </w:tc>
      </w:tr>
      <w:tr w:rsidR="00A42AAC" w:rsidRPr="002A4EAA" w14:paraId="6DA8E1C3" w14:textId="77777777" w:rsidTr="00C745A8">
        <w:trPr>
          <w:trHeight w:val="876"/>
        </w:trPr>
        <w:tc>
          <w:tcPr>
            <w:tcW w:w="2522" w:type="dxa"/>
            <w:vMerge/>
          </w:tcPr>
          <w:p w14:paraId="3428DFCC" w14:textId="77777777" w:rsidR="00A42AAC" w:rsidRPr="00A42AAC" w:rsidRDefault="00A42AAC" w:rsidP="00174ECB">
            <w:pPr>
              <w:rPr>
                <w:rFonts w:cs="Arial"/>
                <w:sz w:val="20"/>
              </w:rPr>
            </w:pPr>
          </w:p>
        </w:tc>
        <w:tc>
          <w:tcPr>
            <w:tcW w:w="1802" w:type="dxa"/>
          </w:tcPr>
          <w:p w14:paraId="1F1E5C5E" w14:textId="1EB92AFB" w:rsidR="00A42AAC" w:rsidRPr="00A42AAC" w:rsidRDefault="00A42AAC" w:rsidP="00174ECB">
            <w:pPr>
              <w:rPr>
                <w:rFonts w:cs="Arial"/>
                <w:sz w:val="20"/>
              </w:rPr>
            </w:pPr>
            <w:r w:rsidRPr="00A42AAC">
              <w:rPr>
                <w:rFonts w:cs="Arial"/>
                <w:sz w:val="20"/>
              </w:rPr>
              <w:t>Objective 1.2: Develop a resource guide to educate public and private school staff, students with rare diseases, and families on available resources and supports such as Individualized Educational Plans, 504 Plans, and scholarships offered.</w:t>
            </w:r>
          </w:p>
        </w:tc>
        <w:tc>
          <w:tcPr>
            <w:tcW w:w="1803" w:type="dxa"/>
          </w:tcPr>
          <w:p w14:paraId="6ACA5205" w14:textId="77777777" w:rsidR="00A42AAC" w:rsidRPr="00DA2DCA" w:rsidRDefault="00A42AAC" w:rsidP="00DA2DCA">
            <w:pPr>
              <w:pStyle w:val="ListParagraph"/>
              <w:ind w:left="0"/>
              <w:rPr>
                <w:rFonts w:cs="Arial"/>
                <w:sz w:val="20"/>
              </w:rPr>
            </w:pPr>
          </w:p>
        </w:tc>
        <w:tc>
          <w:tcPr>
            <w:tcW w:w="1447" w:type="dxa"/>
          </w:tcPr>
          <w:p w14:paraId="6EB97BC8" w14:textId="77777777" w:rsidR="00A42AAC" w:rsidRPr="00882110" w:rsidRDefault="00A42AAC" w:rsidP="00DA2DCA">
            <w:pPr>
              <w:rPr>
                <w:rFonts w:cs="Arial"/>
                <w:sz w:val="20"/>
              </w:rPr>
            </w:pPr>
          </w:p>
        </w:tc>
        <w:tc>
          <w:tcPr>
            <w:tcW w:w="1753" w:type="dxa"/>
          </w:tcPr>
          <w:p w14:paraId="5CCE8C22" w14:textId="77777777" w:rsidR="00A42AAC" w:rsidRPr="00046F04" w:rsidRDefault="00A42AAC" w:rsidP="00DA2DCA">
            <w:pPr>
              <w:rPr>
                <w:rFonts w:cs="Arial"/>
                <w:sz w:val="20"/>
              </w:rPr>
            </w:pPr>
          </w:p>
        </w:tc>
        <w:tc>
          <w:tcPr>
            <w:tcW w:w="1890" w:type="dxa"/>
          </w:tcPr>
          <w:p w14:paraId="7AE2E484" w14:textId="77777777" w:rsidR="00A42AAC" w:rsidRPr="00DA2DCA" w:rsidRDefault="00A42AAC" w:rsidP="00DA2DCA">
            <w:pPr>
              <w:rPr>
                <w:rFonts w:cs="Arial"/>
                <w:b/>
                <w:bCs/>
                <w:sz w:val="20"/>
              </w:rPr>
            </w:pPr>
          </w:p>
        </w:tc>
        <w:tc>
          <w:tcPr>
            <w:tcW w:w="3448" w:type="dxa"/>
          </w:tcPr>
          <w:p w14:paraId="6D6598EE" w14:textId="77777777" w:rsidR="00A42AAC" w:rsidRPr="00DA2DCA" w:rsidRDefault="00A42AAC" w:rsidP="00DA2DCA">
            <w:pPr>
              <w:rPr>
                <w:rFonts w:cs="Arial"/>
                <w:sz w:val="20"/>
                <w:highlight w:val="yellow"/>
              </w:rPr>
            </w:pPr>
          </w:p>
        </w:tc>
      </w:tr>
      <w:tr w:rsidR="00A42AAC" w:rsidRPr="002A4EAA" w14:paraId="4A79571F" w14:textId="77777777" w:rsidTr="00A42AAC">
        <w:trPr>
          <w:trHeight w:val="876"/>
        </w:trPr>
        <w:tc>
          <w:tcPr>
            <w:tcW w:w="2522" w:type="dxa"/>
            <w:vMerge w:val="restart"/>
            <w:vAlign w:val="center"/>
          </w:tcPr>
          <w:p w14:paraId="0687C581" w14:textId="1875E00F" w:rsidR="00A42AAC" w:rsidRPr="00A42AAC" w:rsidRDefault="00A42AAC" w:rsidP="00A42AAC">
            <w:pPr>
              <w:rPr>
                <w:rFonts w:cs="Arial"/>
                <w:sz w:val="20"/>
              </w:rPr>
            </w:pPr>
            <w:r w:rsidRPr="00A42AAC">
              <w:rPr>
                <w:rFonts w:cs="Arial"/>
                <w:sz w:val="20"/>
              </w:rPr>
              <w:t>Recommendation 5: Identify areas of improvement for the Florida Office of Insurance Regulation (OIR) on rare diseases.</w:t>
            </w:r>
          </w:p>
        </w:tc>
        <w:tc>
          <w:tcPr>
            <w:tcW w:w="1802" w:type="dxa"/>
          </w:tcPr>
          <w:p w14:paraId="21B0AB79" w14:textId="04C939D6" w:rsidR="00A42AAC" w:rsidRPr="00A42AAC" w:rsidRDefault="00A42AAC" w:rsidP="00174ECB">
            <w:pPr>
              <w:rPr>
                <w:rFonts w:cs="Arial"/>
                <w:sz w:val="20"/>
              </w:rPr>
            </w:pPr>
            <w:r w:rsidRPr="00A42AAC">
              <w:rPr>
                <w:rFonts w:cs="Arial"/>
                <w:sz w:val="20"/>
              </w:rPr>
              <w:t>Objective 1.1: OIR will determine what data on rare diseases currently exist through commercial health insurance plans.</w:t>
            </w:r>
          </w:p>
        </w:tc>
        <w:tc>
          <w:tcPr>
            <w:tcW w:w="1803" w:type="dxa"/>
          </w:tcPr>
          <w:p w14:paraId="11AF10FC" w14:textId="77777777" w:rsidR="00A42AAC" w:rsidRPr="00DA2DCA" w:rsidRDefault="00A42AAC" w:rsidP="00DA2DCA">
            <w:pPr>
              <w:pStyle w:val="ListParagraph"/>
              <w:ind w:left="0"/>
              <w:rPr>
                <w:rFonts w:cs="Arial"/>
                <w:sz w:val="20"/>
              </w:rPr>
            </w:pPr>
          </w:p>
        </w:tc>
        <w:tc>
          <w:tcPr>
            <w:tcW w:w="1447" w:type="dxa"/>
          </w:tcPr>
          <w:p w14:paraId="042B46BA" w14:textId="77777777" w:rsidR="00A42AAC" w:rsidRPr="00882110" w:rsidRDefault="00A42AAC" w:rsidP="00DA2DCA">
            <w:pPr>
              <w:rPr>
                <w:rFonts w:cs="Arial"/>
                <w:sz w:val="20"/>
              </w:rPr>
            </w:pPr>
          </w:p>
        </w:tc>
        <w:tc>
          <w:tcPr>
            <w:tcW w:w="1753" w:type="dxa"/>
          </w:tcPr>
          <w:p w14:paraId="0B45035F" w14:textId="77777777" w:rsidR="00A42AAC" w:rsidRPr="00046F04" w:rsidRDefault="00A42AAC" w:rsidP="00DA2DCA">
            <w:pPr>
              <w:rPr>
                <w:rFonts w:cs="Arial"/>
                <w:sz w:val="20"/>
              </w:rPr>
            </w:pPr>
          </w:p>
        </w:tc>
        <w:tc>
          <w:tcPr>
            <w:tcW w:w="1890" w:type="dxa"/>
          </w:tcPr>
          <w:p w14:paraId="719F1705" w14:textId="77777777" w:rsidR="00A42AAC" w:rsidRPr="00DA2DCA" w:rsidRDefault="00A42AAC" w:rsidP="00DA2DCA">
            <w:pPr>
              <w:rPr>
                <w:rFonts w:cs="Arial"/>
                <w:b/>
                <w:bCs/>
                <w:sz w:val="20"/>
              </w:rPr>
            </w:pPr>
          </w:p>
        </w:tc>
        <w:tc>
          <w:tcPr>
            <w:tcW w:w="3448" w:type="dxa"/>
          </w:tcPr>
          <w:p w14:paraId="7F430DE7" w14:textId="77777777" w:rsidR="00A42AAC" w:rsidRPr="00DA2DCA" w:rsidRDefault="00A42AAC" w:rsidP="00DA2DCA">
            <w:pPr>
              <w:rPr>
                <w:rFonts w:cs="Arial"/>
                <w:sz w:val="20"/>
                <w:highlight w:val="yellow"/>
              </w:rPr>
            </w:pPr>
          </w:p>
        </w:tc>
      </w:tr>
      <w:tr w:rsidR="00A42AAC" w:rsidRPr="002A4EAA" w14:paraId="153FB0DD" w14:textId="77777777" w:rsidTr="00C745A8">
        <w:trPr>
          <w:trHeight w:val="876"/>
        </w:trPr>
        <w:tc>
          <w:tcPr>
            <w:tcW w:w="2522" w:type="dxa"/>
            <w:vMerge/>
          </w:tcPr>
          <w:p w14:paraId="3F1FDDC9" w14:textId="77777777" w:rsidR="00A42AAC" w:rsidRPr="00A42AAC" w:rsidRDefault="00A42AAC" w:rsidP="00174ECB">
            <w:pPr>
              <w:rPr>
                <w:rFonts w:cs="Arial"/>
                <w:sz w:val="20"/>
              </w:rPr>
            </w:pPr>
          </w:p>
        </w:tc>
        <w:tc>
          <w:tcPr>
            <w:tcW w:w="1802" w:type="dxa"/>
          </w:tcPr>
          <w:p w14:paraId="448C3F03" w14:textId="397B4ABA" w:rsidR="00A42AAC" w:rsidRPr="00A42AAC" w:rsidRDefault="00A42AAC" w:rsidP="00174ECB">
            <w:pPr>
              <w:rPr>
                <w:rFonts w:cs="Arial"/>
                <w:sz w:val="20"/>
              </w:rPr>
            </w:pPr>
            <w:r w:rsidRPr="00A42AAC">
              <w:rPr>
                <w:rFonts w:cs="Arial"/>
                <w:sz w:val="20"/>
              </w:rPr>
              <w:t>Objective 1.2: Identify the population with rare diseases OIR serves and assess its needs.</w:t>
            </w:r>
          </w:p>
        </w:tc>
        <w:tc>
          <w:tcPr>
            <w:tcW w:w="1803" w:type="dxa"/>
          </w:tcPr>
          <w:p w14:paraId="535A2B82" w14:textId="77777777" w:rsidR="00A42AAC" w:rsidRPr="00DA2DCA" w:rsidRDefault="00A42AAC" w:rsidP="00DA2DCA">
            <w:pPr>
              <w:pStyle w:val="ListParagraph"/>
              <w:ind w:left="0"/>
              <w:rPr>
                <w:rFonts w:cs="Arial"/>
                <w:sz w:val="20"/>
              </w:rPr>
            </w:pPr>
          </w:p>
        </w:tc>
        <w:tc>
          <w:tcPr>
            <w:tcW w:w="1447" w:type="dxa"/>
          </w:tcPr>
          <w:p w14:paraId="4543F6C3" w14:textId="77777777" w:rsidR="00A42AAC" w:rsidRPr="00882110" w:rsidRDefault="00A42AAC" w:rsidP="00DA2DCA">
            <w:pPr>
              <w:rPr>
                <w:rFonts w:cs="Arial"/>
                <w:sz w:val="20"/>
              </w:rPr>
            </w:pPr>
          </w:p>
        </w:tc>
        <w:tc>
          <w:tcPr>
            <w:tcW w:w="1753" w:type="dxa"/>
          </w:tcPr>
          <w:p w14:paraId="5B5E7D31" w14:textId="77777777" w:rsidR="00A42AAC" w:rsidRPr="00046F04" w:rsidRDefault="00A42AAC" w:rsidP="00DA2DCA">
            <w:pPr>
              <w:rPr>
                <w:rFonts w:cs="Arial"/>
                <w:sz w:val="20"/>
              </w:rPr>
            </w:pPr>
          </w:p>
        </w:tc>
        <w:tc>
          <w:tcPr>
            <w:tcW w:w="1890" w:type="dxa"/>
          </w:tcPr>
          <w:p w14:paraId="52F59F49" w14:textId="77777777" w:rsidR="00A42AAC" w:rsidRPr="00DA2DCA" w:rsidRDefault="00A42AAC" w:rsidP="00DA2DCA">
            <w:pPr>
              <w:rPr>
                <w:rFonts w:cs="Arial"/>
                <w:b/>
                <w:bCs/>
                <w:sz w:val="20"/>
              </w:rPr>
            </w:pPr>
          </w:p>
        </w:tc>
        <w:tc>
          <w:tcPr>
            <w:tcW w:w="3448" w:type="dxa"/>
          </w:tcPr>
          <w:p w14:paraId="33EC8F3C" w14:textId="77777777" w:rsidR="00A42AAC" w:rsidRPr="00DA2DCA" w:rsidRDefault="00A42AAC" w:rsidP="00DA2DCA">
            <w:pPr>
              <w:rPr>
                <w:rFonts w:cs="Arial"/>
                <w:sz w:val="20"/>
                <w:highlight w:val="yellow"/>
              </w:rPr>
            </w:pPr>
          </w:p>
        </w:tc>
      </w:tr>
      <w:tr w:rsidR="00A42AAC" w:rsidRPr="002A4EAA" w14:paraId="6A5A11AF" w14:textId="77777777" w:rsidTr="00C745A8">
        <w:trPr>
          <w:trHeight w:val="876"/>
        </w:trPr>
        <w:tc>
          <w:tcPr>
            <w:tcW w:w="2522" w:type="dxa"/>
            <w:vMerge/>
          </w:tcPr>
          <w:p w14:paraId="0EF28B66" w14:textId="77777777" w:rsidR="00A42AAC" w:rsidRPr="00A42AAC" w:rsidRDefault="00A42AAC" w:rsidP="00174ECB">
            <w:pPr>
              <w:rPr>
                <w:rFonts w:cs="Arial"/>
                <w:sz w:val="20"/>
              </w:rPr>
            </w:pPr>
          </w:p>
        </w:tc>
        <w:tc>
          <w:tcPr>
            <w:tcW w:w="1802" w:type="dxa"/>
          </w:tcPr>
          <w:p w14:paraId="09DA8DAB" w14:textId="2AEA694B" w:rsidR="00A42AAC" w:rsidRPr="00A42AAC" w:rsidRDefault="00A42AAC" w:rsidP="00174ECB">
            <w:pPr>
              <w:rPr>
                <w:rFonts w:cs="Arial"/>
                <w:sz w:val="20"/>
              </w:rPr>
            </w:pPr>
            <w:r w:rsidRPr="00A42AAC">
              <w:rPr>
                <w:rFonts w:cs="Arial"/>
                <w:sz w:val="20"/>
              </w:rPr>
              <w:t>Objective 1.3: Identify if current surveys are being utilized to collect feedback from health insurance recipients with rare diseases.</w:t>
            </w:r>
          </w:p>
        </w:tc>
        <w:tc>
          <w:tcPr>
            <w:tcW w:w="1803" w:type="dxa"/>
          </w:tcPr>
          <w:p w14:paraId="207982C9" w14:textId="77777777" w:rsidR="00A42AAC" w:rsidRPr="00DA2DCA" w:rsidRDefault="00A42AAC" w:rsidP="00DA2DCA">
            <w:pPr>
              <w:pStyle w:val="ListParagraph"/>
              <w:ind w:left="0"/>
              <w:rPr>
                <w:rFonts w:cs="Arial"/>
                <w:sz w:val="20"/>
              </w:rPr>
            </w:pPr>
          </w:p>
        </w:tc>
        <w:tc>
          <w:tcPr>
            <w:tcW w:w="1447" w:type="dxa"/>
          </w:tcPr>
          <w:p w14:paraId="709B0C31" w14:textId="77777777" w:rsidR="00A42AAC" w:rsidRPr="00882110" w:rsidRDefault="00A42AAC" w:rsidP="00DA2DCA">
            <w:pPr>
              <w:rPr>
                <w:rFonts w:cs="Arial"/>
                <w:sz w:val="20"/>
              </w:rPr>
            </w:pPr>
          </w:p>
        </w:tc>
        <w:tc>
          <w:tcPr>
            <w:tcW w:w="1753" w:type="dxa"/>
          </w:tcPr>
          <w:p w14:paraId="072FB654" w14:textId="77777777" w:rsidR="00A42AAC" w:rsidRPr="00046F04" w:rsidRDefault="00A42AAC" w:rsidP="00DA2DCA">
            <w:pPr>
              <w:rPr>
                <w:rFonts w:cs="Arial"/>
                <w:sz w:val="20"/>
              </w:rPr>
            </w:pPr>
          </w:p>
        </w:tc>
        <w:tc>
          <w:tcPr>
            <w:tcW w:w="1890" w:type="dxa"/>
          </w:tcPr>
          <w:p w14:paraId="4C72782D" w14:textId="77777777" w:rsidR="00A42AAC" w:rsidRPr="00DA2DCA" w:rsidRDefault="00A42AAC" w:rsidP="00DA2DCA">
            <w:pPr>
              <w:rPr>
                <w:rFonts w:cs="Arial"/>
                <w:b/>
                <w:bCs/>
                <w:sz w:val="20"/>
              </w:rPr>
            </w:pPr>
          </w:p>
        </w:tc>
        <w:tc>
          <w:tcPr>
            <w:tcW w:w="3448" w:type="dxa"/>
          </w:tcPr>
          <w:p w14:paraId="5E793102" w14:textId="77777777" w:rsidR="00A42AAC" w:rsidRPr="00DA2DCA" w:rsidRDefault="00A42AAC" w:rsidP="00DA2DCA">
            <w:pPr>
              <w:rPr>
                <w:rFonts w:cs="Arial"/>
                <w:sz w:val="20"/>
                <w:highlight w:val="yellow"/>
              </w:rPr>
            </w:pPr>
          </w:p>
        </w:tc>
      </w:tr>
      <w:tr w:rsidR="00A42AAC" w:rsidRPr="002A4EAA" w14:paraId="40E54134" w14:textId="77777777" w:rsidTr="00C745A8">
        <w:trPr>
          <w:trHeight w:val="876"/>
        </w:trPr>
        <w:tc>
          <w:tcPr>
            <w:tcW w:w="2522" w:type="dxa"/>
            <w:vMerge/>
          </w:tcPr>
          <w:p w14:paraId="76B43F0B" w14:textId="77777777" w:rsidR="00A42AAC" w:rsidRPr="00A42AAC" w:rsidRDefault="00A42AAC" w:rsidP="00174ECB">
            <w:pPr>
              <w:rPr>
                <w:rFonts w:cs="Arial"/>
                <w:sz w:val="20"/>
              </w:rPr>
            </w:pPr>
          </w:p>
        </w:tc>
        <w:tc>
          <w:tcPr>
            <w:tcW w:w="1802" w:type="dxa"/>
          </w:tcPr>
          <w:p w14:paraId="7BE37DF5" w14:textId="5A55BEE6" w:rsidR="00A42AAC" w:rsidRPr="00A42AAC" w:rsidRDefault="00A42AAC" w:rsidP="00174ECB">
            <w:pPr>
              <w:rPr>
                <w:rFonts w:cs="Arial"/>
                <w:sz w:val="20"/>
              </w:rPr>
            </w:pPr>
            <w:r w:rsidRPr="00A42AAC">
              <w:rPr>
                <w:rFonts w:cs="Arial"/>
                <w:sz w:val="20"/>
              </w:rPr>
              <w:t>Objective 1.4: Identify OIR programs that serve the population with rare diseases.</w:t>
            </w:r>
          </w:p>
        </w:tc>
        <w:tc>
          <w:tcPr>
            <w:tcW w:w="1803" w:type="dxa"/>
          </w:tcPr>
          <w:p w14:paraId="61640EAC" w14:textId="77777777" w:rsidR="00A42AAC" w:rsidRPr="00DA2DCA" w:rsidRDefault="00A42AAC" w:rsidP="00DA2DCA">
            <w:pPr>
              <w:pStyle w:val="ListParagraph"/>
              <w:ind w:left="0"/>
              <w:rPr>
                <w:rFonts w:cs="Arial"/>
                <w:sz w:val="20"/>
              </w:rPr>
            </w:pPr>
          </w:p>
        </w:tc>
        <w:tc>
          <w:tcPr>
            <w:tcW w:w="1447" w:type="dxa"/>
          </w:tcPr>
          <w:p w14:paraId="5693C143" w14:textId="77777777" w:rsidR="00A42AAC" w:rsidRPr="00882110" w:rsidRDefault="00A42AAC" w:rsidP="00DA2DCA">
            <w:pPr>
              <w:rPr>
                <w:rFonts w:cs="Arial"/>
                <w:sz w:val="20"/>
              </w:rPr>
            </w:pPr>
          </w:p>
        </w:tc>
        <w:tc>
          <w:tcPr>
            <w:tcW w:w="1753" w:type="dxa"/>
          </w:tcPr>
          <w:p w14:paraId="7D6A0CF0" w14:textId="77777777" w:rsidR="00A42AAC" w:rsidRPr="00046F04" w:rsidRDefault="00A42AAC" w:rsidP="00DA2DCA">
            <w:pPr>
              <w:rPr>
                <w:rFonts w:cs="Arial"/>
                <w:sz w:val="20"/>
              </w:rPr>
            </w:pPr>
          </w:p>
        </w:tc>
        <w:tc>
          <w:tcPr>
            <w:tcW w:w="1890" w:type="dxa"/>
          </w:tcPr>
          <w:p w14:paraId="687F5F14" w14:textId="77777777" w:rsidR="00A42AAC" w:rsidRPr="00DA2DCA" w:rsidRDefault="00A42AAC" w:rsidP="00DA2DCA">
            <w:pPr>
              <w:rPr>
                <w:rFonts w:cs="Arial"/>
                <w:b/>
                <w:bCs/>
                <w:sz w:val="20"/>
              </w:rPr>
            </w:pPr>
          </w:p>
        </w:tc>
        <w:tc>
          <w:tcPr>
            <w:tcW w:w="3448" w:type="dxa"/>
          </w:tcPr>
          <w:p w14:paraId="796F60E6" w14:textId="77777777" w:rsidR="00A42AAC" w:rsidRPr="00DA2DCA" w:rsidRDefault="00A42AAC" w:rsidP="00DA2DCA">
            <w:pPr>
              <w:rPr>
                <w:rFonts w:cs="Arial"/>
                <w:sz w:val="20"/>
                <w:highlight w:val="yellow"/>
              </w:rPr>
            </w:pPr>
          </w:p>
        </w:tc>
      </w:tr>
      <w:tr w:rsidR="00A42AAC" w:rsidRPr="002A4EAA" w14:paraId="0179F92A" w14:textId="77777777" w:rsidTr="00C745A8">
        <w:trPr>
          <w:trHeight w:val="876"/>
        </w:trPr>
        <w:tc>
          <w:tcPr>
            <w:tcW w:w="2522" w:type="dxa"/>
            <w:vMerge/>
          </w:tcPr>
          <w:p w14:paraId="59F3942E" w14:textId="77777777" w:rsidR="00A42AAC" w:rsidRPr="00A42AAC" w:rsidRDefault="00A42AAC" w:rsidP="00174ECB">
            <w:pPr>
              <w:rPr>
                <w:rFonts w:cs="Arial"/>
                <w:sz w:val="20"/>
              </w:rPr>
            </w:pPr>
          </w:p>
        </w:tc>
        <w:tc>
          <w:tcPr>
            <w:tcW w:w="1802" w:type="dxa"/>
          </w:tcPr>
          <w:p w14:paraId="70888B8A" w14:textId="0C51DFBA" w:rsidR="00A42AAC" w:rsidRPr="00A42AAC" w:rsidRDefault="00A42AAC" w:rsidP="00174ECB">
            <w:pPr>
              <w:rPr>
                <w:rFonts w:cs="Arial"/>
                <w:sz w:val="20"/>
              </w:rPr>
            </w:pPr>
            <w:r w:rsidRPr="00A42AAC">
              <w:rPr>
                <w:rFonts w:cs="Arial"/>
                <w:sz w:val="20"/>
              </w:rPr>
              <w:t>Objective 1.5: Develop a plan to enhance public-private partnerships.</w:t>
            </w:r>
          </w:p>
        </w:tc>
        <w:tc>
          <w:tcPr>
            <w:tcW w:w="1803" w:type="dxa"/>
          </w:tcPr>
          <w:p w14:paraId="415E1D60" w14:textId="77777777" w:rsidR="00A42AAC" w:rsidRPr="00DA2DCA" w:rsidRDefault="00A42AAC" w:rsidP="00DA2DCA">
            <w:pPr>
              <w:pStyle w:val="ListParagraph"/>
              <w:ind w:left="0"/>
              <w:rPr>
                <w:rFonts w:cs="Arial"/>
                <w:sz w:val="20"/>
              </w:rPr>
            </w:pPr>
          </w:p>
        </w:tc>
        <w:tc>
          <w:tcPr>
            <w:tcW w:w="1447" w:type="dxa"/>
          </w:tcPr>
          <w:p w14:paraId="5299C99C" w14:textId="77777777" w:rsidR="00A42AAC" w:rsidRPr="00882110" w:rsidRDefault="00A42AAC" w:rsidP="00DA2DCA">
            <w:pPr>
              <w:rPr>
                <w:rFonts w:cs="Arial"/>
                <w:sz w:val="20"/>
              </w:rPr>
            </w:pPr>
          </w:p>
        </w:tc>
        <w:tc>
          <w:tcPr>
            <w:tcW w:w="1753" w:type="dxa"/>
          </w:tcPr>
          <w:p w14:paraId="70D8486D" w14:textId="77777777" w:rsidR="00A42AAC" w:rsidRPr="00046F04" w:rsidRDefault="00A42AAC" w:rsidP="00DA2DCA">
            <w:pPr>
              <w:rPr>
                <w:rFonts w:cs="Arial"/>
                <w:sz w:val="20"/>
              </w:rPr>
            </w:pPr>
          </w:p>
        </w:tc>
        <w:tc>
          <w:tcPr>
            <w:tcW w:w="1890" w:type="dxa"/>
          </w:tcPr>
          <w:p w14:paraId="345F66DF" w14:textId="77777777" w:rsidR="00A42AAC" w:rsidRPr="00DA2DCA" w:rsidRDefault="00A42AAC" w:rsidP="00DA2DCA">
            <w:pPr>
              <w:rPr>
                <w:rFonts w:cs="Arial"/>
                <w:b/>
                <w:bCs/>
                <w:sz w:val="20"/>
              </w:rPr>
            </w:pPr>
          </w:p>
        </w:tc>
        <w:tc>
          <w:tcPr>
            <w:tcW w:w="3448" w:type="dxa"/>
          </w:tcPr>
          <w:p w14:paraId="4AFA5ACB" w14:textId="77777777" w:rsidR="00A42AAC" w:rsidRPr="00DA2DCA" w:rsidRDefault="00A42AAC" w:rsidP="00DA2DCA">
            <w:pPr>
              <w:rPr>
                <w:rFonts w:cs="Arial"/>
                <w:sz w:val="20"/>
                <w:highlight w:val="yellow"/>
              </w:rPr>
            </w:pPr>
          </w:p>
        </w:tc>
      </w:tr>
      <w:tr w:rsidR="00A42AAC" w:rsidRPr="002A4EAA" w14:paraId="288993EC" w14:textId="77777777" w:rsidTr="00C745A8">
        <w:trPr>
          <w:trHeight w:val="876"/>
        </w:trPr>
        <w:tc>
          <w:tcPr>
            <w:tcW w:w="2522" w:type="dxa"/>
            <w:vMerge/>
          </w:tcPr>
          <w:p w14:paraId="540EA844" w14:textId="77777777" w:rsidR="00A42AAC" w:rsidRPr="00A42AAC" w:rsidRDefault="00A42AAC" w:rsidP="00174ECB">
            <w:pPr>
              <w:rPr>
                <w:rFonts w:cs="Arial"/>
                <w:sz w:val="20"/>
              </w:rPr>
            </w:pPr>
          </w:p>
        </w:tc>
        <w:tc>
          <w:tcPr>
            <w:tcW w:w="1802" w:type="dxa"/>
          </w:tcPr>
          <w:p w14:paraId="515A08F3" w14:textId="34A5863A" w:rsidR="00A42AAC" w:rsidRPr="00A42AAC" w:rsidRDefault="00A42AAC" w:rsidP="00174ECB">
            <w:pPr>
              <w:rPr>
                <w:rFonts w:cs="Arial"/>
                <w:sz w:val="20"/>
              </w:rPr>
            </w:pPr>
            <w:r w:rsidRPr="00A42AAC">
              <w:rPr>
                <w:rFonts w:cs="Arial"/>
                <w:sz w:val="20"/>
              </w:rPr>
              <w:t>Objective 1.6: Evaluate requirements for insurance benefits not to be discriminatory against insurance recipients with rare diseases.</w:t>
            </w:r>
          </w:p>
        </w:tc>
        <w:tc>
          <w:tcPr>
            <w:tcW w:w="1803" w:type="dxa"/>
          </w:tcPr>
          <w:p w14:paraId="061640BA" w14:textId="77777777" w:rsidR="00A42AAC" w:rsidRPr="00DA2DCA" w:rsidRDefault="00A42AAC" w:rsidP="00DA2DCA">
            <w:pPr>
              <w:pStyle w:val="ListParagraph"/>
              <w:ind w:left="0"/>
              <w:rPr>
                <w:rFonts w:cs="Arial"/>
                <w:sz w:val="20"/>
              </w:rPr>
            </w:pPr>
          </w:p>
        </w:tc>
        <w:tc>
          <w:tcPr>
            <w:tcW w:w="1447" w:type="dxa"/>
          </w:tcPr>
          <w:p w14:paraId="1EBDC902" w14:textId="77777777" w:rsidR="00A42AAC" w:rsidRPr="00882110" w:rsidRDefault="00A42AAC" w:rsidP="00DA2DCA">
            <w:pPr>
              <w:rPr>
                <w:rFonts w:cs="Arial"/>
                <w:sz w:val="20"/>
              </w:rPr>
            </w:pPr>
          </w:p>
        </w:tc>
        <w:tc>
          <w:tcPr>
            <w:tcW w:w="1753" w:type="dxa"/>
          </w:tcPr>
          <w:p w14:paraId="71D5165C" w14:textId="77777777" w:rsidR="00A42AAC" w:rsidRPr="00046F04" w:rsidRDefault="00A42AAC" w:rsidP="00DA2DCA">
            <w:pPr>
              <w:rPr>
                <w:rFonts w:cs="Arial"/>
                <w:sz w:val="20"/>
              </w:rPr>
            </w:pPr>
          </w:p>
        </w:tc>
        <w:tc>
          <w:tcPr>
            <w:tcW w:w="1890" w:type="dxa"/>
          </w:tcPr>
          <w:p w14:paraId="16C7AFF3" w14:textId="77777777" w:rsidR="00A42AAC" w:rsidRPr="00DA2DCA" w:rsidRDefault="00A42AAC" w:rsidP="00DA2DCA">
            <w:pPr>
              <w:rPr>
                <w:rFonts w:cs="Arial"/>
                <w:b/>
                <w:bCs/>
                <w:sz w:val="20"/>
              </w:rPr>
            </w:pPr>
          </w:p>
        </w:tc>
        <w:tc>
          <w:tcPr>
            <w:tcW w:w="3448" w:type="dxa"/>
          </w:tcPr>
          <w:p w14:paraId="05B5BFBE" w14:textId="77777777" w:rsidR="00A42AAC" w:rsidRPr="00DA2DCA" w:rsidRDefault="00A42AAC" w:rsidP="00DA2DCA">
            <w:pPr>
              <w:rPr>
                <w:rFonts w:cs="Arial"/>
                <w:sz w:val="20"/>
                <w:highlight w:val="yellow"/>
              </w:rPr>
            </w:pPr>
          </w:p>
        </w:tc>
      </w:tr>
      <w:tr w:rsidR="00A42AAC" w:rsidRPr="002A4EAA" w14:paraId="45A45BE9" w14:textId="77777777" w:rsidTr="000428EC">
        <w:trPr>
          <w:trHeight w:val="876"/>
        </w:trPr>
        <w:tc>
          <w:tcPr>
            <w:tcW w:w="2522" w:type="dxa"/>
            <w:vMerge w:val="restart"/>
            <w:vAlign w:val="center"/>
          </w:tcPr>
          <w:p w14:paraId="34024F28" w14:textId="020703C2" w:rsidR="00A42AAC" w:rsidRPr="00A42AAC" w:rsidRDefault="00A42AAC" w:rsidP="000428EC">
            <w:pPr>
              <w:rPr>
                <w:rFonts w:cs="Arial"/>
                <w:sz w:val="20"/>
              </w:rPr>
            </w:pPr>
            <w:r w:rsidRPr="00A42AAC">
              <w:rPr>
                <w:rFonts w:cs="Arial"/>
                <w:sz w:val="20"/>
              </w:rPr>
              <w:t>Recommendation 6: Identify areas of improvement for disaster preparedness and pandemic response for individuals with rare diseases in Florida</w:t>
            </w:r>
          </w:p>
        </w:tc>
        <w:tc>
          <w:tcPr>
            <w:tcW w:w="1802" w:type="dxa"/>
          </w:tcPr>
          <w:p w14:paraId="57A36FDF" w14:textId="57F6DEE5" w:rsidR="00A42AAC" w:rsidRPr="00A42AAC" w:rsidRDefault="00A42AAC" w:rsidP="00174ECB">
            <w:pPr>
              <w:rPr>
                <w:rFonts w:cs="Arial"/>
                <w:sz w:val="20"/>
              </w:rPr>
            </w:pPr>
            <w:r w:rsidRPr="00A42AAC">
              <w:rPr>
                <w:rFonts w:cs="Arial"/>
                <w:sz w:val="20"/>
              </w:rPr>
              <w:t xml:space="preserve">Objective 1.1: Develop partnership with the FDOH Division of Emergency Preparedness </w:t>
            </w:r>
            <w:r w:rsidRPr="00A42AAC">
              <w:rPr>
                <w:rFonts w:cs="Arial"/>
                <w:sz w:val="20"/>
              </w:rPr>
              <w:lastRenderedPageBreak/>
              <w:t xml:space="preserve">and Community Support, State Emergency Operations </w:t>
            </w:r>
            <w:proofErr w:type="gramStart"/>
            <w:r w:rsidRPr="00A42AAC">
              <w:rPr>
                <w:rFonts w:cs="Arial"/>
                <w:sz w:val="20"/>
              </w:rPr>
              <w:t>Center</w:t>
            </w:r>
            <w:proofErr w:type="gramEnd"/>
            <w:r w:rsidRPr="00A42AAC">
              <w:rPr>
                <w:rFonts w:cs="Arial"/>
                <w:sz w:val="20"/>
              </w:rPr>
              <w:t xml:space="preserve"> and local emergency shelter administrators on the needs of individuals with rare diseases in Florida.</w:t>
            </w:r>
            <w:r>
              <w:rPr>
                <w:rFonts w:cs="Arial"/>
                <w:sz w:val="20"/>
              </w:rPr>
              <w:t xml:space="preserve"> </w:t>
            </w:r>
          </w:p>
        </w:tc>
        <w:tc>
          <w:tcPr>
            <w:tcW w:w="1803" w:type="dxa"/>
          </w:tcPr>
          <w:p w14:paraId="34079CA6" w14:textId="77777777" w:rsidR="00A42AAC" w:rsidRPr="00DA2DCA" w:rsidRDefault="00A42AAC" w:rsidP="00DA2DCA">
            <w:pPr>
              <w:pStyle w:val="ListParagraph"/>
              <w:ind w:left="0"/>
              <w:rPr>
                <w:rFonts w:cs="Arial"/>
                <w:sz w:val="20"/>
              </w:rPr>
            </w:pPr>
          </w:p>
        </w:tc>
        <w:tc>
          <w:tcPr>
            <w:tcW w:w="1447" w:type="dxa"/>
          </w:tcPr>
          <w:p w14:paraId="23114F98" w14:textId="77777777" w:rsidR="00A42AAC" w:rsidRPr="00882110" w:rsidRDefault="00A42AAC" w:rsidP="00DA2DCA">
            <w:pPr>
              <w:rPr>
                <w:rFonts w:cs="Arial"/>
                <w:sz w:val="20"/>
              </w:rPr>
            </w:pPr>
          </w:p>
        </w:tc>
        <w:tc>
          <w:tcPr>
            <w:tcW w:w="1753" w:type="dxa"/>
          </w:tcPr>
          <w:p w14:paraId="6A27320A" w14:textId="77777777" w:rsidR="00A42AAC" w:rsidRPr="00046F04" w:rsidRDefault="00A42AAC" w:rsidP="00DA2DCA">
            <w:pPr>
              <w:rPr>
                <w:rFonts w:cs="Arial"/>
                <w:sz w:val="20"/>
              </w:rPr>
            </w:pPr>
          </w:p>
        </w:tc>
        <w:tc>
          <w:tcPr>
            <w:tcW w:w="1890" w:type="dxa"/>
          </w:tcPr>
          <w:p w14:paraId="7CB78FD5" w14:textId="77777777" w:rsidR="00A42AAC" w:rsidRPr="00DA2DCA" w:rsidRDefault="00A42AAC" w:rsidP="00DA2DCA">
            <w:pPr>
              <w:rPr>
                <w:rFonts w:cs="Arial"/>
                <w:b/>
                <w:bCs/>
                <w:sz w:val="20"/>
              </w:rPr>
            </w:pPr>
          </w:p>
        </w:tc>
        <w:tc>
          <w:tcPr>
            <w:tcW w:w="3448" w:type="dxa"/>
          </w:tcPr>
          <w:p w14:paraId="2915D54B" w14:textId="77777777" w:rsidR="00A42AAC" w:rsidRPr="00DA2DCA" w:rsidRDefault="00A42AAC" w:rsidP="00DA2DCA">
            <w:pPr>
              <w:rPr>
                <w:rFonts w:cs="Arial"/>
                <w:sz w:val="20"/>
                <w:highlight w:val="yellow"/>
              </w:rPr>
            </w:pPr>
          </w:p>
        </w:tc>
      </w:tr>
      <w:tr w:rsidR="00A42AAC" w:rsidRPr="002A4EAA" w14:paraId="4038406F" w14:textId="77777777" w:rsidTr="00C745A8">
        <w:trPr>
          <w:trHeight w:val="876"/>
        </w:trPr>
        <w:tc>
          <w:tcPr>
            <w:tcW w:w="2522" w:type="dxa"/>
            <w:vMerge/>
          </w:tcPr>
          <w:p w14:paraId="37BBD9D2" w14:textId="77777777" w:rsidR="00A42AAC" w:rsidRPr="00A42AAC" w:rsidRDefault="00A42AAC" w:rsidP="00174ECB">
            <w:pPr>
              <w:rPr>
                <w:rFonts w:cs="Arial"/>
                <w:sz w:val="20"/>
              </w:rPr>
            </w:pPr>
          </w:p>
        </w:tc>
        <w:tc>
          <w:tcPr>
            <w:tcW w:w="1802" w:type="dxa"/>
          </w:tcPr>
          <w:p w14:paraId="3CA01D76" w14:textId="229D7CC3" w:rsidR="00A42AAC" w:rsidRPr="00A42AAC" w:rsidRDefault="00A42AAC" w:rsidP="00174ECB">
            <w:pPr>
              <w:rPr>
                <w:rFonts w:cs="Arial"/>
                <w:sz w:val="20"/>
              </w:rPr>
            </w:pPr>
            <w:r w:rsidRPr="00A42AAC">
              <w:rPr>
                <w:rFonts w:cs="Arial"/>
                <w:sz w:val="20"/>
              </w:rPr>
              <w:t>Objective 1.2: Complete a needs assessment of the population with rare diseases in Florida for natural disaster preparedness and pandemic response.</w:t>
            </w:r>
          </w:p>
        </w:tc>
        <w:tc>
          <w:tcPr>
            <w:tcW w:w="1803" w:type="dxa"/>
          </w:tcPr>
          <w:p w14:paraId="65971F57" w14:textId="77777777" w:rsidR="00A42AAC" w:rsidRPr="00DA2DCA" w:rsidRDefault="00A42AAC" w:rsidP="00DA2DCA">
            <w:pPr>
              <w:pStyle w:val="ListParagraph"/>
              <w:ind w:left="0"/>
              <w:rPr>
                <w:rFonts w:cs="Arial"/>
                <w:sz w:val="20"/>
              </w:rPr>
            </w:pPr>
          </w:p>
        </w:tc>
        <w:tc>
          <w:tcPr>
            <w:tcW w:w="1447" w:type="dxa"/>
          </w:tcPr>
          <w:p w14:paraId="719A46E3" w14:textId="77777777" w:rsidR="00A42AAC" w:rsidRPr="00882110" w:rsidRDefault="00A42AAC" w:rsidP="00DA2DCA">
            <w:pPr>
              <w:rPr>
                <w:rFonts w:cs="Arial"/>
                <w:sz w:val="20"/>
              </w:rPr>
            </w:pPr>
          </w:p>
        </w:tc>
        <w:tc>
          <w:tcPr>
            <w:tcW w:w="1753" w:type="dxa"/>
          </w:tcPr>
          <w:p w14:paraId="469E5D16" w14:textId="77777777" w:rsidR="00A42AAC" w:rsidRPr="00046F04" w:rsidRDefault="00A42AAC" w:rsidP="00DA2DCA">
            <w:pPr>
              <w:rPr>
                <w:rFonts w:cs="Arial"/>
                <w:sz w:val="20"/>
              </w:rPr>
            </w:pPr>
          </w:p>
        </w:tc>
        <w:tc>
          <w:tcPr>
            <w:tcW w:w="1890" w:type="dxa"/>
          </w:tcPr>
          <w:p w14:paraId="4466011D" w14:textId="77777777" w:rsidR="00A42AAC" w:rsidRPr="00DA2DCA" w:rsidRDefault="00A42AAC" w:rsidP="00DA2DCA">
            <w:pPr>
              <w:rPr>
                <w:rFonts w:cs="Arial"/>
                <w:b/>
                <w:bCs/>
                <w:sz w:val="20"/>
              </w:rPr>
            </w:pPr>
          </w:p>
        </w:tc>
        <w:tc>
          <w:tcPr>
            <w:tcW w:w="3448" w:type="dxa"/>
          </w:tcPr>
          <w:p w14:paraId="1845937F" w14:textId="77777777" w:rsidR="00A42AAC" w:rsidRPr="00DA2DCA" w:rsidRDefault="00A42AAC" w:rsidP="00DA2DCA">
            <w:pPr>
              <w:rPr>
                <w:rFonts w:cs="Arial"/>
                <w:sz w:val="20"/>
                <w:highlight w:val="yellow"/>
              </w:rPr>
            </w:pPr>
          </w:p>
        </w:tc>
      </w:tr>
    </w:tbl>
    <w:p w14:paraId="43B8C053" w14:textId="77777777" w:rsidR="00C9405F" w:rsidRPr="00C9405F" w:rsidRDefault="00C9405F" w:rsidP="000108FE"/>
    <w:sectPr w:rsidR="00C9405F" w:rsidRPr="00C9405F" w:rsidSect="00E43878">
      <w:headerReference w:type="even" r:id="rId11"/>
      <w:headerReference w:type="default" r:id="rId12"/>
      <w:footerReference w:type="default" r:id="rId13"/>
      <w:headerReference w:type="first" r:id="rId14"/>
      <w:type w:val="continuous"/>
      <w:pgSz w:w="15840" w:h="12240" w:orient="landscape" w:code="1"/>
      <w:pgMar w:top="245" w:right="245" w:bottom="720" w:left="432" w:header="720" w:footer="720"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40EE" w14:textId="77777777" w:rsidR="00DB25A4" w:rsidRDefault="00DB25A4">
      <w:r>
        <w:separator/>
      </w:r>
    </w:p>
  </w:endnote>
  <w:endnote w:type="continuationSeparator" w:id="0">
    <w:p w14:paraId="3DD91556" w14:textId="77777777" w:rsidR="00DB25A4" w:rsidRDefault="00DB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565A" w14:textId="41C001F9" w:rsidR="00704967" w:rsidRDefault="00C9405F">
    <w:pPr>
      <w:pStyle w:val="Footer"/>
    </w:pPr>
    <w:r>
      <w:t>2021</w:t>
    </w:r>
    <w:r w:rsidR="00EC0579">
      <w:t xml:space="preserve"> Legislative Implementation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4CF9C" w14:textId="77777777" w:rsidR="00DB25A4" w:rsidRDefault="00DB25A4">
      <w:r>
        <w:separator/>
      </w:r>
    </w:p>
  </w:footnote>
  <w:footnote w:type="continuationSeparator" w:id="0">
    <w:p w14:paraId="6C32DA7C" w14:textId="77777777" w:rsidR="00DB25A4" w:rsidRDefault="00DB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0426" w14:textId="77777777" w:rsidR="00B7557C" w:rsidRDefault="00B755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05E725" w14:textId="77777777" w:rsidR="00B7557C" w:rsidRDefault="00B755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D42E" w14:textId="4CB01198" w:rsidR="00B7557C" w:rsidRDefault="00B755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1B34">
      <w:rPr>
        <w:rStyle w:val="PageNumber"/>
        <w:noProof/>
      </w:rPr>
      <w:t>4</w:t>
    </w:r>
    <w:r>
      <w:rPr>
        <w:rStyle w:val="PageNumber"/>
      </w:rPr>
      <w:fldChar w:fldCharType="end"/>
    </w:r>
  </w:p>
  <w:p w14:paraId="7688AF84" w14:textId="77777777" w:rsidR="00B7557C" w:rsidRDefault="00B7557C">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0EF5" w14:textId="076B76A7" w:rsidR="00B7557C" w:rsidRDefault="00B755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1B34">
      <w:rPr>
        <w:rStyle w:val="PageNumber"/>
        <w:noProof/>
      </w:rPr>
      <w:t>1</w:t>
    </w:r>
    <w:r>
      <w:rPr>
        <w:rStyle w:val="PageNumber"/>
      </w:rPr>
      <w:fldChar w:fldCharType="end"/>
    </w:r>
  </w:p>
  <w:p w14:paraId="2A7DA532" w14:textId="77777777" w:rsidR="00B7557C" w:rsidRDefault="00B7557C">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6E36"/>
    <w:multiLevelType w:val="hybridMultilevel"/>
    <w:tmpl w:val="AB66078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 w15:restartNumberingAfterBreak="0">
    <w:nsid w:val="08C46B0E"/>
    <w:multiLevelType w:val="hybridMultilevel"/>
    <w:tmpl w:val="B25A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A166A"/>
    <w:multiLevelType w:val="hybridMultilevel"/>
    <w:tmpl w:val="1EBEA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25C5E"/>
    <w:multiLevelType w:val="hybridMultilevel"/>
    <w:tmpl w:val="1ED673FA"/>
    <w:lvl w:ilvl="0" w:tplc="21F04114">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D51D8"/>
    <w:multiLevelType w:val="hybridMultilevel"/>
    <w:tmpl w:val="72046976"/>
    <w:lvl w:ilvl="0" w:tplc="30E41F1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E072B"/>
    <w:multiLevelType w:val="hybridMultilevel"/>
    <w:tmpl w:val="75D0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53B92"/>
    <w:multiLevelType w:val="hybridMultilevel"/>
    <w:tmpl w:val="BBB2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566C0"/>
    <w:multiLevelType w:val="hybridMultilevel"/>
    <w:tmpl w:val="3494622E"/>
    <w:lvl w:ilvl="0" w:tplc="DA9C5158">
      <w:start w:val="1"/>
      <w:numFmt w:val="decimal"/>
      <w:lvlText w:val="%1."/>
      <w:lvlJc w:val="left"/>
      <w:pPr>
        <w:ind w:left="0" w:firstLine="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976C5"/>
    <w:multiLevelType w:val="hybridMultilevel"/>
    <w:tmpl w:val="3B408C6E"/>
    <w:lvl w:ilvl="0" w:tplc="12CEB88A">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E2685"/>
    <w:multiLevelType w:val="hybridMultilevel"/>
    <w:tmpl w:val="0BCC1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722726"/>
    <w:multiLevelType w:val="hybridMultilevel"/>
    <w:tmpl w:val="EF5C20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06544"/>
    <w:multiLevelType w:val="hybridMultilevel"/>
    <w:tmpl w:val="79682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B5567"/>
    <w:multiLevelType w:val="hybridMultilevel"/>
    <w:tmpl w:val="4BA67938"/>
    <w:lvl w:ilvl="0" w:tplc="CDAE18A4">
      <w:start w:val="1"/>
      <w:numFmt w:val="decimal"/>
      <w:suff w:val="nothing"/>
      <w:lvlText w:val="%1."/>
      <w:lvlJc w:val="left"/>
      <w:pPr>
        <w:ind w:left="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73783"/>
    <w:multiLevelType w:val="hybridMultilevel"/>
    <w:tmpl w:val="6174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C7A8C"/>
    <w:multiLevelType w:val="hybridMultilevel"/>
    <w:tmpl w:val="41C82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D8784E"/>
    <w:multiLevelType w:val="hybridMultilevel"/>
    <w:tmpl w:val="A6688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062DF"/>
    <w:multiLevelType w:val="hybridMultilevel"/>
    <w:tmpl w:val="488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47E79"/>
    <w:multiLevelType w:val="hybridMultilevel"/>
    <w:tmpl w:val="FA2AA478"/>
    <w:lvl w:ilvl="0" w:tplc="B3B8159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B72F9"/>
    <w:multiLevelType w:val="hybridMultilevel"/>
    <w:tmpl w:val="538A6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B3076"/>
    <w:multiLevelType w:val="hybridMultilevel"/>
    <w:tmpl w:val="BA06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055C9"/>
    <w:multiLevelType w:val="hybridMultilevel"/>
    <w:tmpl w:val="BE6E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833EC0"/>
    <w:multiLevelType w:val="hybridMultilevel"/>
    <w:tmpl w:val="061CA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93F02"/>
    <w:multiLevelType w:val="hybridMultilevel"/>
    <w:tmpl w:val="995C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D6D72"/>
    <w:multiLevelType w:val="hybridMultilevel"/>
    <w:tmpl w:val="0F081814"/>
    <w:lvl w:ilvl="0" w:tplc="3D180C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7"/>
  </w:num>
  <w:num w:numId="4">
    <w:abstractNumId w:val="9"/>
  </w:num>
  <w:num w:numId="5">
    <w:abstractNumId w:val="4"/>
  </w:num>
  <w:num w:numId="6">
    <w:abstractNumId w:val="12"/>
  </w:num>
  <w:num w:numId="7">
    <w:abstractNumId w:val="11"/>
  </w:num>
  <w:num w:numId="8">
    <w:abstractNumId w:val="14"/>
  </w:num>
  <w:num w:numId="9">
    <w:abstractNumId w:val="3"/>
  </w:num>
  <w:num w:numId="10">
    <w:abstractNumId w:val="2"/>
  </w:num>
  <w:num w:numId="11">
    <w:abstractNumId w:val="16"/>
  </w:num>
  <w:num w:numId="12">
    <w:abstractNumId w:val="0"/>
  </w:num>
  <w:num w:numId="13">
    <w:abstractNumId w:val="22"/>
  </w:num>
  <w:num w:numId="14">
    <w:abstractNumId w:val="18"/>
  </w:num>
  <w:num w:numId="15">
    <w:abstractNumId w:val="21"/>
  </w:num>
  <w:num w:numId="16">
    <w:abstractNumId w:val="10"/>
  </w:num>
  <w:num w:numId="17">
    <w:abstractNumId w:val="7"/>
  </w:num>
  <w:num w:numId="18">
    <w:abstractNumId w:val="23"/>
  </w:num>
  <w:num w:numId="19">
    <w:abstractNumId w:val="13"/>
  </w:num>
  <w:num w:numId="20">
    <w:abstractNumId w:val="1"/>
  </w:num>
  <w:num w:numId="21">
    <w:abstractNumId w:val="6"/>
  </w:num>
  <w:num w:numId="22">
    <w:abstractNumId w:val="19"/>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7B4"/>
    <w:rsid w:val="00002C35"/>
    <w:rsid w:val="000050BB"/>
    <w:rsid w:val="000108FE"/>
    <w:rsid w:val="000122DB"/>
    <w:rsid w:val="000126B7"/>
    <w:rsid w:val="00024C3E"/>
    <w:rsid w:val="00030770"/>
    <w:rsid w:val="000428EC"/>
    <w:rsid w:val="00046F04"/>
    <w:rsid w:val="00054198"/>
    <w:rsid w:val="000550A3"/>
    <w:rsid w:val="0005747F"/>
    <w:rsid w:val="00093F77"/>
    <w:rsid w:val="000A39F1"/>
    <w:rsid w:val="000A75FD"/>
    <w:rsid w:val="000B07B4"/>
    <w:rsid w:val="000B1766"/>
    <w:rsid w:val="000B31BF"/>
    <w:rsid w:val="000B500E"/>
    <w:rsid w:val="000B76E5"/>
    <w:rsid w:val="000C6301"/>
    <w:rsid w:val="000E2BBF"/>
    <w:rsid w:val="00101774"/>
    <w:rsid w:val="00122FFD"/>
    <w:rsid w:val="001305C9"/>
    <w:rsid w:val="00132D4D"/>
    <w:rsid w:val="001518B2"/>
    <w:rsid w:val="00161D63"/>
    <w:rsid w:val="00165BD0"/>
    <w:rsid w:val="00171BCA"/>
    <w:rsid w:val="00172780"/>
    <w:rsid w:val="00174ECB"/>
    <w:rsid w:val="00184702"/>
    <w:rsid w:val="001920FC"/>
    <w:rsid w:val="001963CB"/>
    <w:rsid w:val="001A2DD2"/>
    <w:rsid w:val="001A7C9D"/>
    <w:rsid w:val="001D1E6F"/>
    <w:rsid w:val="001E038A"/>
    <w:rsid w:val="001F221F"/>
    <w:rsid w:val="00202FDE"/>
    <w:rsid w:val="00213E13"/>
    <w:rsid w:val="00214380"/>
    <w:rsid w:val="002354D8"/>
    <w:rsid w:val="0024197D"/>
    <w:rsid w:val="00255666"/>
    <w:rsid w:val="00276F8F"/>
    <w:rsid w:val="00284BCF"/>
    <w:rsid w:val="00286B5F"/>
    <w:rsid w:val="002A4EAA"/>
    <w:rsid w:val="002A64FE"/>
    <w:rsid w:val="002A719C"/>
    <w:rsid w:val="002C3801"/>
    <w:rsid w:val="002D18BA"/>
    <w:rsid w:val="002D1A54"/>
    <w:rsid w:val="002E0260"/>
    <w:rsid w:val="002E77F6"/>
    <w:rsid w:val="002F1239"/>
    <w:rsid w:val="002F2259"/>
    <w:rsid w:val="00312156"/>
    <w:rsid w:val="00346F3B"/>
    <w:rsid w:val="00347C6B"/>
    <w:rsid w:val="00355C1D"/>
    <w:rsid w:val="003630C6"/>
    <w:rsid w:val="003678FE"/>
    <w:rsid w:val="0036796C"/>
    <w:rsid w:val="003775FC"/>
    <w:rsid w:val="003A2D0C"/>
    <w:rsid w:val="003A4CB4"/>
    <w:rsid w:val="003B034F"/>
    <w:rsid w:val="003B0B75"/>
    <w:rsid w:val="003B471C"/>
    <w:rsid w:val="003D7854"/>
    <w:rsid w:val="003E3E6A"/>
    <w:rsid w:val="003F3953"/>
    <w:rsid w:val="004060A8"/>
    <w:rsid w:val="0042221A"/>
    <w:rsid w:val="00430434"/>
    <w:rsid w:val="00436C90"/>
    <w:rsid w:val="004504A8"/>
    <w:rsid w:val="00455446"/>
    <w:rsid w:val="00463D11"/>
    <w:rsid w:val="004641C1"/>
    <w:rsid w:val="00482D77"/>
    <w:rsid w:val="00482FD7"/>
    <w:rsid w:val="00497621"/>
    <w:rsid w:val="004A12F9"/>
    <w:rsid w:val="004A2329"/>
    <w:rsid w:val="004A4783"/>
    <w:rsid w:val="004B0FCA"/>
    <w:rsid w:val="004B60C9"/>
    <w:rsid w:val="004E438B"/>
    <w:rsid w:val="004F334C"/>
    <w:rsid w:val="004F5091"/>
    <w:rsid w:val="004F679E"/>
    <w:rsid w:val="004F6AF0"/>
    <w:rsid w:val="00501E76"/>
    <w:rsid w:val="0050226E"/>
    <w:rsid w:val="00522019"/>
    <w:rsid w:val="00524914"/>
    <w:rsid w:val="00533DA0"/>
    <w:rsid w:val="00541AFB"/>
    <w:rsid w:val="00552F54"/>
    <w:rsid w:val="00571BE5"/>
    <w:rsid w:val="00592437"/>
    <w:rsid w:val="0059429E"/>
    <w:rsid w:val="005A5505"/>
    <w:rsid w:val="005A70AA"/>
    <w:rsid w:val="005D06FF"/>
    <w:rsid w:val="005D54D8"/>
    <w:rsid w:val="005E3189"/>
    <w:rsid w:val="005F4DF5"/>
    <w:rsid w:val="005F7811"/>
    <w:rsid w:val="00607EDB"/>
    <w:rsid w:val="00614371"/>
    <w:rsid w:val="006246B6"/>
    <w:rsid w:val="00664B7F"/>
    <w:rsid w:val="00685FF4"/>
    <w:rsid w:val="00695CA9"/>
    <w:rsid w:val="006978CE"/>
    <w:rsid w:val="006B5FBA"/>
    <w:rsid w:val="006C143D"/>
    <w:rsid w:val="006C31BE"/>
    <w:rsid w:val="006E4FD0"/>
    <w:rsid w:val="00701F33"/>
    <w:rsid w:val="007029B5"/>
    <w:rsid w:val="00704967"/>
    <w:rsid w:val="00711C15"/>
    <w:rsid w:val="007241CB"/>
    <w:rsid w:val="0074132B"/>
    <w:rsid w:val="00744B05"/>
    <w:rsid w:val="00744EC6"/>
    <w:rsid w:val="007577FC"/>
    <w:rsid w:val="007633A4"/>
    <w:rsid w:val="007702CD"/>
    <w:rsid w:val="00770FB8"/>
    <w:rsid w:val="00773B01"/>
    <w:rsid w:val="00793E93"/>
    <w:rsid w:val="007A3381"/>
    <w:rsid w:val="007A7545"/>
    <w:rsid w:val="007B57D2"/>
    <w:rsid w:val="007B634F"/>
    <w:rsid w:val="007C1B64"/>
    <w:rsid w:val="007C3196"/>
    <w:rsid w:val="007C426D"/>
    <w:rsid w:val="007C536E"/>
    <w:rsid w:val="007C6D14"/>
    <w:rsid w:val="007D38C4"/>
    <w:rsid w:val="007D59BF"/>
    <w:rsid w:val="007D74AE"/>
    <w:rsid w:val="007F0869"/>
    <w:rsid w:val="007F2C9F"/>
    <w:rsid w:val="008308D6"/>
    <w:rsid w:val="00841FEF"/>
    <w:rsid w:val="00850FE2"/>
    <w:rsid w:val="00860A65"/>
    <w:rsid w:val="00861389"/>
    <w:rsid w:val="008706B2"/>
    <w:rsid w:val="00873166"/>
    <w:rsid w:val="00875591"/>
    <w:rsid w:val="00877FCC"/>
    <w:rsid w:val="00882110"/>
    <w:rsid w:val="0089191D"/>
    <w:rsid w:val="00892D84"/>
    <w:rsid w:val="00894A83"/>
    <w:rsid w:val="00897F59"/>
    <w:rsid w:val="008A237A"/>
    <w:rsid w:val="008A57BF"/>
    <w:rsid w:val="008B4E49"/>
    <w:rsid w:val="008B7661"/>
    <w:rsid w:val="008B7678"/>
    <w:rsid w:val="008F0668"/>
    <w:rsid w:val="009258EC"/>
    <w:rsid w:val="0092730C"/>
    <w:rsid w:val="00960EC7"/>
    <w:rsid w:val="00961D28"/>
    <w:rsid w:val="00974936"/>
    <w:rsid w:val="009957BC"/>
    <w:rsid w:val="009A5E1E"/>
    <w:rsid w:val="009B0C60"/>
    <w:rsid w:val="009B3B9D"/>
    <w:rsid w:val="009C4202"/>
    <w:rsid w:val="009D13F6"/>
    <w:rsid w:val="009D5922"/>
    <w:rsid w:val="00A02AFF"/>
    <w:rsid w:val="00A127E0"/>
    <w:rsid w:val="00A173E0"/>
    <w:rsid w:val="00A17D02"/>
    <w:rsid w:val="00A21F90"/>
    <w:rsid w:val="00A260FC"/>
    <w:rsid w:val="00A41108"/>
    <w:rsid w:val="00A41B34"/>
    <w:rsid w:val="00A42AAC"/>
    <w:rsid w:val="00A64738"/>
    <w:rsid w:val="00A80A00"/>
    <w:rsid w:val="00A911EA"/>
    <w:rsid w:val="00A914E3"/>
    <w:rsid w:val="00AA030B"/>
    <w:rsid w:val="00AB1C5D"/>
    <w:rsid w:val="00AC475A"/>
    <w:rsid w:val="00AD685A"/>
    <w:rsid w:val="00B00085"/>
    <w:rsid w:val="00B012CA"/>
    <w:rsid w:val="00B10B9E"/>
    <w:rsid w:val="00B154D3"/>
    <w:rsid w:val="00B20CEB"/>
    <w:rsid w:val="00B310A8"/>
    <w:rsid w:val="00B328A9"/>
    <w:rsid w:val="00B33155"/>
    <w:rsid w:val="00B56169"/>
    <w:rsid w:val="00B56FB3"/>
    <w:rsid w:val="00B7557C"/>
    <w:rsid w:val="00B960FC"/>
    <w:rsid w:val="00B96BF5"/>
    <w:rsid w:val="00B97F3B"/>
    <w:rsid w:val="00BA070D"/>
    <w:rsid w:val="00BA0DBA"/>
    <w:rsid w:val="00BB2206"/>
    <w:rsid w:val="00BB7B0D"/>
    <w:rsid w:val="00BC1947"/>
    <w:rsid w:val="00BC2BD2"/>
    <w:rsid w:val="00BC6638"/>
    <w:rsid w:val="00BC6669"/>
    <w:rsid w:val="00BD4536"/>
    <w:rsid w:val="00BE68C7"/>
    <w:rsid w:val="00BF48F4"/>
    <w:rsid w:val="00C05B01"/>
    <w:rsid w:val="00C112F0"/>
    <w:rsid w:val="00C120AE"/>
    <w:rsid w:val="00C146CE"/>
    <w:rsid w:val="00C363C3"/>
    <w:rsid w:val="00C5132B"/>
    <w:rsid w:val="00C52BA7"/>
    <w:rsid w:val="00C745A8"/>
    <w:rsid w:val="00C75837"/>
    <w:rsid w:val="00C81868"/>
    <w:rsid w:val="00C9405F"/>
    <w:rsid w:val="00CA0254"/>
    <w:rsid w:val="00CB585F"/>
    <w:rsid w:val="00CC3868"/>
    <w:rsid w:val="00CC63EC"/>
    <w:rsid w:val="00CC7556"/>
    <w:rsid w:val="00CD1DBA"/>
    <w:rsid w:val="00CE3EC4"/>
    <w:rsid w:val="00CE4066"/>
    <w:rsid w:val="00CE4536"/>
    <w:rsid w:val="00D10CE7"/>
    <w:rsid w:val="00D3161D"/>
    <w:rsid w:val="00D42432"/>
    <w:rsid w:val="00D4303B"/>
    <w:rsid w:val="00D46FF9"/>
    <w:rsid w:val="00D54049"/>
    <w:rsid w:val="00D82D76"/>
    <w:rsid w:val="00DA12AF"/>
    <w:rsid w:val="00DA1CD7"/>
    <w:rsid w:val="00DA2DCA"/>
    <w:rsid w:val="00DB25A4"/>
    <w:rsid w:val="00DB4152"/>
    <w:rsid w:val="00DC1783"/>
    <w:rsid w:val="00DC2C62"/>
    <w:rsid w:val="00DC6AEF"/>
    <w:rsid w:val="00DD1F86"/>
    <w:rsid w:val="00DD7615"/>
    <w:rsid w:val="00DE645F"/>
    <w:rsid w:val="00E012A4"/>
    <w:rsid w:val="00E208A6"/>
    <w:rsid w:val="00E43878"/>
    <w:rsid w:val="00E551C7"/>
    <w:rsid w:val="00E66239"/>
    <w:rsid w:val="00E66A2B"/>
    <w:rsid w:val="00E737AD"/>
    <w:rsid w:val="00E75DE0"/>
    <w:rsid w:val="00E805C3"/>
    <w:rsid w:val="00E852B7"/>
    <w:rsid w:val="00E95048"/>
    <w:rsid w:val="00EA0F1E"/>
    <w:rsid w:val="00EA102A"/>
    <w:rsid w:val="00EB3A4C"/>
    <w:rsid w:val="00EC0579"/>
    <w:rsid w:val="00ED5288"/>
    <w:rsid w:val="00EE5F2E"/>
    <w:rsid w:val="00EE6600"/>
    <w:rsid w:val="00EF1F89"/>
    <w:rsid w:val="00F06F5D"/>
    <w:rsid w:val="00F16496"/>
    <w:rsid w:val="00F40E05"/>
    <w:rsid w:val="00F42559"/>
    <w:rsid w:val="00F45480"/>
    <w:rsid w:val="00F45887"/>
    <w:rsid w:val="00F46EAB"/>
    <w:rsid w:val="00F55C3D"/>
    <w:rsid w:val="00F60EFB"/>
    <w:rsid w:val="00F76463"/>
    <w:rsid w:val="00F86D4E"/>
    <w:rsid w:val="00F9343F"/>
    <w:rsid w:val="00FB7305"/>
    <w:rsid w:val="00FD4440"/>
    <w:rsid w:val="00FD5373"/>
    <w:rsid w:val="00FE34C8"/>
    <w:rsid w:val="00FE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2A8D2"/>
  <w15:chartTrackingRefBased/>
  <w15:docId w15:val="{60D0B329-2DC4-4D74-B697-50FA4F30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u w:val="single"/>
    </w:rPr>
  </w:style>
  <w:style w:type="paragraph" w:styleId="BalloonText">
    <w:name w:val="Balloon Text"/>
    <w:basedOn w:val="Normal"/>
    <w:semiHidden/>
    <w:rsid w:val="002A719C"/>
    <w:rPr>
      <w:rFonts w:ascii="Tahoma" w:hAnsi="Tahoma" w:cs="Tahoma"/>
      <w:sz w:val="16"/>
      <w:szCs w:val="16"/>
    </w:rPr>
  </w:style>
  <w:style w:type="paragraph" w:styleId="ListParagraph">
    <w:name w:val="List Paragraph"/>
    <w:basedOn w:val="Normal"/>
    <w:uiPriority w:val="34"/>
    <w:qFormat/>
    <w:rsid w:val="005A70AA"/>
    <w:pPr>
      <w:ind w:left="720"/>
      <w:contextualSpacing/>
    </w:pPr>
  </w:style>
  <w:style w:type="paragraph" w:customStyle="1" w:styleId="Default">
    <w:name w:val="Default"/>
    <w:rsid w:val="00286B5F"/>
    <w:pPr>
      <w:autoSpaceDE w:val="0"/>
      <w:autoSpaceDN w:val="0"/>
      <w:adjustRightInd w:val="0"/>
    </w:pPr>
    <w:rPr>
      <w:rFonts w:ascii="Courier New" w:hAnsi="Courier New" w:cs="Courier New"/>
      <w:color w:val="000000"/>
      <w:sz w:val="24"/>
      <w:szCs w:val="24"/>
    </w:rPr>
  </w:style>
  <w:style w:type="character" w:styleId="CommentReference">
    <w:name w:val="annotation reference"/>
    <w:basedOn w:val="DefaultParagraphFont"/>
    <w:rsid w:val="00054198"/>
    <w:rPr>
      <w:sz w:val="16"/>
      <w:szCs w:val="16"/>
    </w:rPr>
  </w:style>
  <w:style w:type="paragraph" w:styleId="CommentText">
    <w:name w:val="annotation text"/>
    <w:basedOn w:val="Normal"/>
    <w:link w:val="CommentTextChar"/>
    <w:rsid w:val="00054198"/>
    <w:rPr>
      <w:sz w:val="20"/>
    </w:rPr>
  </w:style>
  <w:style w:type="character" w:customStyle="1" w:styleId="CommentTextChar">
    <w:name w:val="Comment Text Char"/>
    <w:basedOn w:val="DefaultParagraphFont"/>
    <w:link w:val="CommentText"/>
    <w:rsid w:val="00054198"/>
    <w:rPr>
      <w:rFonts w:ascii="Arial" w:hAnsi="Arial"/>
    </w:rPr>
  </w:style>
  <w:style w:type="paragraph" w:styleId="CommentSubject">
    <w:name w:val="annotation subject"/>
    <w:basedOn w:val="CommentText"/>
    <w:next w:val="CommentText"/>
    <w:link w:val="CommentSubjectChar"/>
    <w:rsid w:val="00054198"/>
    <w:rPr>
      <w:b/>
      <w:bCs/>
    </w:rPr>
  </w:style>
  <w:style w:type="character" w:customStyle="1" w:styleId="CommentSubjectChar">
    <w:name w:val="Comment Subject Char"/>
    <w:basedOn w:val="CommentTextChar"/>
    <w:link w:val="CommentSubject"/>
    <w:rsid w:val="00054198"/>
    <w:rPr>
      <w:rFonts w:ascii="Arial" w:hAnsi="Arial"/>
      <w:b/>
      <w:bCs/>
    </w:rPr>
  </w:style>
  <w:style w:type="character" w:styleId="Hyperlink">
    <w:name w:val="Hyperlink"/>
    <w:basedOn w:val="DefaultParagraphFont"/>
    <w:rsid w:val="00355C1D"/>
    <w:rPr>
      <w:color w:val="0563C1" w:themeColor="hyperlink"/>
      <w:u w:val="single"/>
    </w:rPr>
  </w:style>
  <w:style w:type="character" w:styleId="UnresolvedMention">
    <w:name w:val="Unresolved Mention"/>
    <w:basedOn w:val="DefaultParagraphFont"/>
    <w:uiPriority w:val="99"/>
    <w:semiHidden/>
    <w:unhideWhenUsed/>
    <w:rsid w:val="00355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9EBC739071B4286BFFCE081DE1EED" ma:contentTypeVersion="11" ma:contentTypeDescription="Create a new document." ma:contentTypeScope="" ma:versionID="cd8704a464675299fdca2aa2191fd264">
  <xsd:schema xmlns:xsd="http://www.w3.org/2001/XMLSchema" xmlns:xs="http://www.w3.org/2001/XMLSchema" xmlns:p="http://schemas.microsoft.com/office/2006/metadata/properties" xmlns:ns3="3496769c-d953-41d4-a94a-2bae19d60d77" xmlns:ns4="cfc2bad1-860e-425f-bbf3-116d88cdabb5" targetNamespace="http://schemas.microsoft.com/office/2006/metadata/properties" ma:root="true" ma:fieldsID="3b3d5aebee73b2a41c019a97f588db90" ns3:_="" ns4:_="">
    <xsd:import namespace="3496769c-d953-41d4-a94a-2bae19d60d77"/>
    <xsd:import namespace="cfc2bad1-860e-425f-bbf3-116d88cdab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6769c-d953-41d4-a94a-2bae19d60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2bad1-860e-425f-bbf3-116d88cdab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B7C5E-EB64-4F38-AB0C-7673C8870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6769c-d953-41d4-a94a-2bae19d60d77"/>
    <ds:schemaRef ds:uri="cfc2bad1-860e-425f-bbf3-116d88cda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B8198-2FAE-43B4-87B8-0A76EB40BF46}">
  <ds:schemaRefs>
    <ds:schemaRef ds:uri="http://schemas.microsoft.com/sharepoint/v3/contenttype/forms"/>
  </ds:schemaRefs>
</ds:datastoreItem>
</file>

<file path=customXml/itemProps3.xml><?xml version="1.0" encoding="utf-8"?>
<ds:datastoreItem xmlns:ds="http://schemas.openxmlformats.org/officeDocument/2006/customXml" ds:itemID="{41D0AED8-AECD-41AD-829A-65039AAD918C}">
  <ds:schemaRefs>
    <ds:schemaRef ds:uri="http://schemas.openxmlformats.org/officeDocument/2006/bibliography"/>
  </ds:schemaRefs>
</ds:datastoreItem>
</file>

<file path=customXml/itemProps4.xml><?xml version="1.0" encoding="utf-8"?>
<ds:datastoreItem xmlns:ds="http://schemas.openxmlformats.org/officeDocument/2006/customXml" ds:itemID="{FA086BFD-3BC1-4924-9E52-7CEFB6CC61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679</Words>
  <Characters>4294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GOAL</vt:lpstr>
    </vt:vector>
  </TitlesOfParts>
  <Company>Department of Health</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dc:title>
  <dc:subject/>
  <dc:creator>Terry Davis</dc:creator>
  <cp:keywords/>
  <dc:description/>
  <cp:lastModifiedBy>Omeke, Casey L</cp:lastModifiedBy>
  <cp:revision>4</cp:revision>
  <cp:lastPrinted>2018-08-02T20:33:00Z</cp:lastPrinted>
  <dcterms:created xsi:type="dcterms:W3CDTF">2022-07-13T19:36:00Z</dcterms:created>
  <dcterms:modified xsi:type="dcterms:W3CDTF">2022-08-16T19:03:00Z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0x010100AE39EBC739071B4286BFFCE081DE1EED</vt:lpwstr>
  </property>
</Properties>
</file>