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3.xml" ContentType="application/vnd.openxmlformats-officedocument.wordprocessingml.header+xml"/>
  <Override PartName="/word/footer31.xml" ContentType="application/vnd.openxmlformats-officedocument.wordprocessingml.footer+xml"/>
  <Override PartName="/word/header4.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header5.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6.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header7.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header8.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9.xml" ContentType="application/vnd.openxmlformats-officedocument.wordprocessingml.header+xml"/>
  <Override PartName="/word/footer59.xml" ContentType="application/vnd.openxmlformats-officedocument.wordprocessingml.footer+xml"/>
  <Override PartName="/word/header10.xml" ContentType="application/vnd.openxmlformats-officedocument.wordprocessingml.head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D2963" w14:textId="77777777" w:rsidR="00B67165" w:rsidRDefault="00B67165" w:rsidP="00B67165">
      <w:pPr>
        <w:ind w:left="187" w:right="86"/>
        <w:rPr>
          <w:rFonts w:ascii="Times New Roman" w:hAnsi="Times New Roman"/>
          <w:sz w:val="24"/>
        </w:rPr>
      </w:pPr>
    </w:p>
    <w:p w14:paraId="2A3971F7" w14:textId="77777777" w:rsidR="00B67165" w:rsidRDefault="00B67165" w:rsidP="00B67165">
      <w:pPr>
        <w:spacing w:before="120"/>
        <w:ind w:left="187" w:right="86"/>
        <w:rPr>
          <w:rFonts w:ascii="Times New Roman" w:hAnsi="Times New Roman"/>
          <w:sz w:val="24"/>
        </w:rPr>
      </w:pPr>
    </w:p>
    <w:p w14:paraId="78D5D0A4" w14:textId="77777777" w:rsidR="00B67165" w:rsidRDefault="004B53E8" w:rsidP="00B67165">
      <w:pPr>
        <w:ind w:left="187" w:right="86"/>
        <w:jc w:val="center"/>
        <w:rPr>
          <w:rFonts w:ascii="Times New Roman" w:hAnsi="Times New Roman"/>
          <w:i/>
          <w:sz w:val="24"/>
        </w:rPr>
      </w:pPr>
      <w:r>
        <w:rPr>
          <w:rFonts w:ascii="Times New Roman" w:hAnsi="Times New Roman"/>
          <w:b/>
          <w:i/>
          <w:sz w:val="28"/>
        </w:rPr>
        <w:t>Regulatory Guide 1.30</w:t>
      </w:r>
      <w:r>
        <w:rPr>
          <w:rFonts w:ascii="Times New Roman" w:hAnsi="Times New Roman"/>
          <w:b/>
          <w:i/>
          <w:sz w:val="28"/>
        </w:rPr>
        <w:br/>
      </w:r>
      <w:r w:rsidR="00B67165">
        <w:rPr>
          <w:rFonts w:ascii="Times New Roman" w:hAnsi="Times New Roman"/>
          <w:b/>
          <w:i/>
          <w:sz w:val="28"/>
        </w:rPr>
        <w:t xml:space="preserve">Revision </w:t>
      </w:r>
      <w:r w:rsidR="00F11984">
        <w:rPr>
          <w:rFonts w:ascii="Times New Roman" w:hAnsi="Times New Roman"/>
          <w:b/>
          <w:i/>
          <w:sz w:val="28"/>
        </w:rPr>
        <w:t>5</w:t>
      </w:r>
    </w:p>
    <w:p w14:paraId="3DB22175" w14:textId="77777777" w:rsidR="00B67165" w:rsidRDefault="005C3775" w:rsidP="00B67165">
      <w:pPr>
        <w:ind w:left="187" w:right="86"/>
        <w:jc w:val="center"/>
        <w:rPr>
          <w:rFonts w:ascii="Times New Roman" w:hAnsi="Times New Roman"/>
          <w:sz w:val="24"/>
        </w:rPr>
      </w:pPr>
      <w:r>
        <w:rPr>
          <w:rFonts w:ascii="Times New Roman" w:hAnsi="Times New Roman"/>
          <w:sz w:val="24"/>
        </w:rPr>
        <w:t xml:space="preserve">Issuance Date:  </w:t>
      </w:r>
      <w:r w:rsidR="002D63BD">
        <w:rPr>
          <w:rFonts w:ascii="Times New Roman" w:hAnsi="Times New Roman"/>
          <w:sz w:val="24"/>
        </w:rPr>
        <w:t xml:space="preserve"> </w:t>
      </w:r>
      <w:r w:rsidR="009E0697">
        <w:rPr>
          <w:rFonts w:ascii="Times New Roman" w:hAnsi="Times New Roman"/>
          <w:sz w:val="24"/>
        </w:rPr>
        <w:t>201</w:t>
      </w:r>
      <w:r w:rsidR="00F11984">
        <w:rPr>
          <w:rFonts w:ascii="Times New Roman" w:hAnsi="Times New Roman"/>
          <w:sz w:val="24"/>
        </w:rPr>
        <w:t>4</w:t>
      </w:r>
    </w:p>
    <w:p w14:paraId="75BA6556" w14:textId="77777777" w:rsidR="00B67165" w:rsidRDefault="00B67165" w:rsidP="00B67165">
      <w:pPr>
        <w:pStyle w:val="Heading4"/>
        <w:spacing w:before="480"/>
      </w:pPr>
      <w:r>
        <w:t>GUIDE FOR THE PREPARATION</w:t>
      </w:r>
    </w:p>
    <w:p w14:paraId="0ACE7A4C" w14:textId="77777777" w:rsidR="00B67165" w:rsidRDefault="00B67165" w:rsidP="00B67165">
      <w:pPr>
        <w:pStyle w:val="Heading4"/>
        <w:spacing w:before="60" w:line="320" w:lineRule="atLeast"/>
      </w:pPr>
      <w:r>
        <w:t>OF APPLICATIONS FOR</w:t>
      </w:r>
    </w:p>
    <w:p w14:paraId="2E36785F" w14:textId="77777777" w:rsidR="00B67165" w:rsidRDefault="00B67165" w:rsidP="00B67165">
      <w:pPr>
        <w:pStyle w:val="Heading4"/>
        <w:spacing w:before="60" w:after="60" w:line="320" w:lineRule="atLeast"/>
      </w:pPr>
      <w:r>
        <w:t>MEDICAL USE PROGRAMS</w:t>
      </w:r>
    </w:p>
    <w:p w14:paraId="7AB4A847" w14:textId="77777777" w:rsidR="00B67165" w:rsidRDefault="00B67165" w:rsidP="00B67165">
      <w:pPr>
        <w:ind w:left="187" w:right="86"/>
        <w:jc w:val="center"/>
        <w:rPr>
          <w:rFonts w:ascii="Times New Roman" w:hAnsi="Times New Roman"/>
          <w:sz w:val="28"/>
        </w:rPr>
        <w:sectPr w:rsidR="00B67165" w:rsidSect="006D7B30">
          <w:footerReference w:type="even" r:id="rId7"/>
          <w:footerReference w:type="default" r:id="rId8"/>
          <w:headerReference w:type="first" r:id="rId9"/>
          <w:footerReference w:type="first" r:id="rId10"/>
          <w:pgSz w:w="12240" w:h="15840" w:code="1"/>
          <w:pgMar w:top="2246" w:right="360" w:bottom="360" w:left="360" w:header="86" w:footer="418" w:gutter="0"/>
          <w:cols w:space="720"/>
          <w:titlePg/>
          <w:docGrid w:linePitch="65"/>
        </w:sectPr>
      </w:pPr>
    </w:p>
    <w:p w14:paraId="7FA8AED7" w14:textId="77777777" w:rsidR="004C7F5F" w:rsidRPr="00F54F1A" w:rsidRDefault="004C7F5F" w:rsidP="00B67165">
      <w:pPr>
        <w:ind w:left="187" w:right="86"/>
        <w:jc w:val="center"/>
        <w:rPr>
          <w:rFonts w:cs="Arial"/>
          <w:szCs w:val="22"/>
        </w:rPr>
      </w:pPr>
    </w:p>
    <w:p w14:paraId="05486279" w14:textId="77777777" w:rsidR="00B67165" w:rsidRDefault="00B67165">
      <w:pPr>
        <w:sectPr w:rsidR="00B67165" w:rsidSect="006D7B30">
          <w:headerReference w:type="first" r:id="rId11"/>
          <w:footerReference w:type="first" r:id="rId12"/>
          <w:pgSz w:w="12240" w:h="15840" w:code="1"/>
          <w:pgMar w:top="1440" w:right="1440" w:bottom="1440" w:left="1440" w:header="720" w:footer="720" w:gutter="0"/>
          <w:cols w:space="720"/>
          <w:titlePg/>
          <w:docGrid w:linePitch="65"/>
        </w:sectPr>
      </w:pPr>
    </w:p>
    <w:p w14:paraId="44F672E1" w14:textId="77777777" w:rsidR="004C7F5F" w:rsidRDefault="004C7F5F" w:rsidP="008D4BB3">
      <w:pPr>
        <w:spacing w:before="0"/>
        <w:ind w:right="720"/>
        <w:jc w:val="center"/>
        <w:rPr>
          <w:b/>
          <w:sz w:val="28"/>
          <w:u w:val="single"/>
        </w:rPr>
      </w:pPr>
      <w:r>
        <w:rPr>
          <w:b/>
          <w:sz w:val="28"/>
          <w:u w:val="single"/>
        </w:rPr>
        <w:lastRenderedPageBreak/>
        <w:t>TABLE OF CONTENTS</w:t>
      </w:r>
    </w:p>
    <w:p w14:paraId="3DA2010C" w14:textId="77777777" w:rsidR="004C7F5F" w:rsidRDefault="004C7F5F" w:rsidP="005B370B">
      <w:pPr>
        <w:spacing w:line="240" w:lineRule="auto"/>
        <w:ind w:right="28"/>
        <w:jc w:val="right"/>
        <w:rPr>
          <w:u w:val="single"/>
        </w:rPr>
      </w:pPr>
      <w:r>
        <w:rPr>
          <w:u w:val="single"/>
        </w:rPr>
        <w:t>Page</w:t>
      </w:r>
    </w:p>
    <w:p w14:paraId="0B0F0500" w14:textId="77777777" w:rsidR="004C7F5F" w:rsidRDefault="006A0595" w:rsidP="004C7F5F">
      <w:pPr>
        <w:tabs>
          <w:tab w:val="left" w:pos="432"/>
          <w:tab w:val="left" w:pos="864"/>
          <w:tab w:val="left" w:pos="1440"/>
          <w:tab w:val="right" w:leader="dot" w:pos="9540"/>
        </w:tabs>
        <w:spacing w:line="240" w:lineRule="auto"/>
      </w:pPr>
      <w:r>
        <w:t>ENCLOSURE A</w:t>
      </w:r>
      <w:r w:rsidR="00B11808">
        <w:t xml:space="preserve"> – FEES</w:t>
      </w:r>
      <w:r w:rsidR="00B11808">
        <w:tab/>
      </w:r>
      <w:r w:rsidR="00E016BD">
        <w:t>3</w:t>
      </w:r>
    </w:p>
    <w:p w14:paraId="5A3F8A18" w14:textId="77777777" w:rsidR="006A0595" w:rsidRDefault="006A0595" w:rsidP="004C7F5F">
      <w:pPr>
        <w:tabs>
          <w:tab w:val="left" w:pos="432"/>
          <w:tab w:val="left" w:pos="864"/>
          <w:tab w:val="left" w:pos="1440"/>
          <w:tab w:val="right" w:leader="dot" w:pos="9540"/>
        </w:tabs>
        <w:spacing w:line="240" w:lineRule="auto"/>
      </w:pPr>
      <w:r>
        <w:t>I.</w:t>
      </w:r>
      <w:r>
        <w:tab/>
        <w:t>INTRODUCTION</w:t>
      </w:r>
    </w:p>
    <w:p w14:paraId="52A1A44B" w14:textId="77777777" w:rsidR="004C7F5F" w:rsidRDefault="004C7F5F" w:rsidP="004C7F5F">
      <w:pPr>
        <w:tabs>
          <w:tab w:val="left" w:pos="864"/>
          <w:tab w:val="left" w:pos="1440"/>
          <w:tab w:val="right" w:leader="dot" w:pos="9540"/>
        </w:tabs>
        <w:spacing w:line="240" w:lineRule="auto"/>
        <w:ind w:left="450"/>
      </w:pPr>
      <w:r>
        <w:t>PURPOSE OF GUIDE</w:t>
      </w:r>
      <w:r>
        <w:tab/>
      </w:r>
      <w:r w:rsidR="00E016BD">
        <w:t>5</w:t>
      </w:r>
    </w:p>
    <w:p w14:paraId="1E28A877" w14:textId="77777777" w:rsidR="004C7F5F" w:rsidRDefault="006A0595" w:rsidP="004C7F5F">
      <w:pPr>
        <w:tabs>
          <w:tab w:val="left" w:pos="864"/>
          <w:tab w:val="left" w:pos="1440"/>
          <w:tab w:val="right" w:leader="dot" w:pos="9540"/>
        </w:tabs>
        <w:spacing w:line="240" w:lineRule="auto"/>
        <w:ind w:left="450"/>
      </w:pPr>
      <w:r>
        <w:t>TYPES OF LICENSES</w:t>
      </w:r>
      <w:r w:rsidR="004C7F5F">
        <w:tab/>
      </w:r>
      <w:r w:rsidR="00E016BD">
        <w:t>5</w:t>
      </w:r>
    </w:p>
    <w:p w14:paraId="18D3A131" w14:textId="77777777" w:rsidR="006A0595" w:rsidRDefault="006A0595" w:rsidP="006A0595">
      <w:pPr>
        <w:tabs>
          <w:tab w:val="left" w:pos="864"/>
          <w:tab w:val="left" w:pos="1440"/>
          <w:tab w:val="right" w:leader="dot" w:pos="9540"/>
        </w:tabs>
        <w:spacing w:line="240" w:lineRule="auto"/>
        <w:ind w:left="741"/>
      </w:pPr>
      <w:r>
        <w:t>1.  GENERAL LICENSE</w:t>
      </w:r>
      <w:r>
        <w:tab/>
      </w:r>
      <w:r w:rsidR="00E016BD">
        <w:t>5</w:t>
      </w:r>
    </w:p>
    <w:p w14:paraId="09DBA4FA" w14:textId="77777777" w:rsidR="006A0595" w:rsidRDefault="006A0595" w:rsidP="006A0595">
      <w:pPr>
        <w:tabs>
          <w:tab w:val="left" w:pos="864"/>
          <w:tab w:val="left" w:pos="1440"/>
          <w:tab w:val="right" w:leader="dot" w:pos="9540"/>
        </w:tabs>
        <w:spacing w:line="240" w:lineRule="auto"/>
        <w:ind w:left="741"/>
      </w:pPr>
      <w:r>
        <w:t>2.  SPECIFIC LICENSE</w:t>
      </w:r>
      <w:r>
        <w:tab/>
      </w:r>
      <w:r w:rsidR="00E016BD">
        <w:t>5</w:t>
      </w:r>
    </w:p>
    <w:p w14:paraId="4A54CBEF" w14:textId="77777777" w:rsidR="006A0595" w:rsidRDefault="006A0595" w:rsidP="006A0595">
      <w:pPr>
        <w:tabs>
          <w:tab w:val="left" w:pos="864"/>
          <w:tab w:val="left" w:pos="1440"/>
          <w:tab w:val="right" w:leader="dot" w:pos="9540"/>
        </w:tabs>
        <w:spacing w:line="240" w:lineRule="auto"/>
        <w:ind w:left="741"/>
      </w:pPr>
      <w:r>
        <w:t>3.  SPECIFIC LICENSE OF BROAD SCOPE</w:t>
      </w:r>
      <w:r>
        <w:tab/>
      </w:r>
      <w:r w:rsidR="00E016BD">
        <w:t>6</w:t>
      </w:r>
    </w:p>
    <w:p w14:paraId="322063BF" w14:textId="77777777" w:rsidR="0014239F" w:rsidRDefault="0014239F" w:rsidP="004C7F5F">
      <w:pPr>
        <w:tabs>
          <w:tab w:val="left" w:pos="864"/>
          <w:tab w:val="left" w:pos="1440"/>
          <w:tab w:val="right" w:leader="dot" w:pos="9540"/>
        </w:tabs>
        <w:spacing w:line="240" w:lineRule="auto"/>
        <w:ind w:left="450"/>
      </w:pPr>
      <w:r>
        <w:t>APPENDICES, EXHIBITS, AND SUPPLEMENTS</w:t>
      </w:r>
      <w:r>
        <w:tab/>
      </w:r>
      <w:r w:rsidR="00E016BD">
        <w:t>6</w:t>
      </w:r>
    </w:p>
    <w:p w14:paraId="1F9F5AA6" w14:textId="77777777" w:rsidR="0014239F" w:rsidRDefault="0014239F" w:rsidP="0014239F">
      <w:pPr>
        <w:tabs>
          <w:tab w:val="left" w:pos="864"/>
          <w:tab w:val="left" w:pos="1440"/>
          <w:tab w:val="right" w:leader="dot" w:pos="9540"/>
        </w:tabs>
        <w:spacing w:line="240" w:lineRule="auto"/>
        <w:ind w:left="450"/>
      </w:pPr>
      <w:r>
        <w:t>APPLICABLE REGULATIONS</w:t>
      </w:r>
      <w:r>
        <w:tab/>
      </w:r>
      <w:r w:rsidR="00E016BD">
        <w:t>7</w:t>
      </w:r>
    </w:p>
    <w:p w14:paraId="3F6557FD" w14:textId="77777777" w:rsidR="0014239F" w:rsidRDefault="0014239F" w:rsidP="004C7F5F">
      <w:pPr>
        <w:tabs>
          <w:tab w:val="left" w:pos="864"/>
          <w:tab w:val="left" w:pos="1440"/>
          <w:tab w:val="right" w:leader="dot" w:pos="9540"/>
        </w:tabs>
        <w:spacing w:line="240" w:lineRule="auto"/>
        <w:ind w:left="450"/>
      </w:pPr>
      <w:r>
        <w:t>LICENSE REQUIREMENTS AND RESTRICTIONS</w:t>
      </w:r>
      <w:r>
        <w:tab/>
      </w:r>
      <w:r w:rsidR="00E016BD">
        <w:t>7</w:t>
      </w:r>
    </w:p>
    <w:p w14:paraId="2DED5BE7" w14:textId="77777777" w:rsidR="004C7F5F" w:rsidRDefault="004C7F5F" w:rsidP="004C7F5F">
      <w:pPr>
        <w:tabs>
          <w:tab w:val="left" w:pos="432"/>
          <w:tab w:val="left" w:pos="864"/>
          <w:tab w:val="left" w:pos="1440"/>
          <w:tab w:val="right" w:leader="dot" w:pos="9540"/>
        </w:tabs>
        <w:spacing w:line="240" w:lineRule="auto"/>
      </w:pPr>
      <w:r>
        <w:t>II.</w:t>
      </w:r>
      <w:r>
        <w:tab/>
      </w:r>
      <w:r w:rsidRPr="00716949">
        <w:t>FILING AN APPLICATION</w:t>
      </w:r>
      <w:r>
        <w:tab/>
      </w:r>
      <w:r w:rsidR="00E016BD">
        <w:t>9</w:t>
      </w:r>
    </w:p>
    <w:p w14:paraId="05EB8257" w14:textId="77777777" w:rsidR="004C7F5F" w:rsidRDefault="004C7F5F" w:rsidP="004C7F5F">
      <w:pPr>
        <w:tabs>
          <w:tab w:val="left" w:pos="864"/>
          <w:tab w:val="left" w:pos="1440"/>
          <w:tab w:val="right" w:leader="dot" w:pos="9540"/>
        </w:tabs>
        <w:spacing w:line="240" w:lineRule="auto"/>
        <w:ind w:left="450"/>
      </w:pPr>
      <w:r>
        <w:t>LICENSE FEES</w:t>
      </w:r>
      <w:r>
        <w:tab/>
      </w:r>
      <w:r w:rsidR="00E016BD">
        <w:t>10</w:t>
      </w:r>
    </w:p>
    <w:p w14:paraId="36F3F9C8" w14:textId="77777777" w:rsidR="004C7F5F" w:rsidRDefault="004C7F5F" w:rsidP="004C7F5F">
      <w:pPr>
        <w:tabs>
          <w:tab w:val="left" w:pos="432"/>
          <w:tab w:val="left" w:pos="864"/>
          <w:tab w:val="left" w:pos="1440"/>
          <w:tab w:val="right" w:leader="dot" w:pos="9540"/>
        </w:tabs>
        <w:spacing w:line="240" w:lineRule="auto"/>
      </w:pPr>
      <w:r>
        <w:t>III.</w:t>
      </w:r>
      <w:r>
        <w:tab/>
      </w:r>
      <w:r w:rsidRPr="00716949">
        <w:t>CONTENTS OF AN APPLICATION</w:t>
      </w:r>
      <w:r>
        <w:tab/>
      </w:r>
      <w:r w:rsidR="00E016BD">
        <w:t>11</w:t>
      </w:r>
    </w:p>
    <w:p w14:paraId="48C22DA5" w14:textId="77777777" w:rsidR="004C7F5F" w:rsidRDefault="004C7F5F" w:rsidP="00E016BD">
      <w:pPr>
        <w:tabs>
          <w:tab w:val="left" w:pos="864"/>
          <w:tab w:val="left" w:pos="1440"/>
          <w:tab w:val="right" w:leader="dot" w:pos="9540"/>
        </w:tabs>
        <w:spacing w:before="120" w:line="240" w:lineRule="auto"/>
        <w:ind w:left="446"/>
      </w:pPr>
      <w:r>
        <w:t>I</w:t>
      </w:r>
      <w:r w:rsidR="00703747">
        <w:t xml:space="preserve">TEM </w:t>
      </w:r>
      <w:r>
        <w:t>1.a.</w:t>
      </w:r>
      <w:r>
        <w:tab/>
        <w:t>NAME AND MAILING ADDRESS OF APPLICANT</w:t>
      </w:r>
      <w:r>
        <w:tab/>
      </w:r>
      <w:r w:rsidR="00E016BD">
        <w:t>11</w:t>
      </w:r>
    </w:p>
    <w:p w14:paraId="5C5DF16D" w14:textId="77777777" w:rsidR="004C7F5F" w:rsidRDefault="00703747" w:rsidP="00E016BD">
      <w:pPr>
        <w:tabs>
          <w:tab w:val="left" w:pos="864"/>
          <w:tab w:val="left" w:pos="1440"/>
          <w:tab w:val="right" w:leader="dot" w:pos="9540"/>
        </w:tabs>
        <w:spacing w:before="120" w:line="240" w:lineRule="auto"/>
        <w:ind w:left="446"/>
      </w:pPr>
      <w:r>
        <w:t xml:space="preserve">ITEM </w:t>
      </w:r>
      <w:r w:rsidR="004C7F5F">
        <w:t>1.b.</w:t>
      </w:r>
      <w:r w:rsidR="004C7F5F">
        <w:tab/>
        <w:t>STREET ADDRESS</w:t>
      </w:r>
      <w:r w:rsidR="0075305F">
        <w:t xml:space="preserve"> WHERE RADIOACTIVE MATERIAL WILL BE USED</w:t>
      </w:r>
      <w:r w:rsidR="004C7F5F">
        <w:tab/>
      </w:r>
      <w:r w:rsidR="00E016BD">
        <w:t>11</w:t>
      </w:r>
    </w:p>
    <w:p w14:paraId="1B03BE50" w14:textId="77777777" w:rsidR="004C7F5F" w:rsidRDefault="00703747" w:rsidP="00E016BD">
      <w:pPr>
        <w:tabs>
          <w:tab w:val="left" w:pos="864"/>
          <w:tab w:val="left" w:pos="1440"/>
          <w:tab w:val="right" w:leader="dot" w:pos="9540"/>
        </w:tabs>
        <w:spacing w:before="120" w:line="240" w:lineRule="auto"/>
        <w:ind w:left="446"/>
      </w:pPr>
      <w:r>
        <w:t xml:space="preserve">ITEM </w:t>
      </w:r>
      <w:r w:rsidR="004C7F5F">
        <w:t>2.a.</w:t>
      </w:r>
      <w:r w:rsidR="0075305F">
        <w:t xml:space="preserve">&amp;b.  </w:t>
      </w:r>
      <w:r w:rsidR="004C7F5F">
        <w:t>LICENSE CATEGORY</w:t>
      </w:r>
      <w:r w:rsidR="0075305F">
        <w:t xml:space="preserve"> AND FEE</w:t>
      </w:r>
      <w:r w:rsidR="004C7F5F">
        <w:tab/>
      </w:r>
      <w:r w:rsidR="00E016BD">
        <w:t>11</w:t>
      </w:r>
    </w:p>
    <w:p w14:paraId="79A8C31F" w14:textId="77777777" w:rsidR="004C7F5F" w:rsidRDefault="00703747" w:rsidP="00E016BD">
      <w:pPr>
        <w:tabs>
          <w:tab w:val="left" w:pos="864"/>
          <w:tab w:val="left" w:pos="1440"/>
          <w:tab w:val="right" w:leader="dot" w:pos="9540"/>
        </w:tabs>
        <w:spacing w:before="120" w:line="240" w:lineRule="auto"/>
        <w:ind w:left="446"/>
      </w:pPr>
      <w:r>
        <w:t>ITEM 3</w:t>
      </w:r>
      <w:r w:rsidR="004C7F5F">
        <w:t>.</w:t>
      </w:r>
      <w:r w:rsidR="004C7F5F">
        <w:tab/>
      </w:r>
      <w:r w:rsidR="0075305F">
        <w:t>THIS IS AN APPLICATION FOR</w:t>
      </w:r>
      <w:r w:rsidR="004C7F5F">
        <w:tab/>
      </w:r>
      <w:r w:rsidR="00E016BD">
        <w:t>11</w:t>
      </w:r>
    </w:p>
    <w:p w14:paraId="5A528814" w14:textId="77777777" w:rsidR="004C7F5F" w:rsidRDefault="00703747" w:rsidP="00E016BD">
      <w:pPr>
        <w:tabs>
          <w:tab w:val="left" w:pos="864"/>
          <w:tab w:val="left" w:pos="1440"/>
          <w:tab w:val="right" w:leader="dot" w:pos="9540"/>
        </w:tabs>
        <w:spacing w:before="120" w:line="240" w:lineRule="auto"/>
        <w:ind w:left="446"/>
      </w:pPr>
      <w:r>
        <w:t xml:space="preserve">ITEM </w:t>
      </w:r>
      <w:r w:rsidR="004C7F5F">
        <w:t>4.</w:t>
      </w:r>
      <w:r w:rsidR="004C7F5F">
        <w:tab/>
        <w:t>INDIVIDUAL USERS</w:t>
      </w:r>
      <w:r w:rsidR="0075305F">
        <w:t xml:space="preserve"> (AUTHORIZED USERS)</w:t>
      </w:r>
      <w:r w:rsidR="004C7F5F">
        <w:tab/>
      </w:r>
      <w:r w:rsidR="00E016BD">
        <w:t>11</w:t>
      </w:r>
    </w:p>
    <w:p w14:paraId="2B3B3F02" w14:textId="77777777" w:rsidR="004C7F5F" w:rsidRDefault="00703747" w:rsidP="00E016BD">
      <w:pPr>
        <w:tabs>
          <w:tab w:val="left" w:pos="864"/>
          <w:tab w:val="left" w:pos="1440"/>
          <w:tab w:val="right" w:leader="dot" w:pos="9540"/>
        </w:tabs>
        <w:spacing w:before="120" w:line="240" w:lineRule="auto"/>
        <w:ind w:left="446"/>
      </w:pPr>
      <w:r>
        <w:t xml:space="preserve">ITEM </w:t>
      </w:r>
      <w:r w:rsidR="004C7F5F">
        <w:t>5</w:t>
      </w:r>
      <w:r w:rsidR="00E016BD">
        <w:t>.a</w:t>
      </w:r>
      <w:r w:rsidR="004C7F5F">
        <w:t>.</w:t>
      </w:r>
      <w:r w:rsidR="004C7F5F">
        <w:tab/>
        <w:t>RADIATION SAFETY OFFICER</w:t>
      </w:r>
      <w:r w:rsidR="0075305F">
        <w:t xml:space="preserve"> (RSO)</w:t>
      </w:r>
      <w:r w:rsidR="004C7F5F">
        <w:tab/>
      </w:r>
      <w:r w:rsidR="00E016BD">
        <w:t>12</w:t>
      </w:r>
    </w:p>
    <w:p w14:paraId="1AECFE1B" w14:textId="77777777" w:rsidR="00E016BD" w:rsidRDefault="00E016BD" w:rsidP="00E016BD">
      <w:pPr>
        <w:tabs>
          <w:tab w:val="left" w:pos="864"/>
          <w:tab w:val="left" w:pos="1440"/>
          <w:tab w:val="right" w:leader="dot" w:pos="9540"/>
        </w:tabs>
        <w:spacing w:before="120" w:line="240" w:lineRule="auto"/>
        <w:ind w:left="446"/>
      </w:pPr>
      <w:r>
        <w:t>ITEM 5.b.</w:t>
      </w:r>
      <w:r>
        <w:tab/>
        <w:t>ALTERNATE EMERGENCY CONTACT</w:t>
      </w:r>
      <w:r>
        <w:tab/>
        <w:t>12</w:t>
      </w:r>
    </w:p>
    <w:p w14:paraId="10DD0523" w14:textId="77777777" w:rsidR="004C7F5F" w:rsidRDefault="00703747" w:rsidP="00E016BD">
      <w:pPr>
        <w:tabs>
          <w:tab w:val="left" w:pos="864"/>
          <w:tab w:val="left" w:pos="1440"/>
          <w:tab w:val="right" w:leader="dot" w:pos="9540"/>
        </w:tabs>
        <w:spacing w:before="120" w:line="240" w:lineRule="auto"/>
        <w:ind w:left="446"/>
      </w:pPr>
      <w:r>
        <w:t>ITEM 6</w:t>
      </w:r>
      <w:r w:rsidR="0075305F">
        <w:t>.a</w:t>
      </w:r>
      <w:r w:rsidR="004C7F5F">
        <w:t>.</w:t>
      </w:r>
      <w:r w:rsidR="004C7F5F">
        <w:tab/>
      </w:r>
      <w:r w:rsidR="0075305F">
        <w:t>RADIOACTIVE MATERIAL FOR MEDICAL USE</w:t>
      </w:r>
      <w:r w:rsidR="004C7F5F">
        <w:tab/>
      </w:r>
      <w:r w:rsidR="00E016BD">
        <w:t>12</w:t>
      </w:r>
    </w:p>
    <w:p w14:paraId="0A1AD374" w14:textId="77777777" w:rsidR="0075305F" w:rsidRDefault="00703747" w:rsidP="00E016BD">
      <w:pPr>
        <w:tabs>
          <w:tab w:val="left" w:pos="864"/>
          <w:tab w:val="left" w:pos="1440"/>
          <w:tab w:val="right" w:leader="dot" w:pos="9540"/>
        </w:tabs>
        <w:spacing w:before="120" w:line="240" w:lineRule="auto"/>
        <w:ind w:left="446"/>
      </w:pPr>
      <w:r>
        <w:t xml:space="preserve">ITEM </w:t>
      </w:r>
      <w:r w:rsidR="0075305F">
        <w:t>6.b.</w:t>
      </w:r>
      <w:r w:rsidR="0075305F">
        <w:tab/>
        <w:t>RADIOACTIVE MATERIAL FOR USES NOT LISTED IN 6.a.</w:t>
      </w:r>
      <w:r w:rsidR="0075305F">
        <w:tab/>
      </w:r>
      <w:r w:rsidR="00E016BD">
        <w:t>13</w:t>
      </w:r>
    </w:p>
    <w:p w14:paraId="422EC469" w14:textId="77777777" w:rsidR="004C7F5F" w:rsidRDefault="00703747" w:rsidP="00E016BD">
      <w:pPr>
        <w:tabs>
          <w:tab w:val="left" w:pos="864"/>
          <w:tab w:val="left" w:pos="1440"/>
          <w:tab w:val="right" w:leader="dot" w:pos="9540"/>
        </w:tabs>
        <w:spacing w:before="120" w:line="240" w:lineRule="auto"/>
        <w:ind w:left="446"/>
      </w:pPr>
      <w:r>
        <w:t xml:space="preserve">ITEM </w:t>
      </w:r>
      <w:r w:rsidR="004C7F5F">
        <w:t>7.</w:t>
      </w:r>
      <w:r w:rsidR="004C7F5F">
        <w:tab/>
      </w:r>
      <w:r w:rsidR="0075305F">
        <w:t>FACILITIES AND EQUIPMENT</w:t>
      </w:r>
      <w:r w:rsidR="004C7F5F">
        <w:tab/>
      </w:r>
      <w:r w:rsidR="00E016BD">
        <w:t>13</w:t>
      </w:r>
    </w:p>
    <w:p w14:paraId="1731BDA0" w14:textId="77777777" w:rsidR="004C7F5F" w:rsidRDefault="00703747" w:rsidP="00E016BD">
      <w:pPr>
        <w:tabs>
          <w:tab w:val="left" w:pos="864"/>
          <w:tab w:val="left" w:pos="1440"/>
          <w:tab w:val="right" w:leader="dot" w:pos="9540"/>
        </w:tabs>
        <w:spacing w:before="120" w:line="240" w:lineRule="auto"/>
        <w:ind w:left="446"/>
      </w:pPr>
      <w:r>
        <w:t xml:space="preserve">ITEMS </w:t>
      </w:r>
      <w:r w:rsidR="004C7F5F">
        <w:t>8.</w:t>
      </w:r>
      <w:r>
        <w:t>THROUGH 34. MODEL PROCEDURES</w:t>
      </w:r>
      <w:r w:rsidR="004C7F5F">
        <w:tab/>
      </w:r>
      <w:r w:rsidR="00E016BD">
        <w:t>13</w:t>
      </w:r>
    </w:p>
    <w:p w14:paraId="6A444F8E" w14:textId="77777777" w:rsidR="004C7F5F" w:rsidRDefault="00703747" w:rsidP="00E016BD">
      <w:pPr>
        <w:tabs>
          <w:tab w:val="left" w:pos="864"/>
          <w:tab w:val="left" w:pos="1440"/>
          <w:tab w:val="right" w:leader="dot" w:pos="9540"/>
        </w:tabs>
        <w:spacing w:before="120" w:line="240" w:lineRule="auto"/>
        <w:ind w:left="446"/>
      </w:pPr>
      <w:r>
        <w:t>ITEM 35</w:t>
      </w:r>
      <w:r w:rsidR="004C7F5F">
        <w:t>.</w:t>
      </w:r>
      <w:r w:rsidR="004C7F5F">
        <w:tab/>
      </w:r>
      <w:r>
        <w:t>CERTIFICATE</w:t>
      </w:r>
      <w:r>
        <w:tab/>
      </w:r>
      <w:r w:rsidR="00E016BD">
        <w:t>13</w:t>
      </w:r>
    </w:p>
    <w:p w14:paraId="59ACEFC6" w14:textId="77777777" w:rsidR="004C7F5F" w:rsidRDefault="002868F9" w:rsidP="004C7F5F">
      <w:pPr>
        <w:tabs>
          <w:tab w:val="left" w:pos="432"/>
          <w:tab w:val="left" w:pos="864"/>
          <w:tab w:val="left" w:pos="1440"/>
          <w:tab w:val="right" w:leader="dot" w:pos="9540"/>
        </w:tabs>
        <w:spacing w:line="240" w:lineRule="auto"/>
      </w:pPr>
      <w:r>
        <w:t>IV.</w:t>
      </w:r>
      <w:r>
        <w:tab/>
      </w:r>
      <w:r w:rsidR="00703747">
        <w:t>LICENSE</w:t>
      </w:r>
      <w:r>
        <w:t xml:space="preserve"> AMENDMENTS</w:t>
      </w:r>
      <w:r w:rsidR="00703747">
        <w:tab/>
      </w:r>
      <w:r w:rsidR="00E016BD">
        <w:t>14</w:t>
      </w:r>
    </w:p>
    <w:p w14:paraId="5A775C10" w14:textId="77777777" w:rsidR="004C7F5F" w:rsidRDefault="004C7F5F" w:rsidP="004C7F5F">
      <w:pPr>
        <w:tabs>
          <w:tab w:val="left" w:pos="432"/>
          <w:tab w:val="left" w:pos="864"/>
          <w:tab w:val="left" w:pos="1440"/>
          <w:tab w:val="right" w:leader="dot" w:pos="9540"/>
        </w:tabs>
        <w:spacing w:line="240" w:lineRule="auto"/>
      </w:pPr>
      <w:r>
        <w:t>V.</w:t>
      </w:r>
      <w:r>
        <w:tab/>
      </w:r>
      <w:r w:rsidR="002868F9">
        <w:t xml:space="preserve"> </w:t>
      </w:r>
      <w:r w:rsidR="00703747">
        <w:t>LICENSE</w:t>
      </w:r>
      <w:r w:rsidR="002868F9">
        <w:t xml:space="preserve"> RENEWAL</w:t>
      </w:r>
      <w:r w:rsidR="00703747">
        <w:tab/>
      </w:r>
      <w:r w:rsidR="00E016BD">
        <w:t>14</w:t>
      </w:r>
    </w:p>
    <w:p w14:paraId="3013C98D" w14:textId="77777777" w:rsidR="004C7F5F" w:rsidRDefault="004C7F5F" w:rsidP="004C7F5F">
      <w:pPr>
        <w:tabs>
          <w:tab w:val="left" w:pos="432"/>
          <w:tab w:val="left" w:pos="864"/>
          <w:tab w:val="left" w:pos="1440"/>
          <w:tab w:val="right" w:leader="dot" w:pos="9540"/>
        </w:tabs>
        <w:spacing w:line="240" w:lineRule="auto"/>
      </w:pPr>
      <w:r>
        <w:lastRenderedPageBreak/>
        <w:t>VI.</w:t>
      </w:r>
      <w:r>
        <w:tab/>
      </w:r>
      <w:r w:rsidR="002868F9">
        <w:t xml:space="preserve"> </w:t>
      </w:r>
      <w:r w:rsidR="00703747">
        <w:t>LICENSE</w:t>
      </w:r>
      <w:r w:rsidR="002868F9">
        <w:t xml:space="preserve"> TERMINATION</w:t>
      </w:r>
      <w:r w:rsidR="00703747">
        <w:tab/>
      </w:r>
      <w:r w:rsidR="00E016BD">
        <w:t>14</w:t>
      </w:r>
    </w:p>
    <w:p w14:paraId="0227E3BE" w14:textId="77777777" w:rsidR="00B11808" w:rsidRDefault="00B11808" w:rsidP="004C7F5F">
      <w:pPr>
        <w:tabs>
          <w:tab w:val="left" w:pos="432"/>
          <w:tab w:val="left" w:pos="864"/>
          <w:tab w:val="left" w:pos="1440"/>
          <w:tab w:val="right" w:leader="dot" w:pos="9540"/>
        </w:tabs>
        <w:spacing w:line="240" w:lineRule="auto"/>
      </w:pPr>
      <w:r>
        <w:t>EXHIBITS 1 AND 2 – FACILITY DIAGRAMS</w:t>
      </w:r>
      <w:r>
        <w:tab/>
      </w:r>
      <w:r w:rsidR="004953A2">
        <w:t>15</w:t>
      </w:r>
    </w:p>
    <w:p w14:paraId="4F58A85E" w14:textId="77777777" w:rsidR="00921252" w:rsidRDefault="00AA1D62" w:rsidP="00717A22">
      <w:pPr>
        <w:tabs>
          <w:tab w:val="left" w:pos="432"/>
          <w:tab w:val="left" w:pos="864"/>
          <w:tab w:val="left" w:pos="1440"/>
          <w:tab w:val="right" w:leader="dot" w:pos="9540"/>
        </w:tabs>
        <w:spacing w:line="240" w:lineRule="auto"/>
      </w:pPr>
      <w:r>
        <w:t>REQUIRED APPENDICES</w:t>
      </w:r>
      <w:r w:rsidR="00921252">
        <w:tab/>
      </w:r>
      <w:r w:rsidR="004953A2">
        <w:t>17</w:t>
      </w:r>
    </w:p>
    <w:p w14:paraId="17400EC5" w14:textId="77777777" w:rsidR="00717A22" w:rsidRDefault="00AA1D62" w:rsidP="00717A22">
      <w:pPr>
        <w:tabs>
          <w:tab w:val="left" w:pos="432"/>
          <w:tab w:val="left" w:pos="864"/>
          <w:tab w:val="left" w:pos="1440"/>
          <w:tab w:val="right" w:leader="dot" w:pos="9540"/>
        </w:tabs>
        <w:spacing w:line="240" w:lineRule="auto"/>
      </w:pPr>
      <w:r>
        <w:t>DELEGATION OF AUTHORITY TO MAKE LEGALLY BINDING STATEMENTS</w:t>
      </w:r>
      <w:r w:rsidR="00C51C1E">
        <w:tab/>
      </w:r>
      <w:r w:rsidR="004953A2">
        <w:t>18</w:t>
      </w:r>
    </w:p>
    <w:p w14:paraId="0F836646" w14:textId="77777777" w:rsidR="00B11808" w:rsidRDefault="00B11808" w:rsidP="004C7F5F">
      <w:pPr>
        <w:tabs>
          <w:tab w:val="left" w:pos="432"/>
          <w:tab w:val="left" w:pos="864"/>
          <w:tab w:val="left" w:pos="1440"/>
          <w:tab w:val="right" w:leader="dot" w:pos="9540"/>
        </w:tabs>
        <w:spacing w:line="240" w:lineRule="auto"/>
      </w:pPr>
      <w:r>
        <w:t>APPENDICES A THROUGH Z</w:t>
      </w:r>
      <w:r w:rsidR="004953A2">
        <w:tab/>
        <w:t>19-9</w:t>
      </w:r>
      <w:r w:rsidR="004A14FE">
        <w:t>4</w:t>
      </w:r>
    </w:p>
    <w:p w14:paraId="3EF74294" w14:textId="77777777" w:rsidR="00B11808" w:rsidRDefault="00B11808" w:rsidP="004C7F5F">
      <w:pPr>
        <w:tabs>
          <w:tab w:val="left" w:pos="432"/>
          <w:tab w:val="left" w:pos="864"/>
          <w:tab w:val="left" w:pos="1440"/>
          <w:tab w:val="right" w:leader="dot" w:pos="9540"/>
        </w:tabs>
        <w:spacing w:line="240" w:lineRule="auto"/>
      </w:pPr>
      <w:r>
        <w:t>MEDICAL APPLICATION</w:t>
      </w:r>
    </w:p>
    <w:p w14:paraId="2EC1F59E" w14:textId="77777777" w:rsidR="004C7F5F" w:rsidRDefault="004C7F5F" w:rsidP="008D4BB3">
      <w:pPr>
        <w:spacing w:before="0"/>
        <w:rPr>
          <w:b/>
          <w:bCs/>
          <w:u w:val="single"/>
        </w:rPr>
      </w:pPr>
    </w:p>
    <w:p w14:paraId="61F87DAC" w14:textId="77777777" w:rsidR="004C7F5F" w:rsidRDefault="004C7F5F" w:rsidP="00497145">
      <w:pPr>
        <w:spacing w:before="0"/>
        <w:jc w:val="center"/>
        <w:rPr>
          <w:b/>
          <w:bCs/>
          <w:u w:val="single"/>
        </w:rPr>
        <w:sectPr w:rsidR="004C7F5F" w:rsidSect="006D7B30">
          <w:footerReference w:type="even" r:id="rId13"/>
          <w:footerReference w:type="default" r:id="rId14"/>
          <w:pgSz w:w="12240" w:h="15840" w:code="1"/>
          <w:pgMar w:top="1440" w:right="1440" w:bottom="1440" w:left="1253" w:header="720" w:footer="475" w:gutter="0"/>
          <w:pgNumType w:start="1"/>
          <w:cols w:space="720"/>
        </w:sectPr>
      </w:pPr>
    </w:p>
    <w:p w14:paraId="14FA1012" w14:textId="77777777" w:rsidR="00C55812" w:rsidRDefault="00C55812" w:rsidP="00497145">
      <w:pPr>
        <w:spacing w:before="0"/>
        <w:jc w:val="center"/>
        <w:rPr>
          <w:b/>
          <w:bCs/>
          <w:u w:val="single"/>
        </w:rPr>
      </w:pPr>
      <w:r>
        <w:rPr>
          <w:b/>
          <w:bCs/>
          <w:u w:val="single"/>
        </w:rPr>
        <w:lastRenderedPageBreak/>
        <w:t>Enclosure A</w:t>
      </w:r>
    </w:p>
    <w:p w14:paraId="58473B2F" w14:textId="77777777" w:rsidR="00C55812" w:rsidRDefault="00C55812" w:rsidP="00C55812">
      <w:pPr>
        <w:jc w:val="center"/>
        <w:rPr>
          <w:b/>
          <w:bCs/>
          <w:u w:val="single"/>
        </w:rPr>
      </w:pPr>
      <w:r>
        <w:rPr>
          <w:b/>
          <w:bCs/>
          <w:u w:val="single"/>
        </w:rPr>
        <w:t>Fees*</w:t>
      </w:r>
    </w:p>
    <w:p w14:paraId="3FB66034" w14:textId="77777777" w:rsidR="00C55812" w:rsidRDefault="00C55812" w:rsidP="00C55812">
      <w:r>
        <w:t>The categories are:</w:t>
      </w:r>
    </w:p>
    <w:tbl>
      <w:tblPr>
        <w:tblW w:w="0" w:type="auto"/>
        <w:tblInd w:w="-4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36"/>
        <w:gridCol w:w="3652"/>
        <w:gridCol w:w="1502"/>
        <w:gridCol w:w="969"/>
        <w:gridCol w:w="1551"/>
        <w:gridCol w:w="1620"/>
      </w:tblGrid>
      <w:tr w:rsidR="00C55812" w14:paraId="5CD50CFD" w14:textId="77777777">
        <w:tc>
          <w:tcPr>
            <w:tcW w:w="1236" w:type="dxa"/>
          </w:tcPr>
          <w:p w14:paraId="52957478" w14:textId="77777777" w:rsidR="00C55812" w:rsidRDefault="00C55812" w:rsidP="00387EB3">
            <w:pPr>
              <w:jc w:val="center"/>
              <w:rPr>
                <w:b/>
              </w:rPr>
            </w:pPr>
            <w:r>
              <w:rPr>
                <w:b/>
              </w:rPr>
              <w:br/>
            </w:r>
            <w:r>
              <w:rPr>
                <w:b/>
              </w:rPr>
              <w:br/>
              <w:t>Category</w:t>
            </w:r>
          </w:p>
        </w:tc>
        <w:tc>
          <w:tcPr>
            <w:tcW w:w="3652" w:type="dxa"/>
          </w:tcPr>
          <w:p w14:paraId="4AA207AB" w14:textId="77777777" w:rsidR="00C55812" w:rsidRDefault="00C55812" w:rsidP="00387EB3">
            <w:pPr>
              <w:rPr>
                <w:b/>
              </w:rPr>
            </w:pPr>
            <w:r>
              <w:rPr>
                <w:b/>
              </w:rPr>
              <w:br/>
            </w:r>
            <w:r>
              <w:rPr>
                <w:b/>
              </w:rPr>
              <w:br/>
              <w:t>Description</w:t>
            </w:r>
          </w:p>
        </w:tc>
        <w:tc>
          <w:tcPr>
            <w:tcW w:w="1502" w:type="dxa"/>
          </w:tcPr>
          <w:p w14:paraId="450D106D" w14:textId="77777777" w:rsidR="00C55812" w:rsidRDefault="00C55812" w:rsidP="00387EB3">
            <w:pPr>
              <w:jc w:val="center"/>
              <w:rPr>
                <w:b/>
              </w:rPr>
            </w:pPr>
            <w:r>
              <w:rPr>
                <w:b/>
              </w:rPr>
              <w:br/>
              <w:t>Application Fee</w:t>
            </w:r>
          </w:p>
        </w:tc>
        <w:tc>
          <w:tcPr>
            <w:tcW w:w="969" w:type="dxa"/>
          </w:tcPr>
          <w:p w14:paraId="213BEF41" w14:textId="77777777" w:rsidR="00C55812" w:rsidRDefault="00C55812" w:rsidP="00387EB3">
            <w:pPr>
              <w:jc w:val="center"/>
              <w:rPr>
                <w:b/>
              </w:rPr>
            </w:pPr>
            <w:r>
              <w:rPr>
                <w:b/>
              </w:rPr>
              <w:br/>
              <w:t>Annual Fee</w:t>
            </w:r>
          </w:p>
        </w:tc>
        <w:tc>
          <w:tcPr>
            <w:tcW w:w="1551" w:type="dxa"/>
          </w:tcPr>
          <w:p w14:paraId="1356594C" w14:textId="77777777" w:rsidR="00C55812" w:rsidRDefault="00C55812" w:rsidP="00387EB3">
            <w:pPr>
              <w:jc w:val="center"/>
              <w:rPr>
                <w:b/>
              </w:rPr>
            </w:pPr>
            <w:r>
              <w:rPr>
                <w:b/>
              </w:rPr>
              <w:br/>
              <w:t>Reclamation Fee</w:t>
            </w:r>
          </w:p>
        </w:tc>
        <w:tc>
          <w:tcPr>
            <w:tcW w:w="1620" w:type="dxa"/>
          </w:tcPr>
          <w:p w14:paraId="72AC736D" w14:textId="77777777" w:rsidR="00C55812" w:rsidRDefault="00C55812" w:rsidP="00387EB3">
            <w:pPr>
              <w:jc w:val="center"/>
              <w:rPr>
                <w:b/>
              </w:rPr>
            </w:pPr>
            <w:r>
              <w:rPr>
                <w:b/>
              </w:rPr>
              <w:t>Annual and Reclamation Fee</w:t>
            </w:r>
          </w:p>
        </w:tc>
      </w:tr>
      <w:tr w:rsidR="00C55812" w14:paraId="2624F530" w14:textId="77777777">
        <w:tc>
          <w:tcPr>
            <w:tcW w:w="1236" w:type="dxa"/>
          </w:tcPr>
          <w:p w14:paraId="7460316E" w14:textId="77777777" w:rsidR="00C55812" w:rsidRDefault="00C55812" w:rsidP="00497145">
            <w:pPr>
              <w:spacing w:before="120" w:after="120"/>
              <w:jc w:val="center"/>
            </w:pPr>
            <w:r>
              <w:t>5</w:t>
            </w:r>
            <w:r w:rsidR="00382E85">
              <w:t>A</w:t>
            </w:r>
            <w:r w:rsidR="00497145">
              <w:t>(I)</w:t>
            </w:r>
          </w:p>
        </w:tc>
        <w:tc>
          <w:tcPr>
            <w:tcW w:w="3652" w:type="dxa"/>
          </w:tcPr>
          <w:p w14:paraId="29553BE7" w14:textId="77777777" w:rsidR="00C55812" w:rsidRDefault="00C55812" w:rsidP="00497145">
            <w:pPr>
              <w:spacing w:before="120" w:after="120"/>
            </w:pPr>
            <w:r>
              <w:t>Teletherapy</w:t>
            </w:r>
            <w:r w:rsidR="00497145">
              <w:t xml:space="preserve"> or gamma stereotactic</w:t>
            </w:r>
            <w:r w:rsidR="00197081">
              <w:t xml:space="preserve"> radiosurgery including gamma knife devices</w:t>
            </w:r>
          </w:p>
        </w:tc>
        <w:tc>
          <w:tcPr>
            <w:tcW w:w="1502" w:type="dxa"/>
          </w:tcPr>
          <w:p w14:paraId="45E7D8F8" w14:textId="77777777" w:rsidR="00C55812" w:rsidRDefault="00C55812" w:rsidP="00497145">
            <w:pPr>
              <w:spacing w:before="120" w:after="120"/>
              <w:jc w:val="center"/>
            </w:pPr>
            <w:r>
              <w:t>$1,</w:t>
            </w:r>
            <w:r w:rsidR="00197081">
              <w:t>838</w:t>
            </w:r>
          </w:p>
        </w:tc>
        <w:tc>
          <w:tcPr>
            <w:tcW w:w="969" w:type="dxa"/>
          </w:tcPr>
          <w:p w14:paraId="6A7B89F1" w14:textId="77777777" w:rsidR="00C55812" w:rsidRDefault="00C55812" w:rsidP="00497145">
            <w:pPr>
              <w:spacing w:before="120" w:after="120"/>
              <w:jc w:val="center"/>
            </w:pPr>
            <w:r>
              <w:t>$1,</w:t>
            </w:r>
            <w:r w:rsidR="00197081">
              <w:t>791</w:t>
            </w:r>
          </w:p>
        </w:tc>
        <w:tc>
          <w:tcPr>
            <w:tcW w:w="1551" w:type="dxa"/>
          </w:tcPr>
          <w:p w14:paraId="2067D950" w14:textId="77777777" w:rsidR="00C55812" w:rsidRDefault="00C55812" w:rsidP="00497145">
            <w:pPr>
              <w:spacing w:before="120" w:after="120"/>
              <w:jc w:val="center"/>
            </w:pPr>
            <w:r>
              <w:t>$</w:t>
            </w:r>
            <w:r w:rsidR="00197081">
              <w:t>89.55</w:t>
            </w:r>
          </w:p>
        </w:tc>
        <w:tc>
          <w:tcPr>
            <w:tcW w:w="1620" w:type="dxa"/>
          </w:tcPr>
          <w:p w14:paraId="4B08A814" w14:textId="77777777" w:rsidR="00C55812" w:rsidRDefault="00C55812" w:rsidP="00497145">
            <w:pPr>
              <w:spacing w:before="120" w:after="120"/>
              <w:jc w:val="center"/>
            </w:pPr>
            <w:r>
              <w:t>$1,</w:t>
            </w:r>
            <w:r w:rsidR="00197081">
              <w:t>880</w:t>
            </w:r>
            <w:r>
              <w:t>.</w:t>
            </w:r>
            <w:r w:rsidR="00197081">
              <w:t>55</w:t>
            </w:r>
          </w:p>
        </w:tc>
      </w:tr>
      <w:tr w:rsidR="00497145" w14:paraId="5B442895" w14:textId="77777777">
        <w:tc>
          <w:tcPr>
            <w:tcW w:w="1236" w:type="dxa"/>
          </w:tcPr>
          <w:p w14:paraId="72DEF7D1" w14:textId="77777777" w:rsidR="00497145" w:rsidRDefault="00497145" w:rsidP="00497145">
            <w:pPr>
              <w:spacing w:before="120" w:after="120"/>
              <w:jc w:val="center"/>
            </w:pPr>
            <w:r>
              <w:t>5</w:t>
            </w:r>
            <w:r w:rsidR="00382E85">
              <w:t>A</w:t>
            </w:r>
            <w:r>
              <w:t>(II)</w:t>
            </w:r>
          </w:p>
        </w:tc>
        <w:tc>
          <w:tcPr>
            <w:tcW w:w="3652" w:type="dxa"/>
          </w:tcPr>
          <w:p w14:paraId="6ED614C5" w14:textId="77777777" w:rsidR="00497145" w:rsidRDefault="00197081" w:rsidP="00497145">
            <w:pPr>
              <w:spacing w:before="120" w:after="120"/>
            </w:pPr>
            <w:r>
              <w:t xml:space="preserve">High dose rate remote </w:t>
            </w:r>
            <w:proofErr w:type="spellStart"/>
            <w:r>
              <w:t>afterloading</w:t>
            </w:r>
            <w:proofErr w:type="spellEnd"/>
            <w:r>
              <w:t xml:space="preserve"> devices</w:t>
            </w:r>
          </w:p>
        </w:tc>
        <w:tc>
          <w:tcPr>
            <w:tcW w:w="1502" w:type="dxa"/>
          </w:tcPr>
          <w:p w14:paraId="25E7AF8C" w14:textId="77777777" w:rsidR="00497145" w:rsidRDefault="00197081" w:rsidP="00497145">
            <w:pPr>
              <w:spacing w:before="120" w:after="120"/>
              <w:jc w:val="center"/>
            </w:pPr>
            <w:r>
              <w:t>$1,697</w:t>
            </w:r>
          </w:p>
        </w:tc>
        <w:tc>
          <w:tcPr>
            <w:tcW w:w="969" w:type="dxa"/>
          </w:tcPr>
          <w:p w14:paraId="44464994" w14:textId="77777777" w:rsidR="00497145" w:rsidRDefault="00197081" w:rsidP="00497145">
            <w:pPr>
              <w:spacing w:before="120" w:after="120"/>
              <w:jc w:val="center"/>
            </w:pPr>
            <w:r>
              <w:t>$1,654</w:t>
            </w:r>
          </w:p>
        </w:tc>
        <w:tc>
          <w:tcPr>
            <w:tcW w:w="1551" w:type="dxa"/>
          </w:tcPr>
          <w:p w14:paraId="578183B0" w14:textId="77777777" w:rsidR="00497145" w:rsidRDefault="00197081" w:rsidP="00497145">
            <w:pPr>
              <w:spacing w:before="120" w:after="120"/>
              <w:jc w:val="center"/>
            </w:pPr>
            <w:r>
              <w:t>$82.70</w:t>
            </w:r>
          </w:p>
        </w:tc>
        <w:tc>
          <w:tcPr>
            <w:tcW w:w="1620" w:type="dxa"/>
          </w:tcPr>
          <w:p w14:paraId="1EA5D75F" w14:textId="77777777" w:rsidR="00497145" w:rsidRDefault="00197081" w:rsidP="00497145">
            <w:pPr>
              <w:spacing w:before="120" w:after="120"/>
              <w:jc w:val="center"/>
            </w:pPr>
            <w:r>
              <w:t>$1,736.70</w:t>
            </w:r>
          </w:p>
        </w:tc>
      </w:tr>
      <w:tr w:rsidR="00497145" w14:paraId="2A98F7CA" w14:textId="77777777">
        <w:tc>
          <w:tcPr>
            <w:tcW w:w="1236" w:type="dxa"/>
          </w:tcPr>
          <w:p w14:paraId="60D5CA7F" w14:textId="77777777" w:rsidR="00497145" w:rsidRDefault="00497145" w:rsidP="00497145">
            <w:pPr>
              <w:spacing w:before="120" w:after="120"/>
              <w:jc w:val="center"/>
            </w:pPr>
            <w:r>
              <w:t>5</w:t>
            </w:r>
            <w:r w:rsidR="00382E85">
              <w:t>A</w:t>
            </w:r>
            <w:r>
              <w:t>(I</w:t>
            </w:r>
            <w:r w:rsidR="00197081">
              <w:t>I</w:t>
            </w:r>
            <w:r>
              <w:t>I)</w:t>
            </w:r>
          </w:p>
        </w:tc>
        <w:tc>
          <w:tcPr>
            <w:tcW w:w="3652" w:type="dxa"/>
          </w:tcPr>
          <w:p w14:paraId="04C65956" w14:textId="77777777" w:rsidR="00497145" w:rsidRDefault="00197081" w:rsidP="00497145">
            <w:pPr>
              <w:spacing w:before="120" w:after="120"/>
            </w:pPr>
            <w:r>
              <w:t xml:space="preserve">High dose rate remote </w:t>
            </w:r>
            <w:proofErr w:type="spellStart"/>
            <w:r>
              <w:t>afterloading</w:t>
            </w:r>
            <w:proofErr w:type="spellEnd"/>
            <w:r>
              <w:t xml:space="preserve"> devices and gamma stereotactic radiosurgery i</w:t>
            </w:r>
            <w:r w:rsidR="00382E85">
              <w:t>ncluding gamma knife devices or teletherapy devices</w:t>
            </w:r>
          </w:p>
        </w:tc>
        <w:tc>
          <w:tcPr>
            <w:tcW w:w="1502" w:type="dxa"/>
          </w:tcPr>
          <w:p w14:paraId="485DDAA2" w14:textId="77777777" w:rsidR="00497145" w:rsidRDefault="00382E85" w:rsidP="00497145">
            <w:pPr>
              <w:spacing w:before="120" w:after="120"/>
              <w:jc w:val="center"/>
            </w:pPr>
            <w:r>
              <w:t>$1,838</w:t>
            </w:r>
          </w:p>
        </w:tc>
        <w:tc>
          <w:tcPr>
            <w:tcW w:w="969" w:type="dxa"/>
          </w:tcPr>
          <w:p w14:paraId="53996100" w14:textId="77777777" w:rsidR="00497145" w:rsidRDefault="00382E85" w:rsidP="00497145">
            <w:pPr>
              <w:spacing w:before="120" w:after="120"/>
              <w:jc w:val="center"/>
            </w:pPr>
            <w:r>
              <w:t>$1,791</w:t>
            </w:r>
          </w:p>
        </w:tc>
        <w:tc>
          <w:tcPr>
            <w:tcW w:w="1551" w:type="dxa"/>
          </w:tcPr>
          <w:p w14:paraId="3E2B2946" w14:textId="77777777" w:rsidR="00497145" w:rsidRDefault="00382E85" w:rsidP="00497145">
            <w:pPr>
              <w:spacing w:before="120" w:after="120"/>
              <w:jc w:val="center"/>
            </w:pPr>
            <w:r>
              <w:t>$89.55</w:t>
            </w:r>
          </w:p>
        </w:tc>
        <w:tc>
          <w:tcPr>
            <w:tcW w:w="1620" w:type="dxa"/>
          </w:tcPr>
          <w:p w14:paraId="18DB27F7" w14:textId="77777777" w:rsidR="00497145" w:rsidRDefault="00382E85" w:rsidP="00497145">
            <w:pPr>
              <w:spacing w:before="120" w:after="120"/>
              <w:jc w:val="center"/>
            </w:pPr>
            <w:r>
              <w:t>$1,880.55</w:t>
            </w:r>
          </w:p>
        </w:tc>
      </w:tr>
      <w:tr w:rsidR="00C55812" w14:paraId="0F6BA09C" w14:textId="77777777">
        <w:tc>
          <w:tcPr>
            <w:tcW w:w="1236" w:type="dxa"/>
          </w:tcPr>
          <w:p w14:paraId="4966B7AE" w14:textId="77777777" w:rsidR="00C55812" w:rsidRDefault="00C55812" w:rsidP="00497145">
            <w:pPr>
              <w:spacing w:before="120" w:after="120"/>
              <w:jc w:val="center"/>
            </w:pPr>
            <w:r>
              <w:t>5</w:t>
            </w:r>
            <w:r w:rsidR="00382E85">
              <w:t>B</w:t>
            </w:r>
          </w:p>
        </w:tc>
        <w:tc>
          <w:tcPr>
            <w:tcW w:w="3652" w:type="dxa"/>
          </w:tcPr>
          <w:p w14:paraId="04A16A01" w14:textId="77777777" w:rsidR="00C55812" w:rsidRDefault="00C55812" w:rsidP="00497145">
            <w:pPr>
              <w:spacing w:before="120" w:after="120"/>
            </w:pPr>
            <w:r>
              <w:t xml:space="preserve">Medical Institutions, including hospitals, except categories </w:t>
            </w:r>
            <w:r>
              <w:br/>
              <w:t>5</w:t>
            </w:r>
            <w:r w:rsidR="00382E85">
              <w:t>A(I), 5A(II), 5A(III), 5E, 5F(I)</w:t>
            </w:r>
            <w:r w:rsidR="00863BF7">
              <w:t>, and 5F(II)</w:t>
            </w:r>
          </w:p>
        </w:tc>
        <w:tc>
          <w:tcPr>
            <w:tcW w:w="1502" w:type="dxa"/>
          </w:tcPr>
          <w:p w14:paraId="3F6C4908" w14:textId="77777777" w:rsidR="00C55812" w:rsidRDefault="00C55812" w:rsidP="00497145">
            <w:pPr>
              <w:spacing w:before="120" w:after="120"/>
              <w:jc w:val="center"/>
            </w:pPr>
            <w:r>
              <w:t>$1,</w:t>
            </w:r>
            <w:r w:rsidR="00382E85">
              <w:t>972</w:t>
            </w:r>
          </w:p>
        </w:tc>
        <w:tc>
          <w:tcPr>
            <w:tcW w:w="969" w:type="dxa"/>
          </w:tcPr>
          <w:p w14:paraId="383A993D" w14:textId="77777777" w:rsidR="00C55812" w:rsidRDefault="00C55812" w:rsidP="00497145">
            <w:pPr>
              <w:spacing w:before="120" w:after="120"/>
              <w:jc w:val="center"/>
            </w:pPr>
            <w:r>
              <w:t>$</w:t>
            </w:r>
            <w:r w:rsidR="00382E85">
              <w:t>2,290</w:t>
            </w:r>
          </w:p>
        </w:tc>
        <w:tc>
          <w:tcPr>
            <w:tcW w:w="1551" w:type="dxa"/>
          </w:tcPr>
          <w:p w14:paraId="3B159120" w14:textId="77777777" w:rsidR="00C55812" w:rsidRDefault="00C55812" w:rsidP="00497145">
            <w:pPr>
              <w:spacing w:before="120" w:after="120"/>
              <w:jc w:val="center"/>
            </w:pPr>
            <w:r>
              <w:t>$</w:t>
            </w:r>
            <w:r w:rsidR="00382E85">
              <w:t>114.50</w:t>
            </w:r>
          </w:p>
        </w:tc>
        <w:tc>
          <w:tcPr>
            <w:tcW w:w="1620" w:type="dxa"/>
          </w:tcPr>
          <w:p w14:paraId="456D5BE8" w14:textId="77777777" w:rsidR="00C55812" w:rsidRDefault="00C55812" w:rsidP="00497145">
            <w:pPr>
              <w:spacing w:before="120" w:after="120"/>
              <w:jc w:val="center"/>
            </w:pPr>
            <w:r>
              <w:t>$2,</w:t>
            </w:r>
            <w:r w:rsidR="00382E85">
              <w:t>404</w:t>
            </w:r>
            <w:r>
              <w:t>.</w:t>
            </w:r>
            <w:r w:rsidR="00382E85">
              <w:t>5</w:t>
            </w:r>
            <w:r>
              <w:t>0</w:t>
            </w:r>
          </w:p>
        </w:tc>
      </w:tr>
      <w:tr w:rsidR="00C55812" w14:paraId="677823CA" w14:textId="77777777">
        <w:tc>
          <w:tcPr>
            <w:tcW w:w="1236" w:type="dxa"/>
          </w:tcPr>
          <w:p w14:paraId="2EFD4588" w14:textId="77777777" w:rsidR="00C55812" w:rsidRDefault="00C55812" w:rsidP="00497145">
            <w:pPr>
              <w:spacing w:before="120" w:after="120"/>
              <w:jc w:val="center"/>
            </w:pPr>
            <w:r>
              <w:t>5C</w:t>
            </w:r>
          </w:p>
        </w:tc>
        <w:tc>
          <w:tcPr>
            <w:tcW w:w="3652" w:type="dxa"/>
          </w:tcPr>
          <w:p w14:paraId="45614979" w14:textId="77777777" w:rsidR="00C55812" w:rsidRDefault="00C55812" w:rsidP="00497145">
            <w:pPr>
              <w:spacing w:before="120" w:after="120"/>
            </w:pPr>
            <w:r>
              <w:t>Private practice physicians except categories</w:t>
            </w:r>
            <w:r w:rsidR="00551C0D">
              <w:t xml:space="preserve"> 5A(I), 5A(II), 5A(III), 5E, 5F(I), and 5F(II)</w:t>
            </w:r>
          </w:p>
        </w:tc>
        <w:tc>
          <w:tcPr>
            <w:tcW w:w="1502" w:type="dxa"/>
          </w:tcPr>
          <w:p w14:paraId="404C8358" w14:textId="77777777" w:rsidR="00C55812" w:rsidRDefault="00C55812" w:rsidP="00497145">
            <w:pPr>
              <w:spacing w:before="120" w:after="120"/>
              <w:jc w:val="center"/>
            </w:pPr>
            <w:r>
              <w:t>$1,</w:t>
            </w:r>
            <w:r w:rsidR="00382E85">
              <w:t>421</w:t>
            </w:r>
          </w:p>
        </w:tc>
        <w:tc>
          <w:tcPr>
            <w:tcW w:w="969" w:type="dxa"/>
          </w:tcPr>
          <w:p w14:paraId="52579F62" w14:textId="77777777" w:rsidR="00C55812" w:rsidRDefault="00C55812" w:rsidP="00497145">
            <w:pPr>
              <w:spacing w:before="120" w:after="120"/>
              <w:jc w:val="center"/>
            </w:pPr>
            <w:r>
              <w:t>$1,</w:t>
            </w:r>
            <w:r w:rsidR="00382E85">
              <w:t>608</w:t>
            </w:r>
          </w:p>
        </w:tc>
        <w:tc>
          <w:tcPr>
            <w:tcW w:w="1551" w:type="dxa"/>
          </w:tcPr>
          <w:p w14:paraId="068A5955" w14:textId="77777777" w:rsidR="00C55812" w:rsidRDefault="00C55812" w:rsidP="00497145">
            <w:pPr>
              <w:spacing w:before="120" w:after="120"/>
              <w:jc w:val="center"/>
            </w:pPr>
            <w:r>
              <w:t>$</w:t>
            </w:r>
            <w:r w:rsidR="00382E85">
              <w:t>80</w:t>
            </w:r>
            <w:r>
              <w:t>.</w:t>
            </w:r>
            <w:r w:rsidR="00382E85">
              <w:t>4</w:t>
            </w:r>
            <w:r>
              <w:t>0</w:t>
            </w:r>
          </w:p>
        </w:tc>
        <w:tc>
          <w:tcPr>
            <w:tcW w:w="1620" w:type="dxa"/>
          </w:tcPr>
          <w:p w14:paraId="0491C67C" w14:textId="77777777" w:rsidR="00C55812" w:rsidRDefault="00C55812" w:rsidP="00497145">
            <w:pPr>
              <w:spacing w:before="120" w:after="120"/>
              <w:jc w:val="center"/>
            </w:pPr>
            <w:r>
              <w:t>$1,</w:t>
            </w:r>
            <w:r w:rsidR="00382E85">
              <w:t>688</w:t>
            </w:r>
            <w:r>
              <w:t>.</w:t>
            </w:r>
            <w:r w:rsidR="00382E85">
              <w:t>4</w:t>
            </w:r>
            <w:r>
              <w:t>0</w:t>
            </w:r>
          </w:p>
        </w:tc>
      </w:tr>
      <w:tr w:rsidR="00C55812" w14:paraId="61E9C207" w14:textId="77777777">
        <w:tc>
          <w:tcPr>
            <w:tcW w:w="1236" w:type="dxa"/>
          </w:tcPr>
          <w:p w14:paraId="0701E4B0" w14:textId="77777777" w:rsidR="00C55812" w:rsidRDefault="00C55812" w:rsidP="00497145">
            <w:pPr>
              <w:spacing w:before="120" w:after="120"/>
              <w:jc w:val="center"/>
            </w:pPr>
            <w:r>
              <w:t>5D</w:t>
            </w:r>
          </w:p>
        </w:tc>
        <w:tc>
          <w:tcPr>
            <w:tcW w:w="3652" w:type="dxa"/>
          </w:tcPr>
          <w:p w14:paraId="6EAEE16B" w14:textId="77777777" w:rsidR="00C55812" w:rsidRDefault="00C55812" w:rsidP="00497145">
            <w:pPr>
              <w:spacing w:before="120" w:after="120"/>
            </w:pPr>
            <w:r>
              <w:t>Private practice physicians using only strontium 90 eye applications, materials authorized by</w:t>
            </w:r>
            <w:r>
              <w:br/>
              <w:t>64E-5.631, F.A.C., and materials authorized by 64E-5.630, F.A.C.</w:t>
            </w:r>
          </w:p>
        </w:tc>
        <w:tc>
          <w:tcPr>
            <w:tcW w:w="1502" w:type="dxa"/>
          </w:tcPr>
          <w:p w14:paraId="460AA987" w14:textId="77777777" w:rsidR="00C55812" w:rsidRDefault="00C55812" w:rsidP="00497145">
            <w:pPr>
              <w:spacing w:before="120" w:after="120"/>
              <w:jc w:val="center"/>
            </w:pPr>
            <w:r>
              <w:t>$</w:t>
            </w:r>
            <w:r w:rsidR="00136098">
              <w:t>726</w:t>
            </w:r>
          </w:p>
        </w:tc>
        <w:tc>
          <w:tcPr>
            <w:tcW w:w="969" w:type="dxa"/>
          </w:tcPr>
          <w:p w14:paraId="22166A00" w14:textId="77777777" w:rsidR="00C55812" w:rsidRDefault="00C55812" w:rsidP="00497145">
            <w:pPr>
              <w:spacing w:before="120" w:after="120"/>
              <w:jc w:val="center"/>
            </w:pPr>
            <w:r>
              <w:t>$</w:t>
            </w:r>
            <w:r w:rsidR="00136098">
              <w:t>898</w:t>
            </w:r>
          </w:p>
        </w:tc>
        <w:tc>
          <w:tcPr>
            <w:tcW w:w="1551" w:type="dxa"/>
          </w:tcPr>
          <w:p w14:paraId="50ED4031" w14:textId="77777777" w:rsidR="00C55812" w:rsidRDefault="00C55812" w:rsidP="00497145">
            <w:pPr>
              <w:spacing w:before="120" w:after="120"/>
              <w:jc w:val="center"/>
            </w:pPr>
            <w:r>
              <w:t>$</w:t>
            </w:r>
            <w:r w:rsidR="00136098">
              <w:t>44.90</w:t>
            </w:r>
          </w:p>
        </w:tc>
        <w:tc>
          <w:tcPr>
            <w:tcW w:w="1620" w:type="dxa"/>
          </w:tcPr>
          <w:p w14:paraId="38C46880" w14:textId="77777777" w:rsidR="00C55812" w:rsidRDefault="00C55812" w:rsidP="00497145">
            <w:pPr>
              <w:spacing w:before="120" w:after="120"/>
              <w:jc w:val="center"/>
            </w:pPr>
            <w:r>
              <w:t>$</w:t>
            </w:r>
            <w:r w:rsidR="00136098">
              <w:t>942.90</w:t>
            </w:r>
          </w:p>
        </w:tc>
      </w:tr>
      <w:tr w:rsidR="00C55812" w14:paraId="2337193B" w14:textId="77777777">
        <w:tc>
          <w:tcPr>
            <w:tcW w:w="1236" w:type="dxa"/>
          </w:tcPr>
          <w:p w14:paraId="5FC563FA" w14:textId="77777777" w:rsidR="00C55812" w:rsidRDefault="00C55812" w:rsidP="00497145">
            <w:pPr>
              <w:spacing w:before="120" w:after="120"/>
              <w:jc w:val="center"/>
            </w:pPr>
            <w:r>
              <w:t>5E</w:t>
            </w:r>
          </w:p>
        </w:tc>
        <w:tc>
          <w:tcPr>
            <w:tcW w:w="3652" w:type="dxa"/>
          </w:tcPr>
          <w:p w14:paraId="32995B11" w14:textId="77777777" w:rsidR="00C55812" w:rsidRDefault="00C55812" w:rsidP="00497145">
            <w:pPr>
              <w:spacing w:before="120" w:after="120"/>
            </w:pPr>
            <w:r>
              <w:t>Nuclear powered pacemakers</w:t>
            </w:r>
          </w:p>
        </w:tc>
        <w:tc>
          <w:tcPr>
            <w:tcW w:w="1502" w:type="dxa"/>
          </w:tcPr>
          <w:p w14:paraId="40476E92" w14:textId="77777777" w:rsidR="00C55812" w:rsidRDefault="00C55812" w:rsidP="00497145">
            <w:pPr>
              <w:spacing w:before="120" w:after="120"/>
              <w:jc w:val="center"/>
            </w:pPr>
            <w:r>
              <w:t>$</w:t>
            </w:r>
            <w:r w:rsidR="00136098">
              <w:t>521</w:t>
            </w:r>
          </w:p>
        </w:tc>
        <w:tc>
          <w:tcPr>
            <w:tcW w:w="969" w:type="dxa"/>
          </w:tcPr>
          <w:p w14:paraId="0F69B740" w14:textId="77777777" w:rsidR="00C55812" w:rsidRDefault="00C55812" w:rsidP="00497145">
            <w:pPr>
              <w:spacing w:before="120" w:after="120"/>
              <w:jc w:val="center"/>
            </w:pPr>
            <w:r>
              <w:t>$</w:t>
            </w:r>
            <w:r w:rsidR="00136098">
              <w:t>319</w:t>
            </w:r>
          </w:p>
        </w:tc>
        <w:tc>
          <w:tcPr>
            <w:tcW w:w="1551" w:type="dxa"/>
          </w:tcPr>
          <w:p w14:paraId="65A7CE6A" w14:textId="77777777" w:rsidR="00C55812" w:rsidRDefault="00C55812" w:rsidP="00497145">
            <w:pPr>
              <w:spacing w:before="120" w:after="120"/>
              <w:jc w:val="center"/>
            </w:pPr>
            <w:r>
              <w:t>$</w:t>
            </w:r>
            <w:r w:rsidR="00136098">
              <w:t>15.95</w:t>
            </w:r>
          </w:p>
        </w:tc>
        <w:tc>
          <w:tcPr>
            <w:tcW w:w="1620" w:type="dxa"/>
          </w:tcPr>
          <w:p w14:paraId="71A6B33D" w14:textId="77777777" w:rsidR="00C55812" w:rsidRDefault="00C55812" w:rsidP="00497145">
            <w:pPr>
              <w:spacing w:before="120" w:after="120"/>
              <w:jc w:val="center"/>
            </w:pPr>
            <w:r>
              <w:t>$</w:t>
            </w:r>
            <w:r w:rsidR="00136098">
              <w:t>334.95</w:t>
            </w:r>
          </w:p>
        </w:tc>
      </w:tr>
      <w:tr w:rsidR="00101364" w14:paraId="5D9BB7CC" w14:textId="77777777">
        <w:tc>
          <w:tcPr>
            <w:tcW w:w="1236" w:type="dxa"/>
          </w:tcPr>
          <w:p w14:paraId="13CFBFD5" w14:textId="77777777" w:rsidR="00101364" w:rsidRDefault="00101364" w:rsidP="00497145">
            <w:pPr>
              <w:spacing w:before="120" w:after="120"/>
              <w:jc w:val="center"/>
            </w:pPr>
            <w:r>
              <w:t>5F(I)</w:t>
            </w:r>
          </w:p>
        </w:tc>
        <w:tc>
          <w:tcPr>
            <w:tcW w:w="3652" w:type="dxa"/>
          </w:tcPr>
          <w:p w14:paraId="23FF083A" w14:textId="77777777" w:rsidR="00101364" w:rsidRDefault="00101364" w:rsidP="00497145">
            <w:pPr>
              <w:spacing w:before="120" w:after="120"/>
            </w:pPr>
            <w:r>
              <w:t>Mobile Nuclear Medicine Services</w:t>
            </w:r>
          </w:p>
        </w:tc>
        <w:tc>
          <w:tcPr>
            <w:tcW w:w="1502" w:type="dxa"/>
          </w:tcPr>
          <w:p w14:paraId="09EB553E" w14:textId="77777777" w:rsidR="00101364" w:rsidRDefault="00136098" w:rsidP="00497145">
            <w:pPr>
              <w:spacing w:before="120" w:after="120"/>
              <w:jc w:val="center"/>
            </w:pPr>
            <w:r>
              <w:t>$1,697</w:t>
            </w:r>
          </w:p>
        </w:tc>
        <w:tc>
          <w:tcPr>
            <w:tcW w:w="969" w:type="dxa"/>
          </w:tcPr>
          <w:p w14:paraId="2431D988" w14:textId="77777777" w:rsidR="00101364" w:rsidRDefault="00136098" w:rsidP="00497145">
            <w:pPr>
              <w:spacing w:before="120" w:after="120"/>
              <w:jc w:val="center"/>
            </w:pPr>
            <w:r>
              <w:t>$1,950</w:t>
            </w:r>
          </w:p>
        </w:tc>
        <w:tc>
          <w:tcPr>
            <w:tcW w:w="1551" w:type="dxa"/>
          </w:tcPr>
          <w:p w14:paraId="2772FE1D" w14:textId="77777777" w:rsidR="00101364" w:rsidRDefault="00136098" w:rsidP="00497145">
            <w:pPr>
              <w:spacing w:before="120" w:after="120"/>
              <w:jc w:val="center"/>
            </w:pPr>
            <w:r>
              <w:t>$97.50</w:t>
            </w:r>
          </w:p>
        </w:tc>
        <w:tc>
          <w:tcPr>
            <w:tcW w:w="1620" w:type="dxa"/>
          </w:tcPr>
          <w:p w14:paraId="018B71DC" w14:textId="77777777" w:rsidR="00101364" w:rsidRDefault="00136098" w:rsidP="00497145">
            <w:pPr>
              <w:spacing w:before="120" w:after="120"/>
              <w:jc w:val="center"/>
            </w:pPr>
            <w:r>
              <w:t>$2047.50</w:t>
            </w:r>
          </w:p>
        </w:tc>
      </w:tr>
      <w:tr w:rsidR="00C55812" w14:paraId="7CD1172A" w14:textId="77777777">
        <w:tc>
          <w:tcPr>
            <w:tcW w:w="1236" w:type="dxa"/>
          </w:tcPr>
          <w:p w14:paraId="39E6F3C3" w14:textId="77777777" w:rsidR="00C55812" w:rsidRDefault="00C55812" w:rsidP="00497145">
            <w:pPr>
              <w:spacing w:before="120" w:after="120"/>
              <w:jc w:val="center"/>
            </w:pPr>
            <w:r>
              <w:t>5F</w:t>
            </w:r>
            <w:r w:rsidR="00101364">
              <w:t>(II)</w:t>
            </w:r>
          </w:p>
        </w:tc>
        <w:tc>
          <w:tcPr>
            <w:tcW w:w="3652" w:type="dxa"/>
          </w:tcPr>
          <w:p w14:paraId="6C225F4C" w14:textId="77777777" w:rsidR="00C55812" w:rsidRDefault="00101364" w:rsidP="00497145">
            <w:pPr>
              <w:spacing w:before="120" w:after="120"/>
            </w:pPr>
            <w:r>
              <w:t xml:space="preserve">Mobile high dose rate remote </w:t>
            </w:r>
            <w:proofErr w:type="spellStart"/>
            <w:r>
              <w:t>afterloading</w:t>
            </w:r>
            <w:proofErr w:type="spellEnd"/>
            <w:r>
              <w:t xml:space="preserve"> therapy device when the treatment is only performed on the mobile vehicle</w:t>
            </w:r>
          </w:p>
        </w:tc>
        <w:tc>
          <w:tcPr>
            <w:tcW w:w="1502" w:type="dxa"/>
          </w:tcPr>
          <w:p w14:paraId="7DAED02E" w14:textId="77777777" w:rsidR="00C55812" w:rsidRDefault="00C55812" w:rsidP="00497145">
            <w:pPr>
              <w:spacing w:before="120" w:after="120"/>
              <w:jc w:val="center"/>
            </w:pPr>
            <w:r>
              <w:t>$</w:t>
            </w:r>
            <w:r w:rsidR="00136098">
              <w:t>2,970</w:t>
            </w:r>
          </w:p>
        </w:tc>
        <w:tc>
          <w:tcPr>
            <w:tcW w:w="969" w:type="dxa"/>
          </w:tcPr>
          <w:p w14:paraId="3675725E" w14:textId="77777777" w:rsidR="00C55812" w:rsidRDefault="00C55812" w:rsidP="00497145">
            <w:pPr>
              <w:spacing w:before="120" w:after="120"/>
              <w:jc w:val="center"/>
            </w:pPr>
            <w:r>
              <w:t>$</w:t>
            </w:r>
            <w:r w:rsidR="00136098">
              <w:t>3,308</w:t>
            </w:r>
          </w:p>
        </w:tc>
        <w:tc>
          <w:tcPr>
            <w:tcW w:w="1551" w:type="dxa"/>
          </w:tcPr>
          <w:p w14:paraId="52B14B27" w14:textId="77777777" w:rsidR="00C55812" w:rsidRDefault="00C55812" w:rsidP="00497145">
            <w:pPr>
              <w:spacing w:before="120" w:after="120"/>
              <w:jc w:val="center"/>
            </w:pPr>
            <w:r>
              <w:t>$</w:t>
            </w:r>
            <w:r w:rsidR="00136098">
              <w:t>165.40</w:t>
            </w:r>
          </w:p>
        </w:tc>
        <w:tc>
          <w:tcPr>
            <w:tcW w:w="1620" w:type="dxa"/>
          </w:tcPr>
          <w:p w14:paraId="769CEA2F" w14:textId="77777777" w:rsidR="00C55812" w:rsidRDefault="00C55812" w:rsidP="00497145">
            <w:pPr>
              <w:spacing w:before="120" w:after="120"/>
              <w:jc w:val="center"/>
            </w:pPr>
            <w:r>
              <w:t>$</w:t>
            </w:r>
            <w:r w:rsidR="00136098">
              <w:t>3473.40</w:t>
            </w:r>
          </w:p>
        </w:tc>
      </w:tr>
    </w:tbl>
    <w:p w14:paraId="7C729D77" w14:textId="77777777" w:rsidR="00C55812" w:rsidRDefault="00C55812" w:rsidP="00C55812">
      <w:r>
        <w:t>*Fees are subject to change and may be found in section, 64E-5.204 F.A.C.</w:t>
      </w:r>
    </w:p>
    <w:p w14:paraId="540FDE22" w14:textId="77777777" w:rsidR="00C55812" w:rsidRDefault="00C55812" w:rsidP="00C55812">
      <w:pPr>
        <w:jc w:val="right"/>
        <w:rPr>
          <w:sz w:val="18"/>
        </w:rPr>
      </w:pPr>
      <w:r>
        <w:rPr>
          <w:sz w:val="18"/>
        </w:rPr>
        <w:t xml:space="preserve">Effective </w:t>
      </w:r>
      <w:r w:rsidR="00497145">
        <w:rPr>
          <w:sz w:val="18"/>
        </w:rPr>
        <w:t>August</w:t>
      </w:r>
      <w:r>
        <w:rPr>
          <w:sz w:val="18"/>
        </w:rPr>
        <w:t xml:space="preserve">, </w:t>
      </w:r>
      <w:r w:rsidR="00497145">
        <w:rPr>
          <w:sz w:val="18"/>
        </w:rPr>
        <w:t>2007</w:t>
      </w:r>
    </w:p>
    <w:p w14:paraId="7FC99A96" w14:textId="77777777" w:rsidR="005B370B" w:rsidRDefault="005B370B" w:rsidP="00C55812">
      <w:pPr>
        <w:sectPr w:rsidR="005B370B" w:rsidSect="00202114">
          <w:footerReference w:type="default" r:id="rId15"/>
          <w:pgSz w:w="12240" w:h="15840" w:code="1"/>
          <w:pgMar w:top="1440" w:right="1440" w:bottom="1440" w:left="1253" w:header="720" w:footer="475" w:gutter="0"/>
          <w:cols w:space="720"/>
        </w:sectPr>
      </w:pPr>
    </w:p>
    <w:p w14:paraId="743C5D55" w14:textId="77777777" w:rsidR="005B370B" w:rsidRDefault="005B370B" w:rsidP="005B370B">
      <w:pPr>
        <w:jc w:val="center"/>
      </w:pPr>
      <w:r>
        <w:lastRenderedPageBreak/>
        <w:t xml:space="preserve">Page Left Blank </w:t>
      </w:r>
      <w:proofErr w:type="spellStart"/>
      <w:r>
        <w:t>lntentionally</w:t>
      </w:r>
      <w:proofErr w:type="spellEnd"/>
    </w:p>
    <w:p w14:paraId="4AD574FF" w14:textId="77777777" w:rsidR="005B370B" w:rsidRDefault="005B370B" w:rsidP="00C55812"/>
    <w:p w14:paraId="79F642DC" w14:textId="77777777" w:rsidR="005B370B" w:rsidRDefault="005B370B" w:rsidP="00C55812">
      <w:pPr>
        <w:sectPr w:rsidR="005B370B" w:rsidSect="00202114">
          <w:footerReference w:type="default" r:id="rId16"/>
          <w:pgSz w:w="12240" w:h="15840" w:code="1"/>
          <w:pgMar w:top="1440" w:right="1440" w:bottom="1440" w:left="1253" w:header="720" w:footer="475" w:gutter="0"/>
          <w:cols w:space="720"/>
        </w:sectPr>
      </w:pPr>
    </w:p>
    <w:p w14:paraId="776FE529" w14:textId="77777777" w:rsidR="00B67165" w:rsidRDefault="00B67165" w:rsidP="00E80CC0">
      <w:pPr>
        <w:pStyle w:val="Title"/>
        <w:pageBreakBefore/>
      </w:pPr>
      <w:r>
        <w:lastRenderedPageBreak/>
        <w:t>I. INTRODUCTION</w:t>
      </w:r>
    </w:p>
    <w:p w14:paraId="1AB73DD3" w14:textId="77777777" w:rsidR="00B67165" w:rsidRDefault="00B67165" w:rsidP="00B67165">
      <w:r>
        <w:t>The Department of Health (department), Bureau of Radiation Control, regulates the use of radioactive material administered to human beings.  Medical use of radioactive materials requires a specific license.  The regulations governing medical use are contained in Chapter 64E-5, Florida Administrative Code (F.A.C.), Part VI, “Use of Radionuclides in the Healing Arts.”</w:t>
      </w:r>
    </w:p>
    <w:p w14:paraId="02CB78BC" w14:textId="77777777" w:rsidR="00B67165" w:rsidRDefault="00B67165" w:rsidP="00B67165">
      <w:r>
        <w:t xml:space="preserve">The department issues a single radioactive material license to cover an entire radionuclides program except for teletherapy, high dose rate remote </w:t>
      </w:r>
      <w:proofErr w:type="spellStart"/>
      <w:r>
        <w:t>afterloaders</w:t>
      </w:r>
      <w:proofErr w:type="spellEnd"/>
      <w:r>
        <w:t xml:space="preserve">, </w:t>
      </w:r>
      <w:proofErr w:type="spellStart"/>
      <w:r>
        <w:t>gammaknifes</w:t>
      </w:r>
      <w:proofErr w:type="spellEnd"/>
      <w:r>
        <w:t>, nuclear-powered pacemakers, and irradiators. A license is issued to one facility, though the license may cover different departments within the hospital or different individuals employed or contracted with the hospital.</w:t>
      </w:r>
    </w:p>
    <w:p w14:paraId="52E376CC" w14:textId="77777777" w:rsidR="00B67165" w:rsidRDefault="00B67165" w:rsidP="00B67165">
      <w:pPr>
        <w:jc w:val="center"/>
        <w:rPr>
          <w:u w:val="single"/>
        </w:rPr>
      </w:pPr>
      <w:r>
        <w:rPr>
          <w:u w:val="single"/>
        </w:rPr>
        <w:t>PURPOSE OF GUIDE</w:t>
      </w:r>
    </w:p>
    <w:p w14:paraId="7B515A48" w14:textId="77777777" w:rsidR="00B67165" w:rsidRDefault="00B67165" w:rsidP="00B67165">
      <w:r>
        <w:t xml:space="preserve">This guide is designed to describe the type and extent of information needed by the department to evaluate an application for a medical use license.  This regulatory guide identifies the information needed to complete Department of Health, Form DH-1322 when applying for a license for a medical use program.  </w:t>
      </w:r>
      <w:r>
        <w:rPr>
          <w:u w:val="single"/>
        </w:rPr>
        <w:t>This guide does not apply to generally licensed material or academic programs that do not use radioactive material for medical use</w:t>
      </w:r>
      <w:r>
        <w:t>.</w:t>
      </w:r>
    </w:p>
    <w:p w14:paraId="7B017BC1" w14:textId="77777777" w:rsidR="00B67165" w:rsidRDefault="00B67165" w:rsidP="00B67165">
      <w:pPr>
        <w:jc w:val="center"/>
        <w:rPr>
          <w:u w:val="single"/>
        </w:rPr>
      </w:pPr>
      <w:r>
        <w:rPr>
          <w:u w:val="single"/>
        </w:rPr>
        <w:t>TYPES OF LICENSES</w:t>
      </w:r>
    </w:p>
    <w:p w14:paraId="02F5A835" w14:textId="77777777" w:rsidR="00B67165" w:rsidRDefault="00B67165" w:rsidP="00B67165">
      <w:pPr>
        <w:pStyle w:val="BodyText"/>
        <w:spacing w:before="240"/>
      </w:pPr>
      <w:r>
        <w:t>The department issues three types of licenses for the use of radioactive material in the practice of medicine, as described below.  This guide is only for persons who want to apply for a specific medical use license.  However, persons who are applying for other types of licenses may find the information in this guide useful in designing their radiation safety program.</w:t>
      </w:r>
    </w:p>
    <w:p w14:paraId="2542ADEE" w14:textId="77777777" w:rsidR="00B67165" w:rsidRDefault="00B67165" w:rsidP="00B67165">
      <w:r>
        <w:t>1.</w:t>
      </w:r>
      <w:r>
        <w:tab/>
      </w:r>
      <w:r>
        <w:rPr>
          <w:u w:val="single"/>
        </w:rPr>
        <w:t>General License</w:t>
      </w:r>
    </w:p>
    <w:p w14:paraId="0A17518B" w14:textId="77777777" w:rsidR="00B67165" w:rsidRDefault="00B67165" w:rsidP="00B67165">
      <w:r>
        <w:t xml:space="preserve">Subsection 64E-5.206(8), F.A.C., “General Licenses for Use of Radioactive Material for Certain In Vitro Clinical or Laboratory Testing” establishes a general license authorizing physicians, veterinarians, clinical laboratories, and hospitals to receive, acquire, possess, or use certain small quantities of radioactive material for </w:t>
      </w:r>
      <w:r>
        <w:rPr>
          <w:u w:val="single"/>
        </w:rPr>
        <w:t>in-vitro</w:t>
      </w:r>
      <w:r>
        <w:t xml:space="preserve"> clinical or laboratory tests.  This section explains the requirements for using these materials.  If the general license alone meets the applicant’s needs, only Department of Health, Form DH-360, “ Certificate - In Vitro Testing With Radioactive Material Under General License,“ needs to be filed.  Specific licensees do not need to file this form.</w:t>
      </w:r>
    </w:p>
    <w:p w14:paraId="3B9FEFF4" w14:textId="77777777" w:rsidR="00B67165" w:rsidRDefault="00B67165" w:rsidP="00B67165">
      <w:r>
        <w:t>2.</w:t>
      </w:r>
      <w:r>
        <w:tab/>
      </w:r>
      <w:r>
        <w:rPr>
          <w:u w:val="single"/>
        </w:rPr>
        <w:t>Specific License</w:t>
      </w:r>
    </w:p>
    <w:p w14:paraId="01C52ECC" w14:textId="77777777" w:rsidR="006216D9" w:rsidRDefault="00B67165" w:rsidP="00B67165">
      <w:r>
        <w:t>Specific licenses issued to medical institutions authorize radioactive material for medical uses by physicians named on the license.  The regulations require a medical institution licensee to have a radiation safety committee (RSC) to oversee the use of licensed material throughout the facility and to review the radiation safety program.</w:t>
      </w:r>
      <w:r w:rsidR="00337FC2">
        <w:t xml:space="preserve">  </w:t>
      </w:r>
      <w:r>
        <w:t>The physicians named on the institution’s license conduct their use of radioactive materials with the approval of the RSC.</w:t>
      </w:r>
      <w:r w:rsidR="006216D9">
        <w:t xml:space="preserve">  </w:t>
      </w:r>
      <w:r>
        <w:t xml:space="preserve">Specific licenses issued to outpatient facilities or individual physicians in private practice are commonly </w:t>
      </w:r>
      <w:r w:rsidRPr="004B5309">
        <w:t xml:space="preserve">limited to physicians who are located in private </w:t>
      </w:r>
      <w:r w:rsidR="006216D9" w:rsidRPr="004B5309">
        <w:t xml:space="preserve">offices.  </w:t>
      </w:r>
      <w:r w:rsidR="00793FCF" w:rsidRPr="004B5309">
        <w:t>A radiation safety committee may be</w:t>
      </w:r>
      <w:r w:rsidR="00793FCF">
        <w:t xml:space="preserve"> required.  </w:t>
      </w:r>
      <w:r w:rsidR="006216D9">
        <w:t>Methods of use that require hospitalization of the patient are not permitted</w:t>
      </w:r>
      <w:r w:rsidR="00440FF4">
        <w:t xml:space="preserve"> for outpatient facilities or private offices</w:t>
      </w:r>
      <w:r w:rsidR="006216D9">
        <w:t>.</w:t>
      </w:r>
    </w:p>
    <w:p w14:paraId="04A102B5" w14:textId="77777777" w:rsidR="00B67165" w:rsidRDefault="00B67165" w:rsidP="00337FC2">
      <w:pPr>
        <w:keepNext/>
        <w:rPr>
          <w:u w:val="single"/>
        </w:rPr>
      </w:pPr>
      <w:r>
        <w:lastRenderedPageBreak/>
        <w:t>3.</w:t>
      </w:r>
      <w:r>
        <w:tab/>
      </w:r>
      <w:r>
        <w:rPr>
          <w:u w:val="single"/>
        </w:rPr>
        <w:t>Specific License of Broad Scope</w:t>
      </w:r>
    </w:p>
    <w:p w14:paraId="2FF18EE2" w14:textId="77777777" w:rsidR="00B67165" w:rsidRDefault="00B67165" w:rsidP="00B67165">
      <w:r>
        <w:t xml:space="preserve">Some medical institutions provide patient care and conduct research programs that use radionuclides for </w:t>
      </w:r>
      <w:r>
        <w:rPr>
          <w:u w:val="single"/>
        </w:rPr>
        <w:t>in-vitro</w:t>
      </w:r>
      <w:r>
        <w:t xml:space="preserve">, animal, and medical procedures.  The department may issue a specific license of broad scope as discussed in section 64E-5.209, F.A.C., “Specific Requirements </w:t>
      </w:r>
      <w:r w:rsidR="006216D9" w:rsidRPr="00337FC2">
        <w:t>f</w:t>
      </w:r>
      <w:r>
        <w:t>or a Specific License of Broad Scope.”  Specific licenses of broad scope for medical use may be issued to institutions that (1) have had previous experience operating under a specific institutional license of limited scope, and (2) are engaged in medical research as well as routine diagnosis and therapy using radionuclides.  This type of license is not appropriate for most institutions performing routine procedures with radioactive materials.</w:t>
      </w:r>
    </w:p>
    <w:p w14:paraId="61033641" w14:textId="77777777" w:rsidR="00176611" w:rsidRPr="00176611" w:rsidRDefault="00176611" w:rsidP="00176611">
      <w:pPr>
        <w:jc w:val="center"/>
        <w:rPr>
          <w:caps/>
          <w:szCs w:val="22"/>
          <w:u w:val="single"/>
        </w:rPr>
      </w:pPr>
      <w:r w:rsidRPr="00176611">
        <w:rPr>
          <w:caps/>
          <w:szCs w:val="22"/>
          <w:u w:val="single"/>
        </w:rPr>
        <w:t>Appendices, Exhibits and Supplements</w:t>
      </w:r>
    </w:p>
    <w:p w14:paraId="5345351D" w14:textId="77777777" w:rsidR="00176611" w:rsidRPr="00537503" w:rsidRDefault="00176611" w:rsidP="00176611">
      <w:pPr>
        <w:pStyle w:val="BodyText"/>
      </w:pPr>
      <w:r w:rsidRPr="00537503">
        <w:t xml:space="preserve">Applicants must </w:t>
      </w:r>
      <w:r>
        <w:t xml:space="preserve">acquire and maintain appropriate facilities and equipment, have appropriately trained </w:t>
      </w:r>
      <w:r w:rsidRPr="00537503">
        <w:t>workers, and implement procedures that ensure compliance with regulatory requirements.  This guide provides a set of appendices, exhibits and supplements to assist in the development of a radiation protection program.</w:t>
      </w:r>
    </w:p>
    <w:p w14:paraId="2113856F" w14:textId="77777777" w:rsidR="00176611" w:rsidRPr="00537503" w:rsidRDefault="00176611" w:rsidP="007B6DDF">
      <w:pPr>
        <w:numPr>
          <w:ilvl w:val="0"/>
          <w:numId w:val="25"/>
        </w:numPr>
        <w:tabs>
          <w:tab w:val="clear" w:pos="1267"/>
          <w:tab w:val="left" w:pos="540"/>
        </w:tabs>
        <w:spacing w:before="60" w:line="240" w:lineRule="auto"/>
        <w:ind w:left="547"/>
        <w:jc w:val="both"/>
      </w:pPr>
      <w:r w:rsidRPr="00537503">
        <w:rPr>
          <w:b/>
          <w:bCs/>
        </w:rPr>
        <w:t>Appendices</w:t>
      </w:r>
      <w:r w:rsidRPr="00537503">
        <w:t xml:space="preserve"> are model procedures that may be used to address regulatory requirements.</w:t>
      </w:r>
    </w:p>
    <w:p w14:paraId="04F2BC62" w14:textId="77777777" w:rsidR="00176611" w:rsidRPr="00537503" w:rsidRDefault="00176611" w:rsidP="007B6DDF">
      <w:pPr>
        <w:numPr>
          <w:ilvl w:val="0"/>
          <w:numId w:val="25"/>
        </w:numPr>
        <w:tabs>
          <w:tab w:val="clear" w:pos="1267"/>
          <w:tab w:val="left" w:pos="540"/>
        </w:tabs>
        <w:spacing w:before="120" w:line="240" w:lineRule="auto"/>
        <w:ind w:left="540"/>
        <w:jc w:val="both"/>
      </w:pPr>
      <w:r w:rsidRPr="00537503">
        <w:rPr>
          <w:b/>
          <w:bCs/>
        </w:rPr>
        <w:t>Exhibits</w:t>
      </w:r>
      <w:r w:rsidRPr="00537503">
        <w:t xml:space="preserve"> are samples of the types of documents or forms that must be submitted as part of the application, and in some cases, are model forms that may be used to satisfy regulatory requirements.</w:t>
      </w:r>
    </w:p>
    <w:p w14:paraId="6F31B2E5" w14:textId="77777777" w:rsidR="00176611" w:rsidRPr="00537503" w:rsidRDefault="00176611" w:rsidP="007B6DDF">
      <w:pPr>
        <w:numPr>
          <w:ilvl w:val="0"/>
          <w:numId w:val="25"/>
        </w:numPr>
        <w:tabs>
          <w:tab w:val="clear" w:pos="1267"/>
          <w:tab w:val="left" w:pos="540"/>
        </w:tabs>
        <w:spacing w:before="120" w:line="240" w:lineRule="auto"/>
        <w:ind w:left="540"/>
        <w:jc w:val="both"/>
      </w:pPr>
      <w:r w:rsidRPr="00537503">
        <w:rPr>
          <w:b/>
          <w:bCs/>
        </w:rPr>
        <w:t>Supplements</w:t>
      </w:r>
      <w:r w:rsidRPr="00537503">
        <w:t xml:space="preserve"> </w:t>
      </w:r>
      <w:r>
        <w:t xml:space="preserve">include </w:t>
      </w:r>
      <w:r w:rsidRPr="00E564BC">
        <w:t>resources for preparing the application and</w:t>
      </w:r>
      <w:r>
        <w:t xml:space="preserve"> additional resources and reference material.</w:t>
      </w:r>
    </w:p>
    <w:p w14:paraId="60A8FD57" w14:textId="77777777" w:rsidR="00176611" w:rsidRPr="00537503" w:rsidRDefault="00176611" w:rsidP="00176611">
      <w:pPr>
        <w:pStyle w:val="BodyText"/>
      </w:pPr>
      <w:r w:rsidRPr="00537503">
        <w:t>Model procedures and forms may be adopted by submitting them as part of the license application, or may be used as guides for developing equivalent procedures and forms.  Carefully review the regulations, model procedures and forms before deciding if the models are appropriate for the activities being requested.</w:t>
      </w:r>
    </w:p>
    <w:p w14:paraId="4E0BE013" w14:textId="77777777" w:rsidR="00176611" w:rsidRPr="00537503" w:rsidRDefault="00176611" w:rsidP="00176611">
      <w:pPr>
        <w:pStyle w:val="BodyText"/>
        <w:spacing w:before="60"/>
        <w:rPr>
          <w:sz w:val="16"/>
        </w:rPr>
      </w:pPr>
    </w:p>
    <w:p w14:paraId="38A02134" w14:textId="77777777" w:rsidR="00176611" w:rsidRPr="00537503" w:rsidRDefault="00176611" w:rsidP="00176611">
      <w:pPr>
        <w:pBdr>
          <w:top w:val="double" w:sz="12" w:space="0" w:color="auto"/>
          <w:left w:val="double" w:sz="12" w:space="4" w:color="auto"/>
          <w:bottom w:val="double" w:sz="12" w:space="1" w:color="auto"/>
          <w:right w:val="double" w:sz="12" w:space="4" w:color="auto"/>
        </w:pBdr>
        <w:shd w:val="clear" w:color="auto" w:fill="F3F3F3"/>
        <w:spacing w:before="0" w:line="240" w:lineRule="auto"/>
        <w:ind w:right="274"/>
        <w:jc w:val="center"/>
        <w:rPr>
          <w:b/>
          <w:bCs/>
          <w:sz w:val="4"/>
        </w:rPr>
      </w:pPr>
    </w:p>
    <w:p w14:paraId="72269BBC" w14:textId="77777777" w:rsidR="00176611" w:rsidRPr="00537503" w:rsidRDefault="00176611" w:rsidP="00176611">
      <w:pPr>
        <w:pBdr>
          <w:top w:val="double" w:sz="12" w:space="0" w:color="auto"/>
          <w:left w:val="double" w:sz="12" w:space="4" w:color="auto"/>
          <w:bottom w:val="double" w:sz="12" w:space="1" w:color="auto"/>
          <w:right w:val="double" w:sz="12" w:space="4" w:color="auto"/>
        </w:pBdr>
        <w:shd w:val="clear" w:color="auto" w:fill="F3F3F3"/>
        <w:spacing w:before="0" w:line="240" w:lineRule="auto"/>
        <w:ind w:right="274"/>
        <w:jc w:val="center"/>
        <w:rPr>
          <w:b/>
          <w:bCs/>
        </w:rPr>
      </w:pPr>
      <w:r w:rsidRPr="00537503">
        <w:rPr>
          <w:b/>
          <w:bCs/>
        </w:rPr>
        <w:t>IMPORTANT NOTICE:</w:t>
      </w:r>
    </w:p>
    <w:p w14:paraId="4E315EF3" w14:textId="77777777" w:rsidR="00176611" w:rsidRPr="00537503" w:rsidRDefault="00176611" w:rsidP="00176611">
      <w:pPr>
        <w:pBdr>
          <w:top w:val="double" w:sz="12" w:space="0" w:color="auto"/>
          <w:left w:val="double" w:sz="12" w:space="4" w:color="auto"/>
          <w:bottom w:val="double" w:sz="12" w:space="1" w:color="auto"/>
          <w:right w:val="double" w:sz="12" w:space="4" w:color="auto"/>
        </w:pBdr>
        <w:shd w:val="clear" w:color="auto" w:fill="F3F3F3"/>
        <w:spacing w:before="0" w:line="240" w:lineRule="auto"/>
        <w:ind w:right="274"/>
        <w:jc w:val="center"/>
        <w:rPr>
          <w:b/>
          <w:bCs/>
          <w:sz w:val="4"/>
        </w:rPr>
      </w:pPr>
    </w:p>
    <w:p w14:paraId="57148098" w14:textId="77777777" w:rsidR="00176611" w:rsidRPr="00537503" w:rsidRDefault="00176611" w:rsidP="00176611">
      <w:pPr>
        <w:pBdr>
          <w:top w:val="double" w:sz="12" w:space="0" w:color="auto"/>
          <w:left w:val="double" w:sz="12" w:space="4" w:color="auto"/>
          <w:bottom w:val="double" w:sz="12" w:space="1" w:color="auto"/>
          <w:right w:val="double" w:sz="12" w:space="4" w:color="auto"/>
        </w:pBdr>
        <w:shd w:val="clear" w:color="auto" w:fill="F3F3F3"/>
        <w:spacing w:before="0" w:line="240" w:lineRule="auto"/>
        <w:ind w:right="274"/>
        <w:jc w:val="both"/>
      </w:pPr>
      <w:r w:rsidRPr="00537503">
        <w:t xml:space="preserve">The information provided in a license application must demonstrate that proposed equipment, facilities, personnel and procedures are adequate to protect public health and property in accordance with regulatory requirements.  </w:t>
      </w:r>
      <w:r w:rsidRPr="00537503">
        <w:rPr>
          <w:u w:val="single"/>
        </w:rPr>
        <w:t>Submission of incomplete or inadequate information will result in delays in the license approval process</w:t>
      </w:r>
      <w:r w:rsidRPr="00537503">
        <w:t xml:space="preserve">.  Additional information will be requested when necessary to ensure that an adequate radiation </w:t>
      </w:r>
      <w:r>
        <w:t xml:space="preserve">protection </w:t>
      </w:r>
      <w:r w:rsidRPr="00537503">
        <w:t>program has been established.  Such requests will delay completion of the application review, and may be minimized by a thorough study of the regulations and this guide prior to submitting the application.</w:t>
      </w:r>
      <w:r>
        <w:t xml:space="preserve">  </w:t>
      </w:r>
    </w:p>
    <w:p w14:paraId="48962BC6" w14:textId="77777777" w:rsidR="00176611" w:rsidRDefault="00176611" w:rsidP="00176611">
      <w:pPr>
        <w:pBdr>
          <w:top w:val="double" w:sz="12" w:space="0" w:color="auto"/>
          <w:left w:val="double" w:sz="12" w:space="4" w:color="auto"/>
          <w:bottom w:val="double" w:sz="12" w:space="1" w:color="auto"/>
          <w:right w:val="double" w:sz="12" w:space="4" w:color="auto"/>
        </w:pBdr>
        <w:shd w:val="clear" w:color="auto" w:fill="F3F3F3"/>
        <w:spacing w:line="240" w:lineRule="auto"/>
        <w:ind w:right="274"/>
        <w:jc w:val="both"/>
      </w:pPr>
      <w:r w:rsidRPr="00537503">
        <w:t xml:space="preserve">While adoption of the attached model procedures and forms </w:t>
      </w:r>
      <w:r>
        <w:t xml:space="preserve">should </w:t>
      </w:r>
      <w:r w:rsidRPr="00537503">
        <w:t xml:space="preserve">provide for a radiation protection program that complies with regulatory requirements, applicants </w:t>
      </w:r>
      <w:r>
        <w:t xml:space="preserve">may need to </w:t>
      </w:r>
      <w:r w:rsidRPr="00537503">
        <w:t>consider additional equipment, procedures and training that may be appropriate for the scope of their operations.</w:t>
      </w:r>
    </w:p>
    <w:p w14:paraId="441A1BA1" w14:textId="77777777" w:rsidR="00FB1512" w:rsidRPr="00FB1512" w:rsidRDefault="00176611" w:rsidP="009B73D0">
      <w:pPr>
        <w:spacing w:before="0"/>
        <w:jc w:val="center"/>
        <w:rPr>
          <w:u w:val="single"/>
        </w:rPr>
      </w:pPr>
      <w:r>
        <w:rPr>
          <w:u w:val="single"/>
        </w:rPr>
        <w:br w:type="page"/>
      </w:r>
      <w:r w:rsidR="00FB1512" w:rsidRPr="00FB1512">
        <w:rPr>
          <w:u w:val="single"/>
        </w:rPr>
        <w:lastRenderedPageBreak/>
        <w:t>APPLICABLE REGULATIONS</w:t>
      </w:r>
    </w:p>
    <w:p w14:paraId="38A2BB04" w14:textId="77777777" w:rsidR="00FB1512" w:rsidRPr="00C45F88" w:rsidRDefault="00FB1512" w:rsidP="00FB1512">
      <w:pPr>
        <w:spacing w:line="240" w:lineRule="auto"/>
        <w:jc w:val="both"/>
      </w:pPr>
      <w:smartTag w:uri="urn:schemas-microsoft-com:office:smarttags" w:element="State">
        <w:r w:rsidRPr="00C45F88">
          <w:t>Florida</w:t>
        </w:r>
      </w:smartTag>
      <w:r w:rsidRPr="00C45F88">
        <w:t xml:space="preserve"> is an </w:t>
      </w:r>
      <w:smartTag w:uri="urn:schemas-microsoft-com:office:smarttags" w:element="place">
        <w:smartTag w:uri="urn:schemas-microsoft-com:office:smarttags" w:element="PlaceName">
          <w:r w:rsidRPr="00C45F88">
            <w:t>Agreement</w:t>
          </w:r>
        </w:smartTag>
        <w:r w:rsidRPr="00C45F88">
          <w:t xml:space="preserve"> </w:t>
        </w:r>
        <w:smartTag w:uri="urn:schemas-microsoft-com:office:smarttags" w:element="PlaceType">
          <w:r w:rsidRPr="00C45F88">
            <w:t>State</w:t>
          </w:r>
        </w:smartTag>
      </w:smartTag>
      <w:r w:rsidRPr="00C45F88">
        <w:t>; it has an agreement with the U.S. Nuclear Regulatory Commission (NRC) to assume regulatory authority over most activities involving radioactive material within the state.  With certain exceptions, the Department of Health (department), Bureau of Radiation Control (</w:t>
      </w:r>
      <w:r>
        <w:t>bureau</w:t>
      </w:r>
      <w:r w:rsidRPr="00C45F88">
        <w:t xml:space="preserve">) regulates the possession and use of radioactive material within </w:t>
      </w:r>
      <w:smartTag w:uri="urn:schemas-microsoft-com:office:smarttags" w:element="place">
        <w:smartTag w:uri="urn:schemas-microsoft-com:office:smarttags" w:element="State">
          <w:r w:rsidRPr="00C45F88">
            <w:t>Florida</w:t>
          </w:r>
        </w:smartTag>
      </w:smartTag>
      <w:r w:rsidRPr="00C45F88">
        <w:t xml:space="preserve">.  Exceptions </w:t>
      </w:r>
      <w:r w:rsidRPr="00C45F88">
        <w:rPr>
          <w:rFonts w:cs="Arial"/>
        </w:rPr>
        <w:t>include nuclear power plants and federal agencies</w:t>
      </w:r>
      <w:r w:rsidRPr="00C45F88">
        <w:t>,</w:t>
      </w:r>
      <w:r w:rsidRPr="00C45F88">
        <w:rPr>
          <w:rFonts w:cs="Arial"/>
        </w:rPr>
        <w:t xml:space="preserve"> </w:t>
      </w:r>
      <w:r w:rsidRPr="00C45F88">
        <w:t xml:space="preserve">and </w:t>
      </w:r>
      <w:r w:rsidRPr="00C45F88">
        <w:rPr>
          <w:rFonts w:cs="Arial"/>
        </w:rPr>
        <w:t>national security issues</w:t>
      </w:r>
      <w:r w:rsidRPr="00C45F88">
        <w:t xml:space="preserve"> involving radioactive material, which remain under NRC jurisdiction</w:t>
      </w:r>
      <w:r w:rsidRPr="00C45F88">
        <w:rPr>
          <w:rFonts w:cs="Arial"/>
        </w:rPr>
        <w:t>.</w:t>
      </w:r>
    </w:p>
    <w:p w14:paraId="55ED65E3" w14:textId="49BDE09C" w:rsidR="00FB1512" w:rsidRPr="00C45F88" w:rsidRDefault="00FB1512" w:rsidP="00FB1512">
      <w:pPr>
        <w:spacing w:before="360" w:line="240" w:lineRule="auto"/>
        <w:jc w:val="both"/>
      </w:pPr>
      <w:r w:rsidRPr="00C45F88">
        <w:t xml:space="preserve">Under authority of Chapter 404, Florida Statutes (the Florida Radiation Protection Act), the </w:t>
      </w:r>
      <w:r>
        <w:t>bureau</w:t>
      </w:r>
      <w:r w:rsidRPr="00C45F88">
        <w:t xml:space="preserve"> issues licenses to users of radioactive material and performs inspections to ensure safe operations and compliance with Chapter 64E-5, Florida Administrative Code (F.A.C.), the department’s radiation control regulations.  Chapter 64E-5, F.A.C., is available on the Internet at </w:t>
      </w:r>
      <w:hyperlink r:id="rId17" w:history="1">
        <w:r w:rsidR="00887D7C">
          <w:rPr>
            <w:rStyle w:val="Hyperlink"/>
          </w:rPr>
          <w:t>F</w:t>
        </w:r>
        <w:r w:rsidR="00887D7C" w:rsidRPr="0025469A">
          <w:rPr>
            <w:rStyle w:val="Hyperlink"/>
          </w:rPr>
          <w:t>lorida</w:t>
        </w:r>
        <w:r w:rsidR="00887D7C">
          <w:rPr>
            <w:rStyle w:val="Hyperlink"/>
          </w:rPr>
          <w:t>H</w:t>
        </w:r>
        <w:r w:rsidR="00887D7C" w:rsidRPr="0025469A">
          <w:rPr>
            <w:rStyle w:val="Hyperlink"/>
          </w:rPr>
          <w:t>ealth.gov/</w:t>
        </w:r>
        <w:r w:rsidR="00887D7C">
          <w:rPr>
            <w:rStyle w:val="Hyperlink"/>
          </w:rPr>
          <w:t>Radiation</w:t>
        </w:r>
      </w:hyperlink>
      <w:r w:rsidR="0083466C">
        <w:t xml:space="preserve">.  </w:t>
      </w:r>
      <w:r w:rsidRPr="00C45F88">
        <w:t xml:space="preserve">The </w:t>
      </w:r>
      <w:r>
        <w:t>bureau</w:t>
      </w:r>
      <w:r w:rsidRPr="00C45F88">
        <w:t xml:space="preserve"> amends these regulations periodically.  Licensees are notified of changes as they occur.  When applicable, licensees will need to revise their safety programs to address changes in regulatory requirements.</w:t>
      </w:r>
    </w:p>
    <w:p w14:paraId="0F6AA2B7" w14:textId="77777777" w:rsidR="00FB1512" w:rsidRDefault="00FB1512" w:rsidP="00FB1512">
      <w:pPr>
        <w:spacing w:line="240" w:lineRule="auto"/>
        <w:jc w:val="both"/>
      </w:pPr>
      <w:r>
        <w:t>The following portions of the regulations are applicable to the use of radioactive material in the form of sealed sources in portable devices and should be used in conjunction with these instructions:</w:t>
      </w:r>
    </w:p>
    <w:p w14:paraId="08F0F384" w14:textId="77777777" w:rsidR="00FB1512" w:rsidRPr="000F7AC3" w:rsidRDefault="00FB1512" w:rsidP="00FB1512">
      <w:pPr>
        <w:tabs>
          <w:tab w:val="left" w:pos="1620"/>
        </w:tabs>
        <w:spacing w:line="240" w:lineRule="auto"/>
        <w:ind w:left="547"/>
      </w:pPr>
      <w:r w:rsidRPr="000F7AC3">
        <w:rPr>
          <w:b/>
          <w:bCs/>
        </w:rPr>
        <w:t>Part I</w:t>
      </w:r>
      <w:r w:rsidRPr="000F7AC3">
        <w:tab/>
        <w:t>“General Provisions”</w:t>
      </w:r>
    </w:p>
    <w:p w14:paraId="1EBAC8CD" w14:textId="77777777" w:rsidR="00FB1512" w:rsidRPr="000F7AC3" w:rsidRDefault="00FB1512" w:rsidP="00FB1512">
      <w:pPr>
        <w:tabs>
          <w:tab w:val="left" w:pos="1620"/>
        </w:tabs>
        <w:spacing w:before="60" w:line="240" w:lineRule="auto"/>
        <w:ind w:left="547"/>
      </w:pPr>
      <w:r w:rsidRPr="000F7AC3">
        <w:rPr>
          <w:b/>
          <w:bCs/>
        </w:rPr>
        <w:t>Part II</w:t>
      </w:r>
      <w:r w:rsidRPr="000F7AC3">
        <w:tab/>
        <w:t>“Licensing of Radioactive Materials”</w:t>
      </w:r>
    </w:p>
    <w:p w14:paraId="7EB61CA3" w14:textId="77777777" w:rsidR="00FB1512" w:rsidRPr="000F7AC3" w:rsidRDefault="00FB1512" w:rsidP="00FB1512">
      <w:pPr>
        <w:tabs>
          <w:tab w:val="left" w:pos="1620"/>
        </w:tabs>
        <w:spacing w:before="60" w:line="240" w:lineRule="auto"/>
        <w:ind w:left="547"/>
      </w:pPr>
      <w:r w:rsidRPr="000F7AC3">
        <w:rPr>
          <w:b/>
          <w:bCs/>
        </w:rPr>
        <w:t>Part III</w:t>
      </w:r>
      <w:r w:rsidRPr="000F7AC3">
        <w:tab/>
        <w:t>“Standards for Protection Against Radiation”</w:t>
      </w:r>
    </w:p>
    <w:p w14:paraId="2B7593F3" w14:textId="77777777" w:rsidR="00FB1512" w:rsidRPr="000F7AC3" w:rsidRDefault="00FB1512" w:rsidP="00FB1512">
      <w:pPr>
        <w:tabs>
          <w:tab w:val="left" w:pos="1620"/>
        </w:tabs>
        <w:spacing w:before="60" w:line="240" w:lineRule="auto"/>
        <w:ind w:left="547"/>
      </w:pPr>
      <w:r w:rsidRPr="000F7AC3">
        <w:rPr>
          <w:b/>
          <w:bCs/>
        </w:rPr>
        <w:t>Part IX</w:t>
      </w:r>
      <w:r w:rsidRPr="000F7AC3">
        <w:tab/>
        <w:t>“Notices, Instructions and Reports to Workers; Inspections”</w:t>
      </w:r>
    </w:p>
    <w:p w14:paraId="58B99922" w14:textId="77777777" w:rsidR="00FB1512" w:rsidRPr="000F7AC3" w:rsidRDefault="00FB1512" w:rsidP="0083119D">
      <w:pPr>
        <w:tabs>
          <w:tab w:val="left" w:pos="1653"/>
        </w:tabs>
        <w:spacing w:before="60" w:line="240" w:lineRule="auto"/>
        <w:ind w:left="1767" w:hanging="1220"/>
      </w:pPr>
      <w:r w:rsidRPr="000F7AC3">
        <w:rPr>
          <w:b/>
          <w:bCs/>
        </w:rPr>
        <w:t>Part XIII</w:t>
      </w:r>
      <w:r w:rsidRPr="000F7AC3">
        <w:tab/>
        <w:t>“Radiation Safety Requirements for Possession and Use of Sealed or Unsealed Sources of Radioactive Materials”</w:t>
      </w:r>
    </w:p>
    <w:p w14:paraId="63348E9B" w14:textId="77777777" w:rsidR="00FB1512" w:rsidRPr="000F7AC3" w:rsidRDefault="00FB1512" w:rsidP="00FB1512">
      <w:pPr>
        <w:tabs>
          <w:tab w:val="left" w:pos="1620"/>
        </w:tabs>
        <w:spacing w:before="60" w:line="240" w:lineRule="auto"/>
        <w:ind w:left="547"/>
      </w:pPr>
      <w:r w:rsidRPr="000F7AC3">
        <w:rPr>
          <w:b/>
          <w:bCs/>
        </w:rPr>
        <w:t>Part XV</w:t>
      </w:r>
      <w:r w:rsidRPr="000F7AC3">
        <w:tab/>
        <w:t>“Transportation of Radioactive Materials”</w:t>
      </w:r>
    </w:p>
    <w:p w14:paraId="724FC7AB" w14:textId="0A54FC8B" w:rsidR="00FB1512" w:rsidRDefault="00FB1512" w:rsidP="00FB1512">
      <w:pPr>
        <w:spacing w:line="240" w:lineRule="auto"/>
        <w:jc w:val="both"/>
      </w:pPr>
      <w:r>
        <w:t xml:space="preserve">Licensees engaging in transportation of radioactive materials or related activities are </w:t>
      </w:r>
      <w:r w:rsidRPr="000F7AC3">
        <w:t xml:space="preserve">also subject to U.S. Department of Transportation (DOT) regulations, which are found in Title 49, Code of Federal Regulations (49 CFR), and are incorporated into Chapter 64E-5 by reference.  DOT regulations are available on the Internet at </w:t>
      </w:r>
      <w:r w:rsidR="00255D37">
        <w:fldChar w:fldCharType="begin"/>
      </w:r>
      <w:r w:rsidR="00255D37">
        <w:instrText>HYPERLINK "https://www.ecfr.gov/current/title-49"</w:instrText>
      </w:r>
      <w:r w:rsidR="00255D37">
        <w:fldChar w:fldCharType="separate"/>
      </w:r>
      <w:r w:rsidR="00887D7C" w:rsidRPr="0025469A">
        <w:rPr>
          <w:rStyle w:val="Hyperlink"/>
        </w:rPr>
        <w:t>ecfr.gov/current/title-49</w:t>
      </w:r>
      <w:r w:rsidR="00255D37">
        <w:rPr>
          <w:rStyle w:val="Hyperlink"/>
        </w:rPr>
        <w:fldChar w:fldCharType="end"/>
      </w:r>
      <w:r>
        <w:t xml:space="preserve"> </w:t>
      </w:r>
      <w:r w:rsidRPr="000F7AC3">
        <w:t xml:space="preserve">and can be ordered from the U.S. Government Printing Office by calling </w:t>
      </w:r>
      <w:r>
        <w:t>(866) 512-1800 or writing P.O. Box 37954, Pittsburg, PA 15250-7954</w:t>
      </w:r>
      <w:r w:rsidRPr="00F37631">
        <w:t xml:space="preserve">, Attn: </w:t>
      </w:r>
      <w:r>
        <w:t xml:space="preserve"> </w:t>
      </w:r>
      <w:r w:rsidRPr="00F37631">
        <w:t>Superintendent of Documents.</w:t>
      </w:r>
    </w:p>
    <w:p w14:paraId="79ABD285" w14:textId="77777777" w:rsidR="00176611" w:rsidRPr="00176611" w:rsidRDefault="00176611" w:rsidP="009B73D0">
      <w:pPr>
        <w:spacing w:before="360"/>
        <w:jc w:val="center"/>
        <w:rPr>
          <w:u w:val="single"/>
        </w:rPr>
      </w:pPr>
      <w:r w:rsidRPr="00176611">
        <w:rPr>
          <w:u w:val="single"/>
        </w:rPr>
        <w:t>LICENSE REQUIREMENTS AND RESTRICTIONS</w:t>
      </w:r>
    </w:p>
    <w:p w14:paraId="4FB82BA1" w14:textId="77777777" w:rsidR="00176611" w:rsidRPr="0046569A" w:rsidRDefault="00176611" w:rsidP="00E61315">
      <w:pPr>
        <w:suppressAutoHyphens/>
        <w:spacing w:before="120" w:line="240" w:lineRule="auto"/>
        <w:jc w:val="both"/>
      </w:pPr>
      <w:r w:rsidRPr="0046569A">
        <w:t xml:space="preserve">Licensees are required to confine use and possession of radioactive material to the locations and purposes authorized by the license.  The license is divided into two sections: </w:t>
      </w:r>
      <w:r w:rsidRPr="0046569A">
        <w:rPr>
          <w:b/>
        </w:rPr>
        <w:t xml:space="preserve">Items </w:t>
      </w:r>
      <w:r w:rsidRPr="0046569A">
        <w:t xml:space="preserve">and </w:t>
      </w:r>
      <w:r w:rsidRPr="0046569A">
        <w:rPr>
          <w:b/>
        </w:rPr>
        <w:t>Conditions</w:t>
      </w:r>
      <w:r w:rsidR="009B73D0">
        <w:t>, which are described on the following</w:t>
      </w:r>
      <w:r w:rsidR="00F92B94">
        <w:t xml:space="preserve"> page</w:t>
      </w:r>
      <w:r w:rsidRPr="0046569A">
        <w:t>.  The first section of the license lists Items 1 - 9.  The remainder of the document lists the license conditions, which may vary in number based on the authorizations provided by the license, but always begin with Condition 10.</w:t>
      </w:r>
    </w:p>
    <w:p w14:paraId="676EAE4E" w14:textId="77777777" w:rsidR="00176611" w:rsidRPr="0046569A" w:rsidRDefault="00176611" w:rsidP="009B73D0">
      <w:pPr>
        <w:pStyle w:val="Heading9"/>
        <w:pageBreakBefore/>
        <w:tabs>
          <w:tab w:val="clear" w:pos="9360"/>
        </w:tabs>
        <w:suppressAutoHyphens/>
        <w:spacing w:after="60"/>
        <w:rPr>
          <w:bCs w:val="0"/>
          <w:iCs/>
        </w:rPr>
      </w:pPr>
      <w:r w:rsidRPr="0046569A">
        <w:rPr>
          <w:bCs w:val="0"/>
          <w:iCs/>
        </w:rPr>
        <w:lastRenderedPageBreak/>
        <w:t>License Items</w:t>
      </w:r>
    </w:p>
    <w:tbl>
      <w:tblPr>
        <w:tblW w:w="9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7488"/>
      </w:tblGrid>
      <w:tr w:rsidR="00176611" w:rsidRPr="0046569A" w14:paraId="2ED39304" w14:textId="77777777">
        <w:tc>
          <w:tcPr>
            <w:tcW w:w="2340" w:type="dxa"/>
            <w:tcBorders>
              <w:bottom w:val="single" w:sz="4" w:space="0" w:color="auto"/>
            </w:tcBorders>
          </w:tcPr>
          <w:p w14:paraId="1C21D8FB" w14:textId="77777777" w:rsidR="00176611" w:rsidRPr="0046569A" w:rsidRDefault="00176611" w:rsidP="00176611">
            <w:pPr>
              <w:suppressAutoHyphens/>
              <w:spacing w:after="60" w:line="240" w:lineRule="auto"/>
              <w:jc w:val="both"/>
              <w:rPr>
                <w:b/>
                <w:sz w:val="20"/>
              </w:rPr>
            </w:pPr>
            <w:r w:rsidRPr="0046569A">
              <w:rPr>
                <w:b/>
                <w:sz w:val="20"/>
                <w:u w:val="single"/>
              </w:rPr>
              <w:t>Item No. and Title</w:t>
            </w:r>
          </w:p>
        </w:tc>
        <w:tc>
          <w:tcPr>
            <w:tcW w:w="7488" w:type="dxa"/>
            <w:tcBorders>
              <w:bottom w:val="single" w:sz="4" w:space="0" w:color="auto"/>
            </w:tcBorders>
          </w:tcPr>
          <w:p w14:paraId="598DC536" w14:textId="77777777" w:rsidR="00176611" w:rsidRPr="0046569A" w:rsidRDefault="00176611" w:rsidP="00176611">
            <w:pPr>
              <w:suppressAutoHyphens/>
              <w:spacing w:after="60" w:line="240" w:lineRule="auto"/>
              <w:jc w:val="both"/>
              <w:rPr>
                <w:b/>
                <w:sz w:val="20"/>
              </w:rPr>
            </w:pPr>
            <w:r w:rsidRPr="0046569A">
              <w:rPr>
                <w:b/>
                <w:sz w:val="20"/>
                <w:u w:val="single"/>
              </w:rPr>
              <w:t>Description</w:t>
            </w:r>
          </w:p>
        </w:tc>
      </w:tr>
      <w:tr w:rsidR="00CD7C01" w:rsidRPr="0046569A" w14:paraId="598A6C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0" w:type="dxa"/>
            <w:tcBorders>
              <w:top w:val="single" w:sz="4" w:space="0" w:color="auto"/>
              <w:left w:val="single" w:sz="4" w:space="0" w:color="auto"/>
              <w:bottom w:val="single" w:sz="4" w:space="0" w:color="auto"/>
              <w:right w:val="single" w:sz="4" w:space="0" w:color="auto"/>
            </w:tcBorders>
          </w:tcPr>
          <w:p w14:paraId="05BBD799" w14:textId="77777777" w:rsidR="00CD7C01" w:rsidRPr="0046569A" w:rsidRDefault="00CD7C01" w:rsidP="00CD7C01">
            <w:pPr>
              <w:tabs>
                <w:tab w:val="left" w:pos="348"/>
              </w:tabs>
              <w:suppressAutoHyphens/>
              <w:spacing w:before="120" w:after="120" w:line="240" w:lineRule="auto"/>
              <w:ind w:left="346" w:hanging="346"/>
              <w:rPr>
                <w:sz w:val="20"/>
              </w:rPr>
            </w:pPr>
            <w:r w:rsidRPr="0046569A">
              <w:rPr>
                <w:b/>
                <w:sz w:val="20"/>
              </w:rPr>
              <w:t>1.</w:t>
            </w:r>
            <w:r w:rsidRPr="0046569A">
              <w:tab/>
            </w:r>
            <w:r w:rsidRPr="0046569A">
              <w:rPr>
                <w:b/>
                <w:sz w:val="20"/>
              </w:rPr>
              <w:t>Name</w:t>
            </w:r>
          </w:p>
        </w:tc>
        <w:tc>
          <w:tcPr>
            <w:tcW w:w="7488" w:type="dxa"/>
            <w:tcBorders>
              <w:top w:val="single" w:sz="4" w:space="0" w:color="auto"/>
              <w:left w:val="single" w:sz="4" w:space="0" w:color="auto"/>
              <w:bottom w:val="single" w:sz="4" w:space="0" w:color="auto"/>
              <w:right w:val="single" w:sz="4" w:space="0" w:color="auto"/>
            </w:tcBorders>
          </w:tcPr>
          <w:p w14:paraId="124AC594" w14:textId="77777777" w:rsidR="00CD7C01" w:rsidRPr="0046569A" w:rsidRDefault="00CD7C01" w:rsidP="00CD7C01">
            <w:pPr>
              <w:suppressAutoHyphens/>
              <w:spacing w:before="120" w:after="120" w:line="240" w:lineRule="auto"/>
              <w:jc w:val="both"/>
              <w:rPr>
                <w:sz w:val="20"/>
              </w:rPr>
            </w:pPr>
            <w:r w:rsidRPr="0046569A">
              <w:rPr>
                <w:sz w:val="20"/>
              </w:rPr>
              <w:t xml:space="preserve">Lists the legal name of the licensee (individual or business).  If the license is issued to a business, Item 1 must list the company’s name as it is registered with the Florida Department of State, Division of Corporations; </w:t>
            </w:r>
            <w:r w:rsidR="008D4BB3">
              <w:rPr>
                <w:sz w:val="20"/>
              </w:rPr>
              <w:t>850-245-6052</w:t>
            </w:r>
            <w:r w:rsidRPr="0046569A">
              <w:rPr>
                <w:sz w:val="20"/>
              </w:rPr>
              <w:t xml:space="preserve"> or</w:t>
            </w:r>
            <w:r>
              <w:rPr>
                <w:sz w:val="20"/>
              </w:rPr>
              <w:t xml:space="preserve"> </w:t>
            </w:r>
            <w:r w:rsidRPr="001E39C6">
              <w:rPr>
                <w:sz w:val="20"/>
              </w:rPr>
              <w:t>http://www.sunbiz.org</w:t>
            </w:r>
            <w:r w:rsidRPr="0046569A">
              <w:rPr>
                <w:sz w:val="20"/>
              </w:rPr>
              <w:t>.  If a business operates under another name, Item 1 must list both the registered name and the fictitious name it is doing business as (d/b/a).</w:t>
            </w:r>
          </w:p>
        </w:tc>
      </w:tr>
      <w:tr w:rsidR="00CD7C01" w:rsidRPr="0046569A" w14:paraId="5C2CB7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0" w:type="dxa"/>
            <w:tcBorders>
              <w:top w:val="single" w:sz="4" w:space="0" w:color="auto"/>
              <w:left w:val="single" w:sz="4" w:space="0" w:color="auto"/>
              <w:bottom w:val="single" w:sz="4" w:space="0" w:color="auto"/>
              <w:right w:val="single" w:sz="4" w:space="0" w:color="auto"/>
            </w:tcBorders>
          </w:tcPr>
          <w:p w14:paraId="2E78CFC4" w14:textId="77777777" w:rsidR="00CD7C01" w:rsidRPr="0046569A" w:rsidRDefault="00CD7C01" w:rsidP="00CD7C01">
            <w:pPr>
              <w:tabs>
                <w:tab w:val="left" w:pos="348"/>
              </w:tabs>
              <w:suppressAutoHyphens/>
              <w:spacing w:before="120" w:after="120" w:line="240" w:lineRule="auto"/>
              <w:ind w:left="346" w:hanging="346"/>
              <w:rPr>
                <w:sz w:val="20"/>
              </w:rPr>
            </w:pPr>
            <w:r w:rsidRPr="0046569A">
              <w:rPr>
                <w:b/>
                <w:sz w:val="20"/>
              </w:rPr>
              <w:t>2.</w:t>
            </w:r>
            <w:r w:rsidRPr="0046569A">
              <w:tab/>
            </w:r>
            <w:r w:rsidRPr="0046569A">
              <w:rPr>
                <w:b/>
                <w:sz w:val="20"/>
              </w:rPr>
              <w:t>Address</w:t>
            </w:r>
          </w:p>
        </w:tc>
        <w:tc>
          <w:tcPr>
            <w:tcW w:w="7488" w:type="dxa"/>
            <w:tcBorders>
              <w:top w:val="single" w:sz="4" w:space="0" w:color="auto"/>
              <w:left w:val="single" w:sz="4" w:space="0" w:color="auto"/>
              <w:bottom w:val="single" w:sz="4" w:space="0" w:color="auto"/>
              <w:right w:val="single" w:sz="4" w:space="0" w:color="auto"/>
            </w:tcBorders>
          </w:tcPr>
          <w:p w14:paraId="6BC769A4" w14:textId="77777777" w:rsidR="00CD7C01" w:rsidRPr="0046569A" w:rsidRDefault="00CD7C01" w:rsidP="00CD7C01">
            <w:pPr>
              <w:suppressAutoHyphens/>
              <w:spacing w:before="120" w:after="120" w:line="240" w:lineRule="auto"/>
              <w:jc w:val="both"/>
              <w:rPr>
                <w:sz w:val="20"/>
              </w:rPr>
            </w:pPr>
            <w:r>
              <w:rPr>
                <w:sz w:val="20"/>
              </w:rPr>
              <w:t>Lists the mailing address, which may be different from the physical address where records and material are used and stored.  If the two addresses are different, the physical address must be listed in Condition 10; if they are the same, Condition 10 will reference the address listed in Item 2.</w:t>
            </w:r>
          </w:p>
        </w:tc>
      </w:tr>
      <w:tr w:rsidR="00CD7C01" w:rsidRPr="0046569A" w14:paraId="71EDD8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0" w:type="dxa"/>
            <w:tcBorders>
              <w:top w:val="single" w:sz="4" w:space="0" w:color="auto"/>
              <w:left w:val="single" w:sz="4" w:space="0" w:color="auto"/>
              <w:bottom w:val="single" w:sz="4" w:space="0" w:color="auto"/>
              <w:right w:val="single" w:sz="4" w:space="0" w:color="auto"/>
            </w:tcBorders>
          </w:tcPr>
          <w:p w14:paraId="3A944429" w14:textId="77777777" w:rsidR="00CD7C01" w:rsidRPr="0046569A" w:rsidRDefault="00CD7C01" w:rsidP="00CD7C01">
            <w:pPr>
              <w:tabs>
                <w:tab w:val="left" w:pos="348"/>
              </w:tabs>
              <w:suppressAutoHyphens/>
              <w:spacing w:before="120" w:after="120" w:line="240" w:lineRule="auto"/>
              <w:ind w:left="346" w:hanging="346"/>
              <w:rPr>
                <w:sz w:val="20"/>
              </w:rPr>
            </w:pPr>
            <w:r w:rsidRPr="0046569A">
              <w:rPr>
                <w:b/>
                <w:sz w:val="20"/>
              </w:rPr>
              <w:t>3.</w:t>
            </w:r>
            <w:r w:rsidRPr="0046569A">
              <w:tab/>
            </w:r>
            <w:r w:rsidRPr="0046569A">
              <w:rPr>
                <w:b/>
                <w:sz w:val="20"/>
              </w:rPr>
              <w:t>License Number</w:t>
            </w:r>
          </w:p>
        </w:tc>
        <w:tc>
          <w:tcPr>
            <w:tcW w:w="7488" w:type="dxa"/>
            <w:tcBorders>
              <w:top w:val="single" w:sz="4" w:space="0" w:color="auto"/>
              <w:left w:val="single" w:sz="4" w:space="0" w:color="auto"/>
              <w:bottom w:val="single" w:sz="4" w:space="0" w:color="auto"/>
              <w:right w:val="single" w:sz="4" w:space="0" w:color="auto"/>
            </w:tcBorders>
          </w:tcPr>
          <w:p w14:paraId="6507A911" w14:textId="77777777" w:rsidR="00CD7C01" w:rsidRPr="0046569A" w:rsidRDefault="00CD7C01" w:rsidP="00CD7C01">
            <w:pPr>
              <w:suppressAutoHyphens/>
              <w:spacing w:before="120" w:after="120" w:line="240" w:lineRule="auto"/>
              <w:jc w:val="both"/>
              <w:rPr>
                <w:sz w:val="20"/>
              </w:rPr>
            </w:pPr>
            <w:r>
              <w:rPr>
                <w:sz w:val="20"/>
              </w:rPr>
              <w:t>Lists the number assigned to the license by the bureau.  The number should be referenced in all license-related correspondence.</w:t>
            </w:r>
          </w:p>
        </w:tc>
      </w:tr>
      <w:tr w:rsidR="00176611" w:rsidRPr="0046569A" w14:paraId="32FA5795" w14:textId="77777777">
        <w:tc>
          <w:tcPr>
            <w:tcW w:w="2340" w:type="dxa"/>
            <w:tcBorders>
              <w:top w:val="single" w:sz="4" w:space="0" w:color="auto"/>
            </w:tcBorders>
          </w:tcPr>
          <w:p w14:paraId="4C9D5296" w14:textId="77777777" w:rsidR="00176611" w:rsidRPr="0046569A" w:rsidRDefault="00176611" w:rsidP="00CD7C01">
            <w:pPr>
              <w:tabs>
                <w:tab w:val="left" w:pos="348"/>
                <w:tab w:val="left" w:pos="519"/>
              </w:tabs>
              <w:suppressAutoHyphens/>
              <w:spacing w:before="120" w:after="120" w:line="240" w:lineRule="auto"/>
              <w:ind w:left="346" w:hanging="346"/>
              <w:rPr>
                <w:sz w:val="20"/>
              </w:rPr>
            </w:pPr>
            <w:r w:rsidRPr="0046569A">
              <w:rPr>
                <w:b/>
                <w:sz w:val="20"/>
              </w:rPr>
              <w:t>4.</w:t>
            </w:r>
            <w:r w:rsidRPr="0046569A">
              <w:tab/>
            </w:r>
            <w:r w:rsidRPr="0046569A">
              <w:rPr>
                <w:b/>
                <w:sz w:val="20"/>
              </w:rPr>
              <w:t>Expiration Date</w:t>
            </w:r>
          </w:p>
        </w:tc>
        <w:tc>
          <w:tcPr>
            <w:tcW w:w="7488" w:type="dxa"/>
            <w:tcBorders>
              <w:top w:val="single" w:sz="4" w:space="0" w:color="auto"/>
            </w:tcBorders>
          </w:tcPr>
          <w:p w14:paraId="4A762F1D" w14:textId="77777777" w:rsidR="00176611" w:rsidRPr="0046569A" w:rsidRDefault="00176611" w:rsidP="00176611">
            <w:pPr>
              <w:suppressAutoHyphens/>
              <w:spacing w:before="120" w:after="120" w:line="240" w:lineRule="auto"/>
              <w:jc w:val="both"/>
              <w:rPr>
                <w:sz w:val="20"/>
              </w:rPr>
            </w:pPr>
            <w:r>
              <w:rPr>
                <w:sz w:val="20"/>
              </w:rPr>
              <w:t xml:space="preserve">Lists the date the license is due to expire.  A radioactive materials license is valid for 5 years from the date </w:t>
            </w:r>
            <w:r w:rsidR="00F92B94">
              <w:rPr>
                <w:sz w:val="20"/>
              </w:rPr>
              <w:t>issued</w:t>
            </w:r>
            <w:r>
              <w:rPr>
                <w:sz w:val="20"/>
              </w:rPr>
              <w:t>.  A renewal application must be received by the bureau at least 30 days prior to the expiration date to ensure that the license remains valid.  The bureau sends out reminder notices as the license nears its expiration date.</w:t>
            </w:r>
          </w:p>
        </w:tc>
      </w:tr>
      <w:tr w:rsidR="00176611" w:rsidRPr="0046569A" w14:paraId="2AD3B7C0" w14:textId="77777777">
        <w:tc>
          <w:tcPr>
            <w:tcW w:w="2340" w:type="dxa"/>
          </w:tcPr>
          <w:p w14:paraId="48FEC61F" w14:textId="77777777" w:rsidR="00176611" w:rsidRPr="0046569A" w:rsidRDefault="00176611" w:rsidP="00CD7C01">
            <w:pPr>
              <w:tabs>
                <w:tab w:val="left" w:pos="348"/>
                <w:tab w:val="left" w:pos="519"/>
              </w:tabs>
              <w:suppressAutoHyphens/>
              <w:spacing w:before="120" w:after="120" w:line="240" w:lineRule="auto"/>
              <w:ind w:left="346" w:hanging="346"/>
              <w:rPr>
                <w:sz w:val="20"/>
              </w:rPr>
            </w:pPr>
            <w:r w:rsidRPr="0046569A">
              <w:rPr>
                <w:b/>
                <w:sz w:val="20"/>
              </w:rPr>
              <w:t>5.</w:t>
            </w:r>
            <w:r w:rsidRPr="0046569A">
              <w:tab/>
            </w:r>
            <w:r w:rsidRPr="0046569A">
              <w:rPr>
                <w:b/>
                <w:sz w:val="20"/>
              </w:rPr>
              <w:t>Category</w:t>
            </w:r>
          </w:p>
        </w:tc>
        <w:tc>
          <w:tcPr>
            <w:tcW w:w="7488" w:type="dxa"/>
          </w:tcPr>
          <w:p w14:paraId="710368AD" w14:textId="510D33A9" w:rsidR="00176611" w:rsidRPr="0046569A" w:rsidRDefault="00176611" w:rsidP="00887D7C">
            <w:pPr>
              <w:suppressAutoHyphens/>
              <w:spacing w:before="120" w:after="120" w:line="240" w:lineRule="auto"/>
              <w:rPr>
                <w:sz w:val="20"/>
              </w:rPr>
            </w:pPr>
            <w:r>
              <w:rPr>
                <w:sz w:val="20"/>
              </w:rPr>
              <w:t xml:space="preserve">Lists the license category: </w:t>
            </w:r>
            <w:r w:rsidR="00CD7C01">
              <w:rPr>
                <w:sz w:val="20"/>
              </w:rPr>
              <w:t>e.g. 5A (II), 5B, 5C</w:t>
            </w:r>
            <w:r>
              <w:rPr>
                <w:sz w:val="20"/>
              </w:rPr>
              <w:t>.  Activities involving possession and use of radioactive materials are divided into license categories.</w:t>
            </w:r>
            <w:r w:rsidR="00CD7C01">
              <w:rPr>
                <w:sz w:val="20"/>
              </w:rPr>
              <w:t xml:space="preserve">  </w:t>
            </w:r>
            <w:r>
              <w:rPr>
                <w:sz w:val="20"/>
              </w:rPr>
              <w:t>Organizations seeking to conduct more than one category of licensed activity must obtain separate licenses for each category of use.  Refer to section 64E-5.204, F.A.C., or Regulatory Guide 6.20</w:t>
            </w:r>
            <w:r w:rsidR="00CD7C01">
              <w:rPr>
                <w:sz w:val="20"/>
              </w:rPr>
              <w:t>, Revision 5,</w:t>
            </w:r>
            <w:r>
              <w:rPr>
                <w:sz w:val="20"/>
              </w:rPr>
              <w:t xml:space="preserve"> for a complete listing of license types and fees</w:t>
            </w:r>
            <w:r w:rsidR="00CD7C01">
              <w:rPr>
                <w:sz w:val="20"/>
              </w:rPr>
              <w:t xml:space="preserve"> at</w:t>
            </w:r>
            <w:r w:rsidR="0083466C">
              <w:rPr>
                <w:sz w:val="20"/>
              </w:rPr>
              <w:t xml:space="preserve"> </w:t>
            </w:r>
            <w:bookmarkStart w:id="0" w:name="_Hlk162435995"/>
            <w:r w:rsidR="00887D7C">
              <w:fldChar w:fldCharType="begin"/>
            </w:r>
            <w:r w:rsidR="00887D7C">
              <w:instrText xml:space="preserve"> HYPERLINK "</w:instrText>
            </w:r>
            <w:r w:rsidR="00887D7C" w:rsidRPr="00887D7C">
              <w:instrText>https://www.floridahealth.gov/environmental-health/radiation-control/radmat/_documents/regguide6-20.pdf</w:instrText>
            </w:r>
            <w:r w:rsidR="00887D7C">
              <w:instrText xml:space="preserve">" </w:instrText>
            </w:r>
            <w:r w:rsidR="00887D7C">
              <w:fldChar w:fldCharType="separate"/>
            </w:r>
            <w:r w:rsidR="00887D7C">
              <w:rPr>
                <w:rStyle w:val="Hyperlink"/>
              </w:rPr>
              <w:t>F</w:t>
            </w:r>
            <w:r w:rsidR="00887D7C" w:rsidRPr="0025469A">
              <w:rPr>
                <w:rStyle w:val="Hyperlink"/>
              </w:rPr>
              <w:t>lorida</w:t>
            </w:r>
            <w:r w:rsidR="00887D7C">
              <w:rPr>
                <w:rStyle w:val="Hyperlink"/>
              </w:rPr>
              <w:t>H</w:t>
            </w:r>
            <w:r w:rsidR="00887D7C" w:rsidRPr="0025469A">
              <w:rPr>
                <w:rStyle w:val="Hyperlink"/>
              </w:rPr>
              <w:t>ealth.gov/</w:t>
            </w:r>
            <w:r w:rsidR="00887D7C">
              <w:rPr>
                <w:rStyle w:val="Hyperlink"/>
              </w:rPr>
              <w:t>Rad</w:t>
            </w:r>
            <w:r w:rsidR="00887D7C" w:rsidRPr="0025469A">
              <w:rPr>
                <w:rStyle w:val="Hyperlink"/>
              </w:rPr>
              <w:t>/</w:t>
            </w:r>
            <w:proofErr w:type="spellStart"/>
            <w:r w:rsidR="00887D7C">
              <w:rPr>
                <w:rStyle w:val="Hyperlink"/>
              </w:rPr>
              <w:t>R</w:t>
            </w:r>
            <w:r w:rsidR="00887D7C" w:rsidRPr="0025469A">
              <w:rPr>
                <w:rStyle w:val="Hyperlink"/>
              </w:rPr>
              <w:t>ad</w:t>
            </w:r>
            <w:r w:rsidR="00887D7C">
              <w:rPr>
                <w:rStyle w:val="Hyperlink"/>
              </w:rPr>
              <w:t>M</w:t>
            </w:r>
            <w:r w:rsidR="00887D7C" w:rsidRPr="0025469A">
              <w:rPr>
                <w:rStyle w:val="Hyperlink"/>
              </w:rPr>
              <w:t>a</w:t>
            </w:r>
            <w:r w:rsidR="00887D7C">
              <w:rPr>
                <w:rStyle w:val="Hyperlink"/>
              </w:rPr>
              <w:t>t</w:t>
            </w:r>
            <w:proofErr w:type="spellEnd"/>
            <w:r w:rsidR="00887D7C">
              <w:rPr>
                <w:rStyle w:val="Hyperlink"/>
              </w:rPr>
              <w:t>/MatForm.html</w:t>
            </w:r>
            <w:r w:rsidR="00887D7C">
              <w:fldChar w:fldCharType="end"/>
            </w:r>
            <w:bookmarkEnd w:id="0"/>
            <w:r w:rsidR="0083466C">
              <w:rPr>
                <w:sz w:val="20"/>
              </w:rPr>
              <w:t>.</w:t>
            </w:r>
          </w:p>
        </w:tc>
      </w:tr>
      <w:tr w:rsidR="00176611" w:rsidRPr="008014B6" w14:paraId="4C7A9E0B" w14:textId="77777777">
        <w:tc>
          <w:tcPr>
            <w:tcW w:w="2340" w:type="dxa"/>
          </w:tcPr>
          <w:p w14:paraId="173D00D1" w14:textId="77777777" w:rsidR="00176611" w:rsidRPr="008014B6" w:rsidRDefault="00176611" w:rsidP="00CD7C01">
            <w:pPr>
              <w:tabs>
                <w:tab w:val="left" w:pos="348"/>
                <w:tab w:val="left" w:pos="519"/>
              </w:tabs>
              <w:suppressAutoHyphens/>
              <w:spacing w:before="120" w:after="120" w:line="240" w:lineRule="auto"/>
              <w:ind w:left="346" w:hanging="346"/>
              <w:rPr>
                <w:sz w:val="20"/>
              </w:rPr>
            </w:pPr>
            <w:r w:rsidRPr="008014B6">
              <w:rPr>
                <w:b/>
                <w:sz w:val="20"/>
              </w:rPr>
              <w:t>6.</w:t>
            </w:r>
            <w:r w:rsidRPr="008014B6">
              <w:tab/>
            </w:r>
            <w:r w:rsidRPr="008014B6">
              <w:rPr>
                <w:b/>
                <w:sz w:val="20"/>
              </w:rPr>
              <w:t>Radioactive</w:t>
            </w:r>
            <w:r w:rsidRPr="008014B6">
              <w:rPr>
                <w:b/>
                <w:sz w:val="20"/>
              </w:rPr>
              <w:br/>
              <w:t>Material</w:t>
            </w:r>
          </w:p>
        </w:tc>
        <w:tc>
          <w:tcPr>
            <w:tcW w:w="7488" w:type="dxa"/>
          </w:tcPr>
          <w:p w14:paraId="1A551105" w14:textId="77777777" w:rsidR="00176611" w:rsidRPr="008014B6" w:rsidRDefault="00176611" w:rsidP="00176611">
            <w:pPr>
              <w:suppressAutoHyphens/>
              <w:spacing w:before="120" w:after="120" w:line="240" w:lineRule="auto"/>
              <w:jc w:val="both"/>
              <w:rPr>
                <w:sz w:val="20"/>
              </w:rPr>
            </w:pPr>
            <w:r>
              <w:rPr>
                <w:sz w:val="20"/>
              </w:rPr>
              <w:t>Describes the type (element and mass number) of radioactive material the license authorizes for possession and use.</w:t>
            </w:r>
          </w:p>
        </w:tc>
      </w:tr>
      <w:tr w:rsidR="00176611" w:rsidRPr="008014B6" w14:paraId="60AC8EFB" w14:textId="77777777">
        <w:tc>
          <w:tcPr>
            <w:tcW w:w="2340" w:type="dxa"/>
          </w:tcPr>
          <w:p w14:paraId="170DF2CD" w14:textId="77777777" w:rsidR="00176611" w:rsidRPr="008014B6" w:rsidRDefault="00176611" w:rsidP="00CD7C01">
            <w:pPr>
              <w:tabs>
                <w:tab w:val="left" w:pos="348"/>
                <w:tab w:val="left" w:pos="519"/>
              </w:tabs>
              <w:suppressAutoHyphens/>
              <w:spacing w:before="120" w:after="120" w:line="240" w:lineRule="auto"/>
              <w:ind w:left="346" w:hanging="346"/>
              <w:jc w:val="both"/>
              <w:rPr>
                <w:sz w:val="20"/>
              </w:rPr>
            </w:pPr>
            <w:r w:rsidRPr="008014B6">
              <w:rPr>
                <w:b/>
                <w:sz w:val="20"/>
              </w:rPr>
              <w:t>7.</w:t>
            </w:r>
            <w:r w:rsidRPr="008014B6">
              <w:tab/>
            </w:r>
            <w:r w:rsidRPr="008014B6">
              <w:rPr>
                <w:b/>
                <w:sz w:val="20"/>
              </w:rPr>
              <w:t>Form</w:t>
            </w:r>
          </w:p>
        </w:tc>
        <w:tc>
          <w:tcPr>
            <w:tcW w:w="7488" w:type="dxa"/>
          </w:tcPr>
          <w:p w14:paraId="0D285E0B" w14:textId="77777777" w:rsidR="00176611" w:rsidRPr="008014B6" w:rsidRDefault="00176611" w:rsidP="00176611">
            <w:pPr>
              <w:suppressAutoHyphens/>
              <w:spacing w:before="120" w:after="120" w:line="240" w:lineRule="auto"/>
              <w:jc w:val="both"/>
              <w:rPr>
                <w:sz w:val="20"/>
              </w:rPr>
            </w:pPr>
            <w:r>
              <w:rPr>
                <w:sz w:val="20"/>
              </w:rPr>
              <w:t>Describes the form of radioactive material the license authorizes for possession and use.</w:t>
            </w:r>
          </w:p>
        </w:tc>
      </w:tr>
      <w:tr w:rsidR="00176611" w:rsidRPr="003758FD" w14:paraId="64921AEF" w14:textId="77777777">
        <w:tc>
          <w:tcPr>
            <w:tcW w:w="2340" w:type="dxa"/>
          </w:tcPr>
          <w:p w14:paraId="56F61BDB" w14:textId="77777777" w:rsidR="00176611" w:rsidRPr="00937CE2" w:rsidRDefault="00176611" w:rsidP="00CD7C01">
            <w:pPr>
              <w:tabs>
                <w:tab w:val="left" w:pos="348"/>
                <w:tab w:val="left" w:pos="519"/>
              </w:tabs>
              <w:suppressAutoHyphens/>
              <w:spacing w:before="120" w:after="120" w:line="240" w:lineRule="auto"/>
              <w:ind w:left="346" w:hanging="346"/>
              <w:jc w:val="both"/>
              <w:rPr>
                <w:sz w:val="20"/>
              </w:rPr>
            </w:pPr>
            <w:r w:rsidRPr="00937CE2">
              <w:rPr>
                <w:b/>
                <w:sz w:val="20"/>
              </w:rPr>
              <w:t>8.</w:t>
            </w:r>
            <w:r w:rsidRPr="00937CE2">
              <w:tab/>
            </w:r>
            <w:r w:rsidRPr="00937CE2">
              <w:rPr>
                <w:b/>
                <w:sz w:val="20"/>
              </w:rPr>
              <w:t>Possession Limit</w:t>
            </w:r>
          </w:p>
        </w:tc>
        <w:tc>
          <w:tcPr>
            <w:tcW w:w="7488" w:type="dxa"/>
          </w:tcPr>
          <w:p w14:paraId="3A97973F" w14:textId="77777777" w:rsidR="00176611" w:rsidRPr="00937CE2" w:rsidRDefault="00176611" w:rsidP="00176611">
            <w:pPr>
              <w:suppressAutoHyphens/>
              <w:spacing w:before="120" w:after="120" w:line="240" w:lineRule="auto"/>
              <w:jc w:val="both"/>
              <w:rPr>
                <w:sz w:val="20"/>
              </w:rPr>
            </w:pPr>
            <w:r>
              <w:rPr>
                <w:sz w:val="20"/>
              </w:rPr>
              <w:t xml:space="preserve">Lists the maximum possession limit for radioactive </w:t>
            </w:r>
            <w:r w:rsidR="00E61315">
              <w:rPr>
                <w:sz w:val="20"/>
              </w:rPr>
              <w:t>s</w:t>
            </w:r>
            <w:r>
              <w:rPr>
                <w:sz w:val="20"/>
              </w:rPr>
              <w:t xml:space="preserve">ources.  In order to accommodate future business growth, a licensee may request authorization for a possession limit higher than the number of sources initially being obtained.  </w:t>
            </w:r>
            <w:r>
              <w:rPr>
                <w:sz w:val="20"/>
                <w:u w:val="single"/>
              </w:rPr>
              <w:t>Possession of more sources than authorized is a license violation and may result in enforcement actions.</w:t>
            </w:r>
          </w:p>
        </w:tc>
      </w:tr>
      <w:tr w:rsidR="00176611" w:rsidRPr="003758FD" w14:paraId="6FE22B08" w14:textId="77777777">
        <w:tc>
          <w:tcPr>
            <w:tcW w:w="2340" w:type="dxa"/>
          </w:tcPr>
          <w:p w14:paraId="542034DD" w14:textId="77777777" w:rsidR="00176611" w:rsidRPr="00937CE2" w:rsidRDefault="00176611" w:rsidP="00176611">
            <w:pPr>
              <w:tabs>
                <w:tab w:val="left" w:pos="342"/>
              </w:tabs>
              <w:suppressAutoHyphens/>
              <w:spacing w:before="120" w:after="120" w:line="240" w:lineRule="auto"/>
              <w:jc w:val="both"/>
              <w:rPr>
                <w:sz w:val="20"/>
              </w:rPr>
            </w:pPr>
            <w:r w:rsidRPr="00937CE2">
              <w:rPr>
                <w:b/>
                <w:sz w:val="20"/>
              </w:rPr>
              <w:t>9.</w:t>
            </w:r>
            <w:r w:rsidRPr="00937CE2">
              <w:tab/>
            </w:r>
            <w:r w:rsidRPr="00937CE2">
              <w:rPr>
                <w:b/>
                <w:sz w:val="20"/>
              </w:rPr>
              <w:t>Use</w:t>
            </w:r>
          </w:p>
        </w:tc>
        <w:tc>
          <w:tcPr>
            <w:tcW w:w="7488" w:type="dxa"/>
          </w:tcPr>
          <w:p w14:paraId="7298EDA8" w14:textId="77777777" w:rsidR="00176611" w:rsidRPr="00937CE2" w:rsidRDefault="00176611" w:rsidP="00176611">
            <w:pPr>
              <w:suppressAutoHyphens/>
              <w:spacing w:before="120" w:after="120" w:line="240" w:lineRule="auto"/>
              <w:jc w:val="both"/>
              <w:rPr>
                <w:sz w:val="20"/>
              </w:rPr>
            </w:pPr>
            <w:r>
              <w:rPr>
                <w:sz w:val="20"/>
              </w:rPr>
              <w:t xml:space="preserve">Describes the types of uses that are approved for the sources and devices listed in the previous items.  </w:t>
            </w:r>
            <w:r>
              <w:rPr>
                <w:sz w:val="20"/>
                <w:u w:val="single"/>
              </w:rPr>
              <w:t>Improper use of radioactive material is a license violation and may result in enforcement actions.</w:t>
            </w:r>
          </w:p>
        </w:tc>
      </w:tr>
    </w:tbl>
    <w:p w14:paraId="5299CC6A" w14:textId="77777777" w:rsidR="00176611" w:rsidRDefault="00176611" w:rsidP="009B73D0">
      <w:pPr>
        <w:pStyle w:val="BodyTextIndent"/>
        <w:keepNext w:val="0"/>
        <w:spacing w:before="120" w:after="240"/>
        <w:ind w:left="0"/>
      </w:pPr>
      <w:r w:rsidRPr="00176611">
        <w:rPr>
          <w:b/>
          <w:u w:val="single"/>
        </w:rPr>
        <w:t>License conditions</w:t>
      </w:r>
      <w:r>
        <w:t xml:space="preserve"> describe requirements and limitations applicable to the radioactive materials authorized by the license.  Additional requirements and conditions may be incorporated as appropriate to protect public health and the environment.  If a licensee seeks added authorizations, supplementary license conditions may be added.</w:t>
      </w:r>
    </w:p>
    <w:p w14:paraId="5640D950" w14:textId="77777777" w:rsidR="00275B8E" w:rsidRDefault="00275B8E">
      <w:pPr>
        <w:spacing w:before="0" w:line="240" w:lineRule="auto"/>
        <w:rPr>
          <w:b/>
        </w:rPr>
      </w:pPr>
      <w:r>
        <w:rPr>
          <w:b/>
        </w:rPr>
        <w:br w:type="page"/>
      </w:r>
    </w:p>
    <w:p w14:paraId="7143D7BF" w14:textId="08B3012D" w:rsidR="00B67165" w:rsidRDefault="00B67165" w:rsidP="00B67165">
      <w:pPr>
        <w:jc w:val="center"/>
        <w:rPr>
          <w:b/>
          <w:u w:val="single"/>
        </w:rPr>
      </w:pPr>
      <w:r>
        <w:rPr>
          <w:b/>
        </w:rPr>
        <w:lastRenderedPageBreak/>
        <w:t xml:space="preserve">II. </w:t>
      </w:r>
      <w:r>
        <w:rPr>
          <w:b/>
          <w:u w:val="single"/>
        </w:rPr>
        <w:t>FILING AN APPLICATION</w:t>
      </w:r>
    </w:p>
    <w:p w14:paraId="52B8A10A" w14:textId="04D3C581" w:rsidR="00261FDC" w:rsidRPr="00EF3BEE" w:rsidRDefault="00261FDC" w:rsidP="00261FDC">
      <w:pPr>
        <w:pStyle w:val="BodyTextIndent"/>
        <w:spacing w:before="120"/>
        <w:ind w:left="0"/>
      </w:pPr>
      <w:r w:rsidRPr="00EF3BEE">
        <w:t xml:space="preserve">Chapter 64E-5, F.A.C., this guide, forms, and other guidance documents are available on the </w:t>
      </w:r>
      <w:r>
        <w:t xml:space="preserve">bureau’s </w:t>
      </w:r>
      <w:r w:rsidRPr="00EF3BEE">
        <w:t xml:space="preserve">website: </w:t>
      </w:r>
      <w:r>
        <w:t xml:space="preserve"> </w:t>
      </w:r>
      <w:r w:rsidR="001C25D8">
        <w:fldChar w:fldCharType="begin"/>
      </w:r>
      <w:r w:rsidR="001C25D8">
        <w:instrText>HYPERLINK "file:///C:\\Users\\kunderk\\Downloads\\Flor</w:instrText>
      </w:r>
      <w:r w:rsidR="001C25D8">
        <w:instrText>idaHealth.gov\\Rad\\RadMat"</w:instrText>
      </w:r>
      <w:r w:rsidR="001C25D8">
        <w:fldChar w:fldCharType="separate"/>
      </w:r>
      <w:r w:rsidR="00887D7C" w:rsidRPr="00887D7C">
        <w:rPr>
          <w:rStyle w:val="Hyperlink"/>
        </w:rPr>
        <w:t>FloridaHealth.gov/Rad/</w:t>
      </w:r>
      <w:proofErr w:type="spellStart"/>
      <w:r w:rsidR="00887D7C" w:rsidRPr="00887D7C">
        <w:rPr>
          <w:rStyle w:val="Hyperlink"/>
        </w:rPr>
        <w:t>RadMat</w:t>
      </w:r>
      <w:proofErr w:type="spellEnd"/>
      <w:r w:rsidR="001C25D8">
        <w:rPr>
          <w:rStyle w:val="Hyperlink"/>
        </w:rPr>
        <w:fldChar w:fldCharType="end"/>
      </w:r>
      <w:r w:rsidR="0083466C">
        <w:t xml:space="preserve">. </w:t>
      </w:r>
    </w:p>
    <w:p w14:paraId="1006D0C8" w14:textId="77777777" w:rsidR="00261FDC" w:rsidRDefault="00B67165" w:rsidP="00B67165">
      <w:r w:rsidRPr="004B5309">
        <w:t>Applicants for a materials license must complete Items 1 through 3</w:t>
      </w:r>
      <w:r w:rsidR="000B31D2" w:rsidRPr="004B5309">
        <w:t>5</w:t>
      </w:r>
      <w:r w:rsidRPr="004B5309">
        <w:t xml:space="preserve"> of the department’s form DH-1322, “Application for a Radioactive Materials License, Human Use.”  Use supplemental sheets as necessary.  For Items 7 through 3</w:t>
      </w:r>
      <w:r w:rsidR="000B31D2" w:rsidRPr="004B5309">
        <w:t>4</w:t>
      </w:r>
      <w:r w:rsidRPr="004B5309">
        <w:t>, be sure to check the appropriate box for each</w:t>
      </w:r>
      <w:r>
        <w:t xml:space="preserve"> item.  Each separate sheet or document submitted with the application should be identified and keyed to the item number on the application to which it refers.  All typed pages, sketches, and if possible, drawings should be on 8.5 x 11 inch paper to facilitate handling and review.  </w:t>
      </w:r>
    </w:p>
    <w:p w14:paraId="70843B74" w14:textId="77777777" w:rsidR="00261FDC" w:rsidRDefault="00261FDC" w:rsidP="009D1510">
      <w:pPr>
        <w:pStyle w:val="BodyTextIndent"/>
        <w:spacing w:before="240" w:after="120"/>
        <w:ind w:left="0"/>
      </w:pPr>
      <w:r w:rsidRPr="00EF3BEE">
        <w:t>All application items must be addressed in sufficient detail to demonstrate that equipment, facilities, personnel qualifications and procedures are adequate to protect public health and safety or property.</w:t>
      </w:r>
      <w:r>
        <w:t xml:space="preserve">  </w:t>
      </w:r>
      <w:r w:rsidRPr="00EF3BEE">
        <w:t>Complete and submit the table provided as Supplement B to this guide to indicate whether model or equivalent procedures and forms have been included in the application.</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56"/>
      </w:tblGrid>
      <w:tr w:rsidR="00887D7C" w:rsidRPr="00EF3BEE" w14:paraId="6217064F" w14:textId="77777777" w:rsidTr="00887D7C">
        <w:trPr>
          <w:jc w:val="center"/>
        </w:trPr>
        <w:tc>
          <w:tcPr>
            <w:tcW w:w="4356" w:type="dxa"/>
            <w:tcBorders>
              <w:right w:val="single" w:sz="4" w:space="0" w:color="auto"/>
            </w:tcBorders>
          </w:tcPr>
          <w:p w14:paraId="1BE9D731" w14:textId="77777777" w:rsidR="00887D7C" w:rsidRPr="00EF3BEE" w:rsidRDefault="00887D7C" w:rsidP="009D1510">
            <w:pPr>
              <w:spacing w:before="120" w:after="120" w:line="240" w:lineRule="auto"/>
              <w:ind w:left="-108" w:right="-108"/>
              <w:jc w:val="center"/>
            </w:pPr>
            <w:r>
              <w:br w:type="page"/>
            </w:r>
            <w:r>
              <w:br w:type="page"/>
            </w:r>
            <w:r>
              <w:br w:type="page"/>
            </w:r>
            <w:r>
              <w:br w:type="page"/>
            </w:r>
            <w:r w:rsidRPr="009D1510">
              <w:rPr>
                <w:u w:val="single"/>
              </w:rPr>
              <w:t>Mail to</w:t>
            </w:r>
            <w:r w:rsidRPr="00EF3BEE">
              <w:t>:</w:t>
            </w:r>
          </w:p>
        </w:tc>
      </w:tr>
      <w:tr w:rsidR="00887D7C" w:rsidRPr="00EF3BEE" w14:paraId="22289D8C" w14:textId="77777777" w:rsidTr="00887D7C">
        <w:trPr>
          <w:jc w:val="center"/>
        </w:trPr>
        <w:tc>
          <w:tcPr>
            <w:tcW w:w="4356" w:type="dxa"/>
            <w:tcBorders>
              <w:right w:val="single" w:sz="4" w:space="0" w:color="auto"/>
            </w:tcBorders>
          </w:tcPr>
          <w:p w14:paraId="2859EC07" w14:textId="77777777" w:rsidR="00887D7C" w:rsidRPr="00EF3BEE" w:rsidRDefault="00887D7C" w:rsidP="009D1510">
            <w:pPr>
              <w:spacing w:before="120" w:after="120" w:line="240" w:lineRule="auto"/>
              <w:ind w:left="-108" w:right="-108"/>
              <w:jc w:val="center"/>
            </w:pPr>
            <w:r>
              <w:t xml:space="preserve">Florida </w:t>
            </w:r>
            <w:r w:rsidRPr="00EF3BEE">
              <w:t>Department of Health</w:t>
            </w:r>
            <w:r w:rsidRPr="00EF3BEE">
              <w:br/>
              <w:t>Bureau of Radiation Control</w:t>
            </w:r>
            <w:r w:rsidRPr="00EF3BEE">
              <w:br/>
              <w:t>Radioactive Materials Program</w:t>
            </w:r>
            <w:r w:rsidRPr="00EF3BEE">
              <w:br/>
            </w:r>
            <w:smartTag w:uri="urn:schemas-microsoft-com:office:smarttags" w:element="Street">
              <w:smartTag w:uri="urn:schemas-microsoft-com:office:smarttags" w:element="address">
                <w:r w:rsidRPr="00EF3BEE">
                  <w:t>4052 Bald Cypress Way</w:t>
                </w:r>
              </w:smartTag>
            </w:smartTag>
            <w:r w:rsidRPr="00EF3BEE">
              <w:t>, Bin C21</w:t>
            </w:r>
            <w:r w:rsidRPr="00EF3BEE">
              <w:br/>
            </w:r>
            <w:smartTag w:uri="urn:schemas-microsoft-com:office:smarttags" w:element="place">
              <w:smartTag w:uri="urn:schemas-microsoft-com:office:smarttags" w:element="City">
                <w:r w:rsidRPr="00EF3BEE">
                  <w:t>Tallahassee</w:t>
                </w:r>
              </w:smartTag>
              <w:r w:rsidRPr="00EF3BEE">
                <w:t xml:space="preserve">, </w:t>
              </w:r>
              <w:smartTag w:uri="urn:schemas-microsoft-com:office:smarttags" w:element="State">
                <w:r w:rsidRPr="00EF3BEE">
                  <w:t>FL</w:t>
                </w:r>
              </w:smartTag>
              <w:r w:rsidRPr="00EF3BEE">
                <w:t xml:space="preserve"> </w:t>
              </w:r>
              <w:smartTag w:uri="urn:schemas-microsoft-com:office:smarttags" w:element="PostalCode">
                <w:r w:rsidRPr="00EF3BEE">
                  <w:t>32399-1741</w:t>
                </w:r>
              </w:smartTag>
            </w:smartTag>
          </w:p>
        </w:tc>
      </w:tr>
    </w:tbl>
    <w:p w14:paraId="0B30C8CC" w14:textId="77777777" w:rsidR="009D1510" w:rsidRPr="00546251" w:rsidRDefault="009D1510" w:rsidP="009D1510">
      <w:pPr>
        <w:pStyle w:val="BodyTextIndent"/>
        <w:keepNext w:val="0"/>
        <w:spacing w:before="240" w:after="120"/>
        <w:ind w:left="0"/>
      </w:pPr>
      <w:r w:rsidRPr="00546251">
        <w:t xml:space="preserve">With the exception of security-related information, all license applications and documents submitted to the </w:t>
      </w:r>
      <w:r>
        <w:t>bureau</w:t>
      </w:r>
      <w:r w:rsidRPr="00546251">
        <w:t xml:space="preserve"> are available for review by the general public.  Do not submit proprietary information unless it is absolutely necessary for evaluation of the application.  Any request for withholding documents is subject to a determination by the department as to whether the document may actually be withheld in accordance with applicable laws and regulations.</w:t>
      </w:r>
    </w:p>
    <w:p w14:paraId="6993F1C7" w14:textId="77777777" w:rsidR="009D1510" w:rsidRPr="00546251" w:rsidRDefault="009D1510" w:rsidP="00337FC2">
      <w:pPr>
        <w:pStyle w:val="BodyTextIndent"/>
        <w:keepNext w:val="0"/>
        <w:spacing w:before="240" w:after="120"/>
        <w:ind w:left="0"/>
      </w:pPr>
      <w:r w:rsidRPr="00546251">
        <w:t xml:space="preserve">Personal information about employees should not be submitted unless it is necessary.  Home addresses, home telephone numbers, dates of birth, and social security numbers should not be submitted unless the </w:t>
      </w:r>
      <w:r>
        <w:t>bureau</w:t>
      </w:r>
      <w:r w:rsidRPr="00546251">
        <w:t xml:space="preserve"> specifically requests it.</w:t>
      </w:r>
    </w:p>
    <w:p w14:paraId="6BAF5DEB" w14:textId="77777777" w:rsidR="009D1510" w:rsidRPr="00983E4F" w:rsidRDefault="009D1510" w:rsidP="00337FC2">
      <w:pPr>
        <w:pStyle w:val="BodyTextIndent"/>
        <w:keepNext w:val="0"/>
        <w:spacing w:before="240" w:after="120"/>
        <w:ind w:left="0"/>
      </w:pPr>
      <w:r w:rsidRPr="00983E4F">
        <w:t>When issued, the license will require that radioactive material be possessed and used in accordance with statements, representations and procedures provided in the application and supporting documentation (which are incorporated by referenced into the license).  Regulatory requirements specified in Chapter 64E-5, F.A.C., shall govern unless the statements, representations and procedures set forth in the license application and correspondence are more restrictive than the regulations.</w:t>
      </w:r>
    </w:p>
    <w:p w14:paraId="41B2FF86" w14:textId="77777777" w:rsidR="00B67165" w:rsidRDefault="00B67165" w:rsidP="00BF223D">
      <w:pPr>
        <w:pageBreakBefore/>
        <w:jc w:val="center"/>
        <w:rPr>
          <w:u w:val="single"/>
        </w:rPr>
      </w:pPr>
      <w:r>
        <w:rPr>
          <w:u w:val="single"/>
        </w:rPr>
        <w:lastRenderedPageBreak/>
        <w:t>LICENSE FEES</w:t>
      </w:r>
    </w:p>
    <w:p w14:paraId="0B019AF7" w14:textId="77777777" w:rsidR="00DD11BA" w:rsidRPr="00983E4F" w:rsidRDefault="00DD11BA" w:rsidP="00DD11BA">
      <w:pPr>
        <w:spacing w:line="240" w:lineRule="auto"/>
      </w:pPr>
      <w:r w:rsidRPr="00983E4F">
        <w:t>The following fees are assessed:</w:t>
      </w:r>
    </w:p>
    <w:p w14:paraId="57A29CB1" w14:textId="77777777" w:rsidR="00DD11BA" w:rsidRPr="00983E4F" w:rsidRDefault="00DD11BA" w:rsidP="00DD11BA">
      <w:pPr>
        <w:tabs>
          <w:tab w:val="left" w:pos="1980"/>
        </w:tabs>
        <w:spacing w:line="240" w:lineRule="auto"/>
        <w:ind w:left="1980" w:hanging="1980"/>
        <w:jc w:val="both"/>
      </w:pPr>
      <w:r w:rsidRPr="00983E4F">
        <w:rPr>
          <w:u w:val="single"/>
        </w:rPr>
        <w:t>Application fee</w:t>
      </w:r>
      <w:r w:rsidRPr="00983E4F">
        <w:tab/>
        <w:t xml:space="preserve">A non-refundable fee for processing the license application.  The amount is dependent on the category of license the applicant is seeking; refer to section 64E-5.204, F.A.C., or Regulatory Guide 6.20 for a description of application fees.  </w:t>
      </w:r>
      <w:r w:rsidRPr="00983E4F">
        <w:rPr>
          <w:u w:val="single"/>
        </w:rPr>
        <w:t>Review of the application will not begin until the proper fee is received by the department</w:t>
      </w:r>
      <w:r w:rsidRPr="00983E4F">
        <w:t>.  An application fee is also required to process an application for a new license replacing an existing license due to a change of ownership.</w:t>
      </w:r>
    </w:p>
    <w:p w14:paraId="14621D87" w14:textId="77777777" w:rsidR="00DD11BA" w:rsidRPr="00983E4F" w:rsidRDefault="00DD11BA" w:rsidP="00DD11BA">
      <w:pPr>
        <w:tabs>
          <w:tab w:val="left" w:pos="2520"/>
        </w:tabs>
        <w:spacing w:line="240" w:lineRule="auto"/>
        <w:ind w:left="1980" w:hanging="1980"/>
        <w:jc w:val="both"/>
      </w:pPr>
      <w:r w:rsidRPr="00983E4F">
        <w:rPr>
          <w:u w:val="single"/>
        </w:rPr>
        <w:t>Annual fee</w:t>
      </w:r>
      <w:r w:rsidRPr="00983E4F">
        <w:tab/>
        <w:t>An annual fee covers department costs for administration of the materials licensing program.  The amount is dependent on the license category.  Refer to section 64E-5.204, F.A.C., or Regulatory Guide 6.20 for a description of annual fees.  Annual fees are due within 60 days of issuance of the new license; an invoice for this fee is included with the cover letter accompanying a new license.</w:t>
      </w:r>
    </w:p>
    <w:p w14:paraId="131374C0" w14:textId="77777777" w:rsidR="00DD11BA" w:rsidRDefault="00DD11BA" w:rsidP="00DD11BA">
      <w:pPr>
        <w:tabs>
          <w:tab w:val="left" w:pos="2520"/>
        </w:tabs>
        <w:spacing w:line="240" w:lineRule="auto"/>
        <w:ind w:left="1980" w:hanging="1980"/>
        <w:jc w:val="both"/>
      </w:pPr>
      <w:r w:rsidRPr="00983E4F">
        <w:rPr>
          <w:u w:val="single"/>
        </w:rPr>
        <w:t>Reclamation fee</w:t>
      </w:r>
      <w:r w:rsidRPr="00983E4F">
        <w:tab/>
        <w:t>In addition to the application and annual fees, a reclamation fee will be assessed for the Radiation Protection Trust Fund, established to pay department costs associated with a licensee’s abandonment of radioactive materials, default on lawful obligations, insolvency, or other inability to meet regulatory requirements, and to assure the protection of the public and environment.  Reclamation fees are equal to 5% of the annual fee.  Reclamation fees are due within 60 days of issuance of a new license; a fee invoice is included with the cover letter accompanying a new license.</w:t>
      </w:r>
    </w:p>
    <w:p w14:paraId="6C729FC5" w14:textId="77777777" w:rsidR="00DD11BA" w:rsidRPr="00983E4F" w:rsidRDefault="00DD11BA" w:rsidP="00DD11BA">
      <w:pPr>
        <w:tabs>
          <w:tab w:val="left" w:pos="900"/>
        </w:tabs>
        <w:spacing w:before="360" w:line="240" w:lineRule="auto"/>
        <w:ind w:left="1267" w:hanging="1267"/>
        <w:jc w:val="both"/>
      </w:pPr>
      <w:r w:rsidRPr="00983E4F">
        <w:t>Notes:</w:t>
      </w:r>
      <w:r w:rsidRPr="00983E4F">
        <w:tab/>
        <w:t>1.</w:t>
      </w:r>
      <w:r w:rsidRPr="00983E4F">
        <w:tab/>
        <w:t xml:space="preserve">Annual and reclamation fees are assessed on the anniversary of the license issuance date.  An invoice is sent to the licensee </w:t>
      </w:r>
      <w:r w:rsidR="00F92B94">
        <w:t>6</w:t>
      </w:r>
      <w:r w:rsidRPr="00983E4F">
        <w:t>0 days in advance of the due date.</w:t>
      </w:r>
    </w:p>
    <w:p w14:paraId="04684759" w14:textId="77777777" w:rsidR="00DD11BA" w:rsidRPr="00983E4F" w:rsidRDefault="00DD11BA" w:rsidP="00DD11BA">
      <w:pPr>
        <w:spacing w:line="240" w:lineRule="auto"/>
        <w:ind w:left="1260" w:hanging="360"/>
        <w:jc w:val="both"/>
      </w:pPr>
      <w:r w:rsidRPr="00983E4F">
        <w:t>2.</w:t>
      </w:r>
      <w:r w:rsidRPr="00983E4F">
        <w:tab/>
        <w:t>Fees are not assessed for license renewals, amendment requests, licensing actions, inspections initiated by the department, license terminations, or requests for regulatory information (except for document copying costs)</w:t>
      </w:r>
      <w:r w:rsidRPr="00983E4F">
        <w:rPr>
          <w:i/>
        </w:rPr>
        <w:t>.</w:t>
      </w:r>
    </w:p>
    <w:p w14:paraId="2F85E1B2" w14:textId="77777777" w:rsidR="00B67165" w:rsidRDefault="00DD11BA" w:rsidP="00EE20B2">
      <w:pPr>
        <w:tabs>
          <w:tab w:val="left" w:pos="2520"/>
        </w:tabs>
        <w:spacing w:before="0" w:after="120" w:line="240" w:lineRule="auto"/>
        <w:ind w:left="1987" w:hanging="1987"/>
        <w:jc w:val="center"/>
        <w:rPr>
          <w:b/>
          <w:u w:val="single"/>
        </w:rPr>
      </w:pPr>
      <w:r>
        <w:br w:type="page"/>
      </w:r>
      <w:r w:rsidR="00B67165">
        <w:rPr>
          <w:b/>
        </w:rPr>
        <w:lastRenderedPageBreak/>
        <w:t xml:space="preserve">III. </w:t>
      </w:r>
      <w:r w:rsidR="00B67165">
        <w:rPr>
          <w:b/>
          <w:u w:val="single"/>
        </w:rPr>
        <w:t>CONTENTS OF AN APPLICATION</w:t>
      </w:r>
    </w:p>
    <w:p w14:paraId="3E3044A1" w14:textId="77777777" w:rsidR="00B67165" w:rsidRDefault="00B67165" w:rsidP="00B67165">
      <w:pPr>
        <w:pStyle w:val="Heading1"/>
      </w:pPr>
      <w:r>
        <w:t>ITEM 1.a.</w:t>
      </w:r>
      <w:r>
        <w:tab/>
        <w:t>NAME AND MAILING ADDRESS OF APPLICANT</w:t>
      </w:r>
    </w:p>
    <w:p w14:paraId="5CC59B98" w14:textId="77777777" w:rsidR="00B67165" w:rsidRPr="004B5309" w:rsidRDefault="00B67165" w:rsidP="00B67165">
      <w:r>
        <w:t xml:space="preserve">Enter the legal name, mailing address, telephone number and fax number of the applicant for ownership of the license.  An individual should be designated as the applicant only if they are acting in a private capacity and the use of the radioactive material is not connected with their employment with a corporation or other legal entity.  Otherwise, the applicant should be the corporation or other legal entity applying for the license.  The bureau verifies the legal status of corporations, partnerships and fictitious names with the Department of State, Division of </w:t>
      </w:r>
      <w:r w:rsidRPr="004B5309">
        <w:t>Corporations.  Their phone number is (850) 488-9000.</w:t>
      </w:r>
      <w:r w:rsidR="00F01BC0" w:rsidRPr="004B5309">
        <w:t xml:space="preserve">  Their web-site is www.sunbiz.org.</w:t>
      </w:r>
    </w:p>
    <w:p w14:paraId="23EEFE85" w14:textId="77777777" w:rsidR="00B67165" w:rsidRPr="004B5309" w:rsidRDefault="00B67165" w:rsidP="00B67165">
      <w:pPr>
        <w:rPr>
          <w:u w:val="single"/>
        </w:rPr>
      </w:pPr>
      <w:r w:rsidRPr="004B5309">
        <w:rPr>
          <w:u w:val="single"/>
        </w:rPr>
        <w:t>ITEM 1.b</w:t>
      </w:r>
      <w:r w:rsidRPr="004B5309">
        <w:rPr>
          <w:u w:val="single"/>
        </w:rPr>
        <w:tab/>
        <w:t>STREET ADDRESS WHERE RADIOACTIVE MATERIAL WILL BE USED.</w:t>
      </w:r>
    </w:p>
    <w:p w14:paraId="22A7082A" w14:textId="77777777" w:rsidR="00B67165" w:rsidRPr="004B5309" w:rsidRDefault="00B67165" w:rsidP="00B67165">
      <w:r w:rsidRPr="004B5309">
        <w:t>List the address and location(s) where radioactive material will be used or stored if other than the address stated in Item 1.a.  If multiple addresses are to be used, explain the extent of use at each address and the facilities and equipment located at each place of use.  Separate locations may require separate specific licenses.</w:t>
      </w:r>
    </w:p>
    <w:p w14:paraId="7CF0F08C" w14:textId="77777777" w:rsidR="00B67165" w:rsidRPr="004B5309" w:rsidRDefault="00B67165" w:rsidP="00B67165">
      <w:pPr>
        <w:rPr>
          <w:u w:val="single"/>
        </w:rPr>
      </w:pPr>
      <w:r w:rsidRPr="004B5309">
        <w:rPr>
          <w:u w:val="single"/>
        </w:rPr>
        <w:t>ITEM 2.a. and b.</w:t>
      </w:r>
      <w:r w:rsidRPr="004B5309">
        <w:rPr>
          <w:u w:val="single"/>
        </w:rPr>
        <w:tab/>
        <w:t>LICENSE CATEGORY AND FEE</w:t>
      </w:r>
    </w:p>
    <w:p w14:paraId="42491B07" w14:textId="77777777" w:rsidR="00B67165" w:rsidRPr="004B5309" w:rsidRDefault="00B67165" w:rsidP="00B67165">
      <w:r w:rsidRPr="004B5309">
        <w:t>The application fee for a new license must be submitted with the application.  Failure to submit the application fee will delay the review of the application.  The annual and reclamation fees are due within 60 days after the license is issued.  There is no fee required when applying for subsequent amendments, renewals or inspections concerning the license.  The appropriate category and fees are listed in Enclosure A or may be found in section 64E-5.204, F.A.C.  Make checks payable to the Bureau of Radiation Control.</w:t>
      </w:r>
    </w:p>
    <w:p w14:paraId="099EB23D" w14:textId="77777777" w:rsidR="00B67165" w:rsidRPr="004B5309" w:rsidRDefault="00B67165" w:rsidP="00B67165">
      <w:pPr>
        <w:ind w:left="720" w:hanging="720"/>
      </w:pPr>
      <w:r w:rsidRPr="004B5309">
        <w:rPr>
          <w:u w:val="single"/>
        </w:rPr>
        <w:t xml:space="preserve">ITEM 3 </w:t>
      </w:r>
      <w:r w:rsidRPr="004B5309">
        <w:rPr>
          <w:u w:val="single"/>
        </w:rPr>
        <w:tab/>
        <w:t>THIS IS AN APPLICATION FOR</w:t>
      </w:r>
      <w:r w:rsidRPr="004B5309">
        <w:t>:</w:t>
      </w:r>
    </w:p>
    <w:p w14:paraId="282887B5" w14:textId="77777777" w:rsidR="00B67165" w:rsidRPr="004B5309" w:rsidRDefault="00B67165" w:rsidP="00B67165">
      <w:r w:rsidRPr="004B5309">
        <w:t>Identify if the application is for renewal or new license.  Form DH-1322 may be submitted but is not required for an amendment request.</w:t>
      </w:r>
    </w:p>
    <w:p w14:paraId="35EAF16A" w14:textId="77777777" w:rsidR="00B67165" w:rsidRPr="004B5309" w:rsidRDefault="00B67165" w:rsidP="00B67165">
      <w:pPr>
        <w:ind w:left="720" w:hanging="720"/>
        <w:rPr>
          <w:u w:val="single"/>
        </w:rPr>
      </w:pPr>
      <w:r w:rsidRPr="004B5309">
        <w:rPr>
          <w:u w:val="single"/>
        </w:rPr>
        <w:t xml:space="preserve">ITEM 4 </w:t>
      </w:r>
      <w:r w:rsidRPr="004B5309">
        <w:rPr>
          <w:u w:val="single"/>
        </w:rPr>
        <w:tab/>
        <w:t>INDIVIDUAL USERS (AUTHORIZED USERS)</w:t>
      </w:r>
    </w:p>
    <w:p w14:paraId="113C2E00" w14:textId="77777777" w:rsidR="00B67165" w:rsidRPr="004B5309" w:rsidRDefault="00B67165" w:rsidP="00F06DB4">
      <w:r w:rsidRPr="004B5309">
        <w:t xml:space="preserve">Provide a separate attachment listing the full names of all physicians </w:t>
      </w:r>
      <w:r w:rsidR="00F06DB4" w:rsidRPr="004B5309">
        <w:t xml:space="preserve">and </w:t>
      </w:r>
      <w:r w:rsidR="00F92B94">
        <w:t xml:space="preserve">authorized medical </w:t>
      </w:r>
      <w:r w:rsidR="00F06DB4" w:rsidRPr="004B5309">
        <w:t xml:space="preserve">physicists </w:t>
      </w:r>
      <w:r w:rsidRPr="004B5309">
        <w:t xml:space="preserve">who </w:t>
      </w:r>
      <w:r w:rsidR="00F06DB4" w:rsidRPr="004B5309">
        <w:t xml:space="preserve">may receive, possess, prepare, use or transfer radioactive materials or </w:t>
      </w:r>
      <w:r w:rsidRPr="004B5309">
        <w:t xml:space="preserve">directly supervise </w:t>
      </w:r>
      <w:r w:rsidR="00F06DB4" w:rsidRPr="004B5309">
        <w:t>others in these activities</w:t>
      </w:r>
      <w:r w:rsidRPr="004B5309">
        <w:t xml:space="preserve">.  These are the physicians </w:t>
      </w:r>
      <w:r w:rsidR="00F06DB4" w:rsidRPr="004B5309">
        <w:t xml:space="preserve">and </w:t>
      </w:r>
      <w:r w:rsidR="00F92B94">
        <w:t>authorized medical</w:t>
      </w:r>
      <w:r w:rsidR="00F06DB4" w:rsidRPr="004B5309">
        <w:t xml:space="preserve"> physicists </w:t>
      </w:r>
      <w:r w:rsidRPr="004B5309">
        <w:t>who use radioactive material directly or who are direct supervisors of physicians in training, technologists or other ancillary personnel to whom specific activities are delegated.</w:t>
      </w:r>
      <w:r w:rsidR="00F92B94">
        <w:t xml:space="preserve">  Physicians and authorized medical physicists must be </w:t>
      </w:r>
      <w:r w:rsidR="008F58EF">
        <w:t xml:space="preserve">professionally </w:t>
      </w:r>
      <w:r w:rsidR="00F92B94">
        <w:t>licensed by the department’s Division of Medical Quality Assurance.</w:t>
      </w:r>
    </w:p>
    <w:p w14:paraId="4CBD7C35" w14:textId="77777777" w:rsidR="00B67165" w:rsidRDefault="00B67165" w:rsidP="00BC6650">
      <w:pPr>
        <w:spacing w:after="240"/>
      </w:pPr>
      <w:r w:rsidRPr="004B5309">
        <w:t xml:space="preserve">A medical </w:t>
      </w:r>
      <w:r w:rsidR="00BC6650" w:rsidRPr="004B5309">
        <w:t xml:space="preserve">licensee can </w:t>
      </w:r>
      <w:r w:rsidRPr="004B5309">
        <w:t xml:space="preserve">provide a means of </w:t>
      </w:r>
      <w:proofErr w:type="spellStart"/>
      <w:r w:rsidRPr="004B5309">
        <w:t>preceptoring</w:t>
      </w:r>
      <w:proofErr w:type="spellEnd"/>
      <w:r w:rsidRPr="004B5309">
        <w:t xml:space="preserve"> physicians</w:t>
      </w:r>
      <w:r w:rsidR="00BC6650" w:rsidRPr="004B5309">
        <w:t>,</w:t>
      </w:r>
      <w:r w:rsidRPr="004B5309">
        <w:t xml:space="preserve"> not listed on </w:t>
      </w:r>
      <w:r w:rsidR="00BC6650" w:rsidRPr="004B5309">
        <w:t xml:space="preserve">a </w:t>
      </w:r>
      <w:r w:rsidRPr="004B5309">
        <w:t>license</w:t>
      </w:r>
      <w:r w:rsidR="00BC6650" w:rsidRPr="004B5309">
        <w:t>,</w:t>
      </w:r>
      <w:r w:rsidRPr="004B5309">
        <w:t xml:space="preserve"> </w:t>
      </w:r>
      <w:r w:rsidR="00BC6650" w:rsidRPr="004B5309">
        <w:t>to</w:t>
      </w:r>
      <w:r w:rsidRPr="004B5309">
        <w:t xml:space="preserve"> obtain clinical training and experience that </w:t>
      </w:r>
      <w:r w:rsidR="00BC6650" w:rsidRPr="004B5309">
        <w:t xml:space="preserve">will </w:t>
      </w:r>
      <w:r w:rsidRPr="004B5309">
        <w:t xml:space="preserve">qualify </w:t>
      </w:r>
      <w:r w:rsidR="00BC6650" w:rsidRPr="004B5309">
        <w:t xml:space="preserve">them </w:t>
      </w:r>
      <w:r w:rsidRPr="004B5309">
        <w:t>as authorized users</w:t>
      </w:r>
      <w:r w:rsidR="00BC6650" w:rsidRPr="004B5309">
        <w:t xml:space="preserve"> according to 64E-5.608, F.A.C</w:t>
      </w:r>
      <w:r w:rsidR="00F06DB4" w:rsidRPr="004B5309">
        <w:t>.</w:t>
      </w:r>
    </w:p>
    <w:p w14:paraId="1C52DEAA" w14:textId="77777777" w:rsidR="00B67165" w:rsidRPr="004B5309" w:rsidRDefault="00B67165" w:rsidP="00F05834">
      <w:pPr>
        <w:pageBreakBefore/>
      </w:pPr>
      <w:r w:rsidRPr="004B5309">
        <w:lastRenderedPageBreak/>
        <w:t xml:space="preserve">If a physician </w:t>
      </w:r>
      <w:r w:rsidR="00F06DB4" w:rsidRPr="004B5309">
        <w:t xml:space="preserve">or therapeutic radiological physicist </w:t>
      </w:r>
      <w:r w:rsidRPr="004B5309">
        <w:t xml:space="preserve">has been specifically named as an authorized user for medical use and wants to use material permitted by the other license, submit the license number of the other license if issued by the department or a copy of the entire license if issued by the U.S. Nuclear Regulatory Commission, an agreement state or a licensing state.  The physician </w:t>
      </w:r>
      <w:r w:rsidR="00F06DB4" w:rsidRPr="004B5309">
        <w:t xml:space="preserve">or therapeutic radiological physicist </w:t>
      </w:r>
      <w:r w:rsidRPr="004B5309">
        <w:t xml:space="preserve">must be identified on a license within the last </w:t>
      </w:r>
      <w:r w:rsidR="00F92B94">
        <w:t>7</w:t>
      </w:r>
      <w:r w:rsidRPr="004B5309">
        <w:t xml:space="preserve"> years or have completed appropriate documented continuing education.</w:t>
      </w:r>
    </w:p>
    <w:p w14:paraId="3234D854" w14:textId="77777777" w:rsidR="00B67165" w:rsidRPr="004B5309" w:rsidRDefault="00B67165" w:rsidP="00F05834">
      <w:r w:rsidRPr="004B5309">
        <w:t>If a physician is certified by an organization listed in the appropriate section of Part VI of Chapter 64E-5, F.A.C., submit a copy of the certification.  If a physician seeks authorization other than what is defined by their certification then submit a preceptor/ applicant statement.</w:t>
      </w:r>
    </w:p>
    <w:p w14:paraId="305BEDAD" w14:textId="5524CA75" w:rsidR="00B67165" w:rsidRPr="004B5309" w:rsidRDefault="00B67165" w:rsidP="006872D8">
      <w:pPr>
        <w:spacing w:before="120"/>
      </w:pPr>
      <w:r w:rsidRPr="004B5309">
        <w:t xml:space="preserve">Physicians </w:t>
      </w:r>
      <w:r w:rsidR="00580E92" w:rsidRPr="004B5309">
        <w:t xml:space="preserve">or </w:t>
      </w:r>
      <w:r w:rsidR="00F92B94">
        <w:t xml:space="preserve">authorized medical </w:t>
      </w:r>
      <w:r w:rsidR="00580E92" w:rsidRPr="004B5309">
        <w:t xml:space="preserve">physicists </w:t>
      </w:r>
      <w:r w:rsidRPr="004B5309">
        <w:t>not previously authorized by a radioactive materials license and not certified by a preceptor/applicant appropriate organization must submit a complete description of their training and experience</w:t>
      </w:r>
      <w:r w:rsidR="00924DA1" w:rsidRPr="004B5309">
        <w:t xml:space="preserve">.  </w:t>
      </w:r>
      <w:r w:rsidR="00F01BC0" w:rsidRPr="004B5309">
        <w:t xml:space="preserve">Regulatory Guide </w:t>
      </w:r>
      <w:r w:rsidR="005269BE">
        <w:t>3.50</w:t>
      </w:r>
      <w:r w:rsidR="00F01BC0" w:rsidRPr="004B5309">
        <w:t xml:space="preserve">, Preceptor Attestation for Medical Authorized Users can be accessed at </w:t>
      </w:r>
      <w:r w:rsidR="001C25D8">
        <w:fldChar w:fldCharType="begin"/>
      </w:r>
      <w:r w:rsidR="001C25D8">
        <w:instrText>HYPERLINK "https://www.floridahealth.gov/environmental-health/radiation-co</w:instrText>
      </w:r>
      <w:r w:rsidR="001C25D8">
        <w:instrText>ntrol/RadMat/_documents/reg-guide-3.50-rev-2-august-2014.pdf"</w:instrText>
      </w:r>
      <w:r w:rsidR="001C25D8">
        <w:fldChar w:fldCharType="separate"/>
      </w:r>
      <w:r w:rsidR="00887D7C" w:rsidRPr="00887D7C">
        <w:rPr>
          <w:rStyle w:val="Hyperlink"/>
        </w:rPr>
        <w:t>FloridaHealth.gov/Rad/</w:t>
      </w:r>
      <w:proofErr w:type="spellStart"/>
      <w:r w:rsidR="00887D7C" w:rsidRPr="00887D7C">
        <w:rPr>
          <w:rStyle w:val="Hyperlink"/>
        </w:rPr>
        <w:t>RadMat</w:t>
      </w:r>
      <w:proofErr w:type="spellEnd"/>
      <w:r w:rsidR="00887D7C" w:rsidRPr="00887D7C">
        <w:rPr>
          <w:rStyle w:val="Hyperlink"/>
        </w:rPr>
        <w:t>/MatForm.html</w:t>
      </w:r>
      <w:r w:rsidR="001C25D8">
        <w:rPr>
          <w:rStyle w:val="Hyperlink"/>
        </w:rPr>
        <w:fldChar w:fldCharType="end"/>
      </w:r>
      <w:r w:rsidR="00F01BC0" w:rsidRPr="004B5309">
        <w:t xml:space="preserve">.  </w:t>
      </w:r>
      <w:r w:rsidRPr="004B5309">
        <w:t xml:space="preserve">The documentation will be evaluated for approval, if it demonstrates training and experience consistent with the requirements listed in Part VI of Chapter 64E-5, F.A.C.  This training must have been received within the last </w:t>
      </w:r>
      <w:r w:rsidR="00793FCF" w:rsidRPr="004B5309">
        <w:t>seven</w:t>
      </w:r>
      <w:r w:rsidRPr="004B5309">
        <w:t xml:space="preserve"> years or the physician must have completed appropriate documented continuing education.</w:t>
      </w:r>
    </w:p>
    <w:p w14:paraId="51B9D38C" w14:textId="77777777" w:rsidR="00B67165" w:rsidRPr="004B5309" w:rsidRDefault="00B67165" w:rsidP="00B67165">
      <w:pPr>
        <w:rPr>
          <w:u w:val="single"/>
        </w:rPr>
      </w:pPr>
      <w:r w:rsidRPr="004B5309">
        <w:rPr>
          <w:u w:val="single"/>
        </w:rPr>
        <w:t>ITEM 5</w:t>
      </w:r>
      <w:r w:rsidR="00580E92" w:rsidRPr="004B5309">
        <w:rPr>
          <w:u w:val="single"/>
        </w:rPr>
        <w:t>.a.</w:t>
      </w:r>
      <w:r w:rsidRPr="004B5309">
        <w:rPr>
          <w:u w:val="single"/>
        </w:rPr>
        <w:tab/>
        <w:t>RADIATION SAFETY OFFICER (RSO)</w:t>
      </w:r>
    </w:p>
    <w:p w14:paraId="60F5898F" w14:textId="77777777" w:rsidR="00B67165" w:rsidRPr="004B5309" w:rsidRDefault="00B67165" w:rsidP="00B67165">
      <w:pPr>
        <w:pStyle w:val="BodyText"/>
      </w:pPr>
      <w:r w:rsidRPr="004B5309">
        <w:t>State the name and title of the person designated by, and responsible to, the applicant's management as the RSO.  If the RSO is not one of the proposed authorized users</w:t>
      </w:r>
      <w:r w:rsidR="00F06DB4" w:rsidRPr="004B5309">
        <w:t xml:space="preserve"> </w:t>
      </w:r>
      <w:r w:rsidR="00580E92" w:rsidRPr="004B5309">
        <w:t xml:space="preserve">or </w:t>
      </w:r>
      <w:r w:rsidR="00F92B94">
        <w:t>authorized medical</w:t>
      </w:r>
      <w:r w:rsidR="00580E92" w:rsidRPr="004B5309">
        <w:t xml:space="preserve"> physicists</w:t>
      </w:r>
      <w:r w:rsidRPr="004B5309">
        <w:t>, submit a complete description of the individual’s training and experience pursuant to 64E-5.648, F.A.C., using a preceptor/applicant statement.</w:t>
      </w:r>
      <w:r w:rsidR="00F92B94">
        <w:t xml:space="preserve">  </w:t>
      </w:r>
      <w:r w:rsidR="00F92B94">
        <w:br/>
      </w:r>
      <w:r w:rsidR="00793FCF" w:rsidRPr="004B5309">
        <w:t>The RSO must agree in writing to be the RSO.</w:t>
      </w:r>
    </w:p>
    <w:p w14:paraId="46AB1BC6" w14:textId="77777777" w:rsidR="00491E67" w:rsidRPr="004B5309" w:rsidRDefault="00491E67" w:rsidP="00B67165">
      <w:pPr>
        <w:pStyle w:val="BodyText"/>
      </w:pPr>
      <w:r w:rsidRPr="004B5309">
        <w:t>In accordance with subsection 64E-5.213(7), F.A.C., our agency will be notified in writing within 30 days of a change of radiation safety officer (RSO).  Such notifications should include documentation of the new RSO’s qualifications for the position</w:t>
      </w:r>
      <w:r w:rsidR="00AB7F9C" w:rsidRPr="004B5309">
        <w:t>.</w:t>
      </w:r>
    </w:p>
    <w:p w14:paraId="2D555931" w14:textId="77777777" w:rsidR="00580E92" w:rsidRPr="004B5309" w:rsidRDefault="00580E92" w:rsidP="00580E92">
      <w:pPr>
        <w:rPr>
          <w:u w:val="single"/>
        </w:rPr>
      </w:pPr>
      <w:r w:rsidRPr="004B5309">
        <w:rPr>
          <w:u w:val="single"/>
        </w:rPr>
        <w:t>ITEM 5.b.</w:t>
      </w:r>
      <w:r w:rsidRPr="004B5309">
        <w:rPr>
          <w:u w:val="single"/>
        </w:rPr>
        <w:tab/>
        <w:t>ALTERNATE EMERGENCY CONTACT</w:t>
      </w:r>
    </w:p>
    <w:p w14:paraId="3E4B739C" w14:textId="77777777" w:rsidR="00580E92" w:rsidRPr="004B5309" w:rsidRDefault="00580E92" w:rsidP="00580E92">
      <w:pPr>
        <w:pStyle w:val="BodyText"/>
      </w:pPr>
      <w:r w:rsidRPr="004B5309">
        <w:t>During emergencies or after disasters such as hurricanes, the bureau contacts licensees to determine their status or convey important information.  Sometimes the radiation safety officer is unavailable and the bureau needs to contact someone else who is familiar with the activities under the radioactive materials license.  Therefore, the bureau requests the name and contact information of an individual, other than the RSO, who may be contacted for information.  Because communications may be disrupted during or after an emergency, we are requesting several methods to communicate with this individual when possible.</w:t>
      </w:r>
    </w:p>
    <w:p w14:paraId="6F9EF419" w14:textId="77777777" w:rsidR="00B67165" w:rsidRPr="004B5309" w:rsidRDefault="00B67165" w:rsidP="00B67165">
      <w:pPr>
        <w:rPr>
          <w:u w:val="single"/>
        </w:rPr>
      </w:pPr>
      <w:r w:rsidRPr="004B5309">
        <w:rPr>
          <w:u w:val="single"/>
        </w:rPr>
        <w:t>ITEM 6.a</w:t>
      </w:r>
      <w:r w:rsidRPr="004B5309">
        <w:rPr>
          <w:u w:val="single"/>
        </w:rPr>
        <w:tab/>
        <w:t>RADIOACTIVE MATERIAL FOR MEDICAL USE</w:t>
      </w:r>
    </w:p>
    <w:p w14:paraId="40074769" w14:textId="77777777" w:rsidR="00B67165" w:rsidRDefault="00B67165" w:rsidP="00B67165">
      <w:r w:rsidRPr="004B5309">
        <w:t>Check the items</w:t>
      </w:r>
      <w:r w:rsidR="004F1161" w:rsidRPr="004B5309">
        <w:t xml:space="preserve"> </w:t>
      </w:r>
      <w:r w:rsidRPr="004B5309">
        <w:t xml:space="preserve">requested.  </w:t>
      </w:r>
      <w:r w:rsidR="004F1161" w:rsidRPr="004B5309">
        <w:t xml:space="preserve">Diagnostic procedures (64E-5.626 and 64E-5.627, F.A.C.) are separated </w:t>
      </w:r>
      <w:r w:rsidR="00394197" w:rsidRPr="004B5309">
        <w:t xml:space="preserve">according to written directive required or no written directive required.  All therapy procedures (64E-5.630, 64E-5.632, and 64E-5.634, F.A.C.) require a written directive.  </w:t>
      </w:r>
      <w:r w:rsidRPr="004B5309">
        <w:t>Teletherapy, HDR</w:t>
      </w:r>
      <w:r w:rsidR="004F1161" w:rsidRPr="004B5309">
        <w:t>,</w:t>
      </w:r>
      <w:r w:rsidRPr="004B5309">
        <w:t xml:space="preserve"> </w:t>
      </w:r>
      <w:proofErr w:type="spellStart"/>
      <w:r w:rsidRPr="004B5309">
        <w:t>Gammaknife</w:t>
      </w:r>
      <w:proofErr w:type="spellEnd"/>
      <w:r w:rsidR="004F1161" w:rsidRPr="004B5309">
        <w:t>, and “Other Medical Uses Not Listed”</w:t>
      </w:r>
      <w:r w:rsidRPr="004B5309">
        <w:t xml:space="preserve"> require a separate license.  Indicate only the types of use requested.  For xenon 133 gas</w:t>
      </w:r>
      <w:r w:rsidR="00391094" w:rsidRPr="004B5309">
        <w:t xml:space="preserve"> and technetium 99m aerosol</w:t>
      </w:r>
      <w:r w:rsidRPr="004B5309">
        <w:t>, indicate the total amount of millicuries (</w:t>
      </w:r>
      <w:proofErr w:type="spellStart"/>
      <w:r w:rsidRPr="004B5309">
        <w:t>mCi</w:t>
      </w:r>
      <w:proofErr w:type="spellEnd"/>
      <w:r w:rsidRPr="004B5309">
        <w:t>).  If you will be using liquid radioiodine for therapy</w:t>
      </w:r>
      <w:r w:rsidR="00394197" w:rsidRPr="004B5309">
        <w:t xml:space="preserve"> under 64E-5.630, F.A.C.</w:t>
      </w:r>
      <w:r w:rsidR="00391094" w:rsidRPr="004B5309">
        <w:t>,</w:t>
      </w:r>
      <w:r w:rsidRPr="004B5309">
        <w:t xml:space="preserve"> include Appendix U</w:t>
      </w:r>
      <w:r w:rsidR="004F1161" w:rsidRPr="004B5309">
        <w:t xml:space="preserve"> (Bioassay </w:t>
      </w:r>
      <w:r w:rsidR="00D35A44" w:rsidRPr="004B5309">
        <w:t>Program</w:t>
      </w:r>
      <w:r w:rsidR="004F1161" w:rsidRPr="004B5309">
        <w:t>)</w:t>
      </w:r>
      <w:r w:rsidRPr="004B5309">
        <w:t>.</w:t>
      </w:r>
    </w:p>
    <w:p w14:paraId="724B695F" w14:textId="77777777" w:rsidR="00B67165" w:rsidRPr="008F127A" w:rsidRDefault="00B67165" w:rsidP="00B67165">
      <w:pPr>
        <w:rPr>
          <w:u w:val="single"/>
        </w:rPr>
      </w:pPr>
      <w:r w:rsidRPr="008F127A">
        <w:rPr>
          <w:u w:val="single"/>
        </w:rPr>
        <w:t>ITEM 6.b</w:t>
      </w:r>
      <w:r w:rsidRPr="008F127A">
        <w:rPr>
          <w:u w:val="single"/>
        </w:rPr>
        <w:tab/>
        <w:t xml:space="preserve">RADIOACTIVE MATERIAL FOR USES NOT LISTED IN </w:t>
      </w:r>
      <w:r w:rsidR="008F2B76" w:rsidRPr="008F127A">
        <w:rPr>
          <w:u w:val="single"/>
        </w:rPr>
        <w:t xml:space="preserve">ITEM </w:t>
      </w:r>
      <w:r w:rsidRPr="008F127A">
        <w:rPr>
          <w:u w:val="single"/>
        </w:rPr>
        <w:t>6.a.</w:t>
      </w:r>
    </w:p>
    <w:p w14:paraId="521666BC" w14:textId="77777777" w:rsidR="00B67165" w:rsidRPr="008F127A" w:rsidRDefault="001A16BA" w:rsidP="00B67165">
      <w:r w:rsidRPr="008F127A">
        <w:lastRenderedPageBreak/>
        <w:t xml:space="preserve">Each line entry must identify the radionuclide, the physical form, maximum amount possessed in </w:t>
      </w:r>
      <w:proofErr w:type="spellStart"/>
      <w:r w:rsidRPr="008F127A">
        <w:t>mCi</w:t>
      </w:r>
      <w:proofErr w:type="spellEnd"/>
      <w:r w:rsidRPr="008F127A">
        <w:t xml:space="preserve">, and the purpose for which the material will be used.  </w:t>
      </w:r>
      <w:r w:rsidR="00B81DF9" w:rsidRPr="008F127A">
        <w:t xml:space="preserve">Additionally, make a separate line entry if selecting; a greater than </w:t>
      </w:r>
      <w:r w:rsidRPr="008F127A">
        <w:t xml:space="preserve">30 </w:t>
      </w:r>
      <w:proofErr w:type="spellStart"/>
      <w:r w:rsidR="00B81DF9" w:rsidRPr="008F127A">
        <w:t>mCi</w:t>
      </w:r>
      <w:proofErr w:type="spellEnd"/>
      <w:r w:rsidR="00B81DF9" w:rsidRPr="008F127A">
        <w:t xml:space="preserve"> calibration, reference or transmission source, </w:t>
      </w:r>
      <w:r w:rsidR="004F1161" w:rsidRPr="008F127A">
        <w:t>and</w:t>
      </w:r>
      <w:r w:rsidR="00B81DF9" w:rsidRPr="008F127A">
        <w:t xml:space="preserve"> </w:t>
      </w:r>
      <w:r w:rsidR="004F1161" w:rsidRPr="008F127A">
        <w:t xml:space="preserve">any other types of generators besides technetium 99m generators.  </w:t>
      </w:r>
      <w:r w:rsidR="00B67165" w:rsidRPr="008F127A">
        <w:t xml:space="preserve">For each eye applicator and sealed source for diagnosis, list each radionuclide, the physical form, maximum activity in </w:t>
      </w:r>
      <w:proofErr w:type="spellStart"/>
      <w:r w:rsidR="00B67165" w:rsidRPr="008F127A">
        <w:t>mCi</w:t>
      </w:r>
      <w:proofErr w:type="spellEnd"/>
      <w:r w:rsidR="00B67165" w:rsidRPr="008F127A">
        <w:t>, the number of sources and the make and model number of the sealed source and device to be used.</w:t>
      </w:r>
    </w:p>
    <w:p w14:paraId="407012A3" w14:textId="77777777" w:rsidR="00F01BC0" w:rsidRPr="008F127A" w:rsidRDefault="00F01BC0" w:rsidP="00BF223D">
      <w:pPr>
        <w:keepNext/>
        <w:ind w:left="720" w:hanging="720"/>
        <w:rPr>
          <w:u w:val="single"/>
        </w:rPr>
      </w:pPr>
      <w:r w:rsidRPr="008F127A">
        <w:rPr>
          <w:u w:val="single"/>
        </w:rPr>
        <w:t xml:space="preserve">ITEM 7 </w:t>
      </w:r>
      <w:r w:rsidRPr="008F127A">
        <w:rPr>
          <w:u w:val="single"/>
        </w:rPr>
        <w:tab/>
        <w:t>FACILITIES AND EQUIPMENT</w:t>
      </w:r>
    </w:p>
    <w:p w14:paraId="2687D6FA" w14:textId="77777777" w:rsidR="00F01BC0" w:rsidRPr="008F127A" w:rsidRDefault="00F01BC0" w:rsidP="00AC5462">
      <w:pPr>
        <w:spacing w:before="120"/>
      </w:pPr>
      <w:r w:rsidRPr="008F127A">
        <w:t>Describe the available facilities and equipment (e.g., remote handling equipment, leaded glass L-block and shield, storage containers, shielding, and fume hoods) at each location where radioactive material will be used or stored.  Include a description of the areas assigned for receipt, storage (including waste), preparation and measurement of radioactive material.</w:t>
      </w:r>
      <w:r w:rsidR="00AA0E28">
        <w:br/>
        <w:t>If utilizing a mobile coach, include a diagram of the coach in addition to the permanent facility.</w:t>
      </w:r>
    </w:p>
    <w:p w14:paraId="444EED8B" w14:textId="77777777" w:rsidR="00F01BC0" w:rsidRPr="008F127A" w:rsidRDefault="00F01BC0" w:rsidP="006872D8">
      <w:pPr>
        <w:spacing w:before="0"/>
        <w:rPr>
          <w:sz w:val="16"/>
          <w:szCs w:val="16"/>
        </w:rPr>
      </w:pPr>
    </w:p>
    <w:p w14:paraId="22FBB43B" w14:textId="77777777" w:rsidR="00B67165" w:rsidRPr="008F127A" w:rsidRDefault="00B67165" w:rsidP="006872D8">
      <w:pPr>
        <w:spacing w:before="0"/>
      </w:pPr>
      <w:r w:rsidRPr="008F127A">
        <w:t>Submit an annotated drawing of the rooms and adjacent areas where radioactive material will be used.  See Exhibit 1 for an example.  Indicate the following:</w:t>
      </w:r>
    </w:p>
    <w:p w14:paraId="2D3E00E5" w14:textId="77777777" w:rsidR="00B67165" w:rsidRPr="008F127A" w:rsidRDefault="00B67165" w:rsidP="000D747A">
      <w:pPr>
        <w:numPr>
          <w:ilvl w:val="0"/>
          <w:numId w:val="2"/>
        </w:numPr>
        <w:tabs>
          <w:tab w:val="clear" w:pos="1080"/>
          <w:tab w:val="num" w:pos="570"/>
        </w:tabs>
        <w:spacing w:before="60"/>
        <w:ind w:hanging="1080"/>
      </w:pPr>
      <w:r w:rsidRPr="008F127A">
        <w:t>The direction of north;</w:t>
      </w:r>
    </w:p>
    <w:p w14:paraId="3EB51347" w14:textId="77777777" w:rsidR="00B67165" w:rsidRPr="008F127A" w:rsidRDefault="00B67165" w:rsidP="000D747A">
      <w:pPr>
        <w:numPr>
          <w:ilvl w:val="0"/>
          <w:numId w:val="2"/>
        </w:numPr>
        <w:tabs>
          <w:tab w:val="clear" w:pos="1080"/>
          <w:tab w:val="num" w:pos="570"/>
        </w:tabs>
        <w:spacing w:before="60"/>
        <w:ind w:hanging="1080"/>
      </w:pPr>
      <w:r w:rsidRPr="008F127A">
        <w:t>Room numbers and principal use of each room or area;</w:t>
      </w:r>
    </w:p>
    <w:p w14:paraId="43B16C93" w14:textId="77777777" w:rsidR="00B67165" w:rsidRPr="008F127A" w:rsidRDefault="00B67165" w:rsidP="000D747A">
      <w:pPr>
        <w:numPr>
          <w:ilvl w:val="0"/>
          <w:numId w:val="1"/>
        </w:numPr>
        <w:tabs>
          <w:tab w:val="clear" w:pos="1080"/>
          <w:tab w:val="num" w:pos="570"/>
        </w:tabs>
        <w:spacing w:before="60"/>
        <w:ind w:hanging="1080"/>
      </w:pPr>
      <w:r w:rsidRPr="008F127A">
        <w:t>Restricted and unrestricted areas;</w:t>
      </w:r>
    </w:p>
    <w:p w14:paraId="089F1ED2" w14:textId="77777777" w:rsidR="00B67165" w:rsidRPr="008F127A" w:rsidRDefault="00B67165" w:rsidP="000D747A">
      <w:pPr>
        <w:numPr>
          <w:ilvl w:val="0"/>
          <w:numId w:val="1"/>
        </w:numPr>
        <w:tabs>
          <w:tab w:val="clear" w:pos="1080"/>
          <w:tab w:val="num" w:pos="570"/>
        </w:tabs>
        <w:spacing w:before="60"/>
        <w:ind w:hanging="1080"/>
      </w:pPr>
      <w:r w:rsidRPr="008F127A">
        <w:t>Any shielding available; and</w:t>
      </w:r>
    </w:p>
    <w:p w14:paraId="5B6E027A" w14:textId="77777777" w:rsidR="00B67165" w:rsidRPr="008F127A" w:rsidRDefault="00B67165" w:rsidP="000D747A">
      <w:pPr>
        <w:numPr>
          <w:ilvl w:val="0"/>
          <w:numId w:val="1"/>
        </w:numPr>
        <w:tabs>
          <w:tab w:val="clear" w:pos="1080"/>
          <w:tab w:val="num" w:pos="570"/>
        </w:tabs>
        <w:spacing w:before="60"/>
        <w:ind w:hanging="1080"/>
      </w:pPr>
      <w:r w:rsidRPr="008F127A">
        <w:t>Additional safety equipment (e.g., fume hoods, L-block, or fixed area monitors).</w:t>
      </w:r>
    </w:p>
    <w:p w14:paraId="2661F842" w14:textId="77777777" w:rsidR="00DB7B83" w:rsidRPr="008F127A" w:rsidRDefault="001A16BA" w:rsidP="000D747A">
      <w:pPr>
        <w:spacing w:before="120"/>
      </w:pPr>
      <w:r w:rsidRPr="008F127A">
        <w:t>I</w:t>
      </w:r>
      <w:r w:rsidR="000D747A" w:rsidRPr="008F127A">
        <w:t xml:space="preserve">f using xenon 133 gas, </w:t>
      </w:r>
      <w:r w:rsidRPr="008F127A">
        <w:t xml:space="preserve">a licensee shall only administer radioactive gases in rooms that are at negative air pressure compared to surrounding rooms </w:t>
      </w:r>
      <w:r w:rsidR="00337FC2" w:rsidRPr="008F127A">
        <w:t>according to 64E-5.629</w:t>
      </w:r>
      <w:r w:rsidRPr="008F127A">
        <w:t xml:space="preserve"> (3)</w:t>
      </w:r>
      <w:r w:rsidR="00337FC2" w:rsidRPr="008F127A">
        <w:t>, F.A.C.</w:t>
      </w:r>
      <w:r w:rsidRPr="008F127A">
        <w:br/>
        <w:t>See the enclosed copy of Exhibit 2 for an example.</w:t>
      </w:r>
      <w:r w:rsidR="009B73D0" w:rsidRPr="008F127A">
        <w:t xml:space="preserve">  Indicate the following:</w:t>
      </w:r>
    </w:p>
    <w:p w14:paraId="177DD212" w14:textId="77777777" w:rsidR="00DB7B83" w:rsidRPr="008F127A" w:rsidRDefault="000521F4" w:rsidP="000D747A">
      <w:pPr>
        <w:tabs>
          <w:tab w:val="left" w:pos="570"/>
        </w:tabs>
        <w:spacing w:before="60"/>
        <w:ind w:left="576" w:hanging="576"/>
      </w:pPr>
      <w:r w:rsidRPr="008F127A">
        <w:t>6</w:t>
      </w:r>
      <w:r w:rsidR="00DB7B83" w:rsidRPr="008F127A">
        <w:t>.</w:t>
      </w:r>
      <w:r w:rsidR="00DB7B83" w:rsidRPr="008F127A">
        <w:tab/>
        <w:t>The location and measured capacity of each air intake and exhaust opening;</w:t>
      </w:r>
    </w:p>
    <w:p w14:paraId="50F0CB10" w14:textId="77777777" w:rsidR="00DB7B83" w:rsidRPr="008F127A" w:rsidRDefault="000521F4" w:rsidP="000D747A">
      <w:pPr>
        <w:tabs>
          <w:tab w:val="left" w:pos="570"/>
        </w:tabs>
        <w:spacing w:before="60"/>
        <w:ind w:left="576" w:hanging="576"/>
      </w:pPr>
      <w:r w:rsidRPr="008F127A">
        <w:t>7</w:t>
      </w:r>
      <w:r w:rsidR="00DB7B83" w:rsidRPr="008F127A">
        <w:t>.</w:t>
      </w:r>
      <w:r w:rsidR="00DB7B83" w:rsidRPr="008F127A">
        <w:tab/>
        <w:t>The location of the radioactive gas storage and imaging room;</w:t>
      </w:r>
    </w:p>
    <w:p w14:paraId="40AB0C70" w14:textId="77777777" w:rsidR="00DB7B83" w:rsidRPr="008F127A" w:rsidRDefault="000521F4" w:rsidP="000D747A">
      <w:pPr>
        <w:tabs>
          <w:tab w:val="left" w:pos="570"/>
        </w:tabs>
        <w:spacing w:before="60"/>
        <w:ind w:left="576" w:hanging="576"/>
      </w:pPr>
      <w:r w:rsidRPr="008F127A">
        <w:t>8</w:t>
      </w:r>
      <w:r w:rsidR="00DB7B83" w:rsidRPr="008F127A">
        <w:t>.</w:t>
      </w:r>
      <w:r w:rsidR="00DB7B83" w:rsidRPr="008F127A">
        <w:tab/>
        <w:t>The dimensions of the rooms; and</w:t>
      </w:r>
    </w:p>
    <w:p w14:paraId="7D09068A" w14:textId="77777777" w:rsidR="00DB7B83" w:rsidRPr="008F127A" w:rsidRDefault="000521F4" w:rsidP="000D747A">
      <w:pPr>
        <w:tabs>
          <w:tab w:val="left" w:pos="570"/>
        </w:tabs>
        <w:spacing w:before="60"/>
        <w:ind w:left="576" w:hanging="576"/>
      </w:pPr>
      <w:r w:rsidRPr="008F127A">
        <w:t>9</w:t>
      </w:r>
      <w:r w:rsidR="00DB7B83" w:rsidRPr="008F127A">
        <w:t>.</w:t>
      </w:r>
      <w:r w:rsidR="00DB7B83" w:rsidRPr="008F127A">
        <w:tab/>
        <w:t>The distances between the exhaust port and all air intakes, windows, doors or obstructions to air flow.</w:t>
      </w:r>
    </w:p>
    <w:p w14:paraId="5E4CE4E0" w14:textId="77777777" w:rsidR="00B67165" w:rsidRPr="008F127A" w:rsidRDefault="00B67165" w:rsidP="00703747">
      <w:pPr>
        <w:spacing w:line="240" w:lineRule="exact"/>
        <w:rPr>
          <w:u w:val="single"/>
        </w:rPr>
      </w:pPr>
      <w:r w:rsidRPr="008F127A">
        <w:rPr>
          <w:u w:val="single"/>
        </w:rPr>
        <w:t>ITEM</w:t>
      </w:r>
      <w:r w:rsidR="00703747" w:rsidRPr="008F127A">
        <w:rPr>
          <w:u w:val="single"/>
        </w:rPr>
        <w:t>S</w:t>
      </w:r>
      <w:r w:rsidRPr="008F127A">
        <w:rPr>
          <w:u w:val="single"/>
        </w:rPr>
        <w:t xml:space="preserve"> 8 THROUGH 3</w:t>
      </w:r>
      <w:r w:rsidR="000B31D2" w:rsidRPr="008F127A">
        <w:rPr>
          <w:u w:val="single"/>
        </w:rPr>
        <w:t>4</w:t>
      </w:r>
      <w:r w:rsidRPr="008F127A">
        <w:rPr>
          <w:u w:val="single"/>
        </w:rPr>
        <w:tab/>
      </w:r>
      <w:r w:rsidRPr="008F127A">
        <w:rPr>
          <w:caps/>
          <w:u w:val="single"/>
        </w:rPr>
        <w:t>Model Procedures</w:t>
      </w:r>
    </w:p>
    <w:p w14:paraId="46F5523F" w14:textId="31974B6D" w:rsidR="00B67165" w:rsidRPr="008F127A" w:rsidRDefault="00B67165" w:rsidP="00AC5462">
      <w:pPr>
        <w:spacing w:before="120" w:line="240" w:lineRule="exact"/>
      </w:pPr>
      <w:r w:rsidRPr="008F127A">
        <w:t>Submit a copy of each model procedure being adopted or submit an equivalent procedure.  Complete the application by marking the appro</w:t>
      </w:r>
      <w:r w:rsidR="006967C1" w:rsidRPr="008F127A">
        <w:t>priate box for each procedure.</w:t>
      </w:r>
      <w:r w:rsidR="005B370B" w:rsidRPr="008F127A">
        <w:br/>
      </w:r>
      <w:r w:rsidR="006967C1" w:rsidRPr="008F127A">
        <w:rPr>
          <w:b/>
          <w:szCs w:val="22"/>
        </w:rPr>
        <w:t>NOTE:</w:t>
      </w:r>
      <w:r w:rsidR="006967C1" w:rsidRPr="008F127A">
        <w:rPr>
          <w:szCs w:val="22"/>
        </w:rPr>
        <w:t xml:space="preserve">  High Dose Rate (HDR) Remote </w:t>
      </w:r>
      <w:proofErr w:type="spellStart"/>
      <w:r w:rsidR="006967C1" w:rsidRPr="008F127A">
        <w:rPr>
          <w:szCs w:val="22"/>
        </w:rPr>
        <w:t>Afterloaders</w:t>
      </w:r>
      <w:proofErr w:type="spellEnd"/>
      <w:r w:rsidR="006967C1" w:rsidRPr="008F127A">
        <w:rPr>
          <w:szCs w:val="22"/>
        </w:rPr>
        <w:t xml:space="preserve">, Gamma Stereotactic Radiosurgery (Gamma Knife), Sir-Spheres, and </w:t>
      </w:r>
      <w:proofErr w:type="spellStart"/>
      <w:r w:rsidR="006967C1" w:rsidRPr="008F127A">
        <w:rPr>
          <w:szCs w:val="22"/>
        </w:rPr>
        <w:t>Theraspheres</w:t>
      </w:r>
      <w:proofErr w:type="spellEnd"/>
      <w:r w:rsidR="006967C1" w:rsidRPr="008F127A">
        <w:rPr>
          <w:szCs w:val="22"/>
        </w:rPr>
        <w:t xml:space="preserve"> require additional model procedures not listed in this guide.  You may access our web-site at </w:t>
      </w:r>
      <w:r w:rsidR="001C25D8">
        <w:fldChar w:fldCharType="begin"/>
      </w:r>
      <w:r w:rsidR="001C25D8">
        <w:instrText>HYPERLINK "file:///C:\\Users\\kunderk</w:instrText>
      </w:r>
      <w:r w:rsidR="001C25D8">
        <w:instrText>\\Downloads\\FloridaHealth.gov\\Rad\\RadMat\\MatForm.html"</w:instrText>
      </w:r>
      <w:r w:rsidR="001C25D8">
        <w:fldChar w:fldCharType="separate"/>
      </w:r>
      <w:r w:rsidR="00887D7C" w:rsidRPr="00887D7C">
        <w:rPr>
          <w:rStyle w:val="Hyperlink"/>
        </w:rPr>
        <w:t>FloridaHealth.gov/Rad/</w:t>
      </w:r>
      <w:proofErr w:type="spellStart"/>
      <w:r w:rsidR="00887D7C" w:rsidRPr="00887D7C">
        <w:rPr>
          <w:rStyle w:val="Hyperlink"/>
        </w:rPr>
        <w:t>RadMat</w:t>
      </w:r>
      <w:proofErr w:type="spellEnd"/>
      <w:r w:rsidR="00887D7C" w:rsidRPr="00887D7C">
        <w:rPr>
          <w:rStyle w:val="Hyperlink"/>
        </w:rPr>
        <w:t>/MatForm.html</w:t>
      </w:r>
      <w:r w:rsidR="001C25D8">
        <w:rPr>
          <w:rStyle w:val="Hyperlink"/>
        </w:rPr>
        <w:fldChar w:fldCharType="end"/>
      </w:r>
      <w:r w:rsidR="0083466C">
        <w:rPr>
          <w:szCs w:val="22"/>
        </w:rPr>
        <w:t xml:space="preserve"> </w:t>
      </w:r>
      <w:r w:rsidR="006967C1" w:rsidRPr="008F127A">
        <w:rPr>
          <w:szCs w:val="22"/>
        </w:rPr>
        <w:t>for guidelines.</w:t>
      </w:r>
    </w:p>
    <w:p w14:paraId="4C6111CE" w14:textId="77777777" w:rsidR="00B67165" w:rsidRPr="008F127A" w:rsidRDefault="00B67165" w:rsidP="00B67165">
      <w:pPr>
        <w:pStyle w:val="Heading1"/>
      </w:pPr>
      <w:r w:rsidRPr="008F127A">
        <w:t>ITEM 3</w:t>
      </w:r>
      <w:r w:rsidR="000B31D2" w:rsidRPr="008F127A">
        <w:t>5</w:t>
      </w:r>
      <w:r w:rsidRPr="008F127A">
        <w:tab/>
        <w:t>CERTIFICATE</w:t>
      </w:r>
    </w:p>
    <w:p w14:paraId="42F4DA49" w14:textId="77777777" w:rsidR="00B67165" w:rsidRDefault="00B67165" w:rsidP="00AC5462">
      <w:pPr>
        <w:spacing w:before="120"/>
      </w:pPr>
      <w:r w:rsidRPr="008F127A">
        <w:rPr>
          <w:u w:val="single"/>
        </w:rPr>
        <w:t>The application must be signed and dated by a certifying official</w:t>
      </w:r>
      <w:r w:rsidRPr="008F127A">
        <w:t>.  A certifying official is an individual authorized to make legally binding statements for the licensee such as the president, vice president</w:t>
      </w:r>
      <w:r w:rsidR="00E80CC0" w:rsidRPr="008F127A">
        <w:t xml:space="preserve">, </w:t>
      </w:r>
      <w:r w:rsidRPr="008F127A">
        <w:t>chief executive officer</w:t>
      </w:r>
      <w:r w:rsidR="00E80CC0" w:rsidRPr="008F127A">
        <w:t xml:space="preserve">, or </w:t>
      </w:r>
      <w:r w:rsidR="00FB0863" w:rsidRPr="008F127A">
        <w:t>principal/</w:t>
      </w:r>
      <w:r w:rsidR="00E80CC0" w:rsidRPr="008F127A">
        <w:t>owner</w:t>
      </w:r>
      <w:r w:rsidRPr="008F127A">
        <w:t>.  Any statement of commitment made in the application must be followed.</w:t>
      </w:r>
    </w:p>
    <w:p w14:paraId="4667032D" w14:textId="77777777" w:rsidR="00B67165" w:rsidRPr="008F127A" w:rsidRDefault="00B67165" w:rsidP="00F55407">
      <w:pPr>
        <w:keepNext/>
        <w:pageBreakBefore/>
        <w:spacing w:before="0"/>
        <w:jc w:val="center"/>
        <w:rPr>
          <w:b/>
          <w:u w:val="single"/>
        </w:rPr>
      </w:pPr>
      <w:r w:rsidRPr="008F127A">
        <w:rPr>
          <w:b/>
        </w:rPr>
        <w:lastRenderedPageBreak/>
        <w:t>IV.</w:t>
      </w:r>
      <w:r w:rsidR="00AC5462" w:rsidRPr="008F127A">
        <w:rPr>
          <w:b/>
        </w:rPr>
        <w:t xml:space="preserve"> </w:t>
      </w:r>
      <w:r w:rsidR="00AC5462" w:rsidRPr="008F127A">
        <w:rPr>
          <w:b/>
          <w:u w:val="single"/>
        </w:rPr>
        <w:t>LICENSE</w:t>
      </w:r>
      <w:r w:rsidRPr="008F127A">
        <w:rPr>
          <w:b/>
          <w:u w:val="single"/>
        </w:rPr>
        <w:t xml:space="preserve"> AMENDMENTS</w:t>
      </w:r>
    </w:p>
    <w:p w14:paraId="78F1BB52" w14:textId="77777777" w:rsidR="00282DFB" w:rsidRPr="008F127A" w:rsidRDefault="00AC5462" w:rsidP="00282DFB">
      <w:pPr>
        <w:pStyle w:val="BodyText2"/>
        <w:pBdr>
          <w:top w:val="none" w:sz="0" w:space="0" w:color="auto"/>
          <w:left w:val="none" w:sz="0" w:space="0" w:color="auto"/>
          <w:bottom w:val="none" w:sz="0" w:space="0" w:color="auto"/>
          <w:right w:val="none" w:sz="0" w:space="0" w:color="auto"/>
        </w:pBdr>
        <w:jc w:val="left"/>
      </w:pPr>
      <w:r w:rsidRPr="008F127A">
        <w:t xml:space="preserve">Licensees are required to conduct operations in accordance with applicable regulations and the statements, representations and procedures contained in the license application and supporting documents.  The license must be amended if any changes are planned.  </w:t>
      </w:r>
      <w:r w:rsidRPr="008F127A">
        <w:rPr>
          <w:u w:val="single"/>
        </w:rPr>
        <w:t>Submittal of an amendment request does not allow immediate implementation of proposed changes</w:t>
      </w:r>
      <w:r w:rsidRPr="008F127A">
        <w:t>.  Until the license has been amended to reflect approval of the change(s), the licensee must comply with the original terms and conditions of the license.  Applications for license amendments may be filed in letter form or on Form DH-1322, "Application For Radioactive Materials License, Human Use."  The request must be dated and signed by a certifying official</w:t>
      </w:r>
      <w:r w:rsidR="00883440" w:rsidRPr="008F127A">
        <w:t xml:space="preserve"> to include the original and one copy</w:t>
      </w:r>
      <w:r w:rsidRPr="008F127A">
        <w:t>, identify the license by name and number, clearly describe the nature of the changes, additions or deletions requested and be submitted to the address specified in Section II of this guide.  Attach all supporting documentation, including facility diagrams, survey measurements, dosimetry data and calculations.  References to previously submitted documents must be specific and identify the applicable information by date, page and paragraph.  The licensee must maintain a copy of the submitted and referenced documentation on file for inspection.</w:t>
      </w:r>
    </w:p>
    <w:p w14:paraId="6CAC4128" w14:textId="77777777" w:rsidR="00B67165" w:rsidRPr="008F127A" w:rsidRDefault="00B67165" w:rsidP="008F127A">
      <w:pPr>
        <w:pStyle w:val="BodyText2"/>
        <w:keepNext/>
        <w:pBdr>
          <w:top w:val="none" w:sz="0" w:space="0" w:color="auto"/>
          <w:left w:val="none" w:sz="0" w:space="0" w:color="auto"/>
          <w:bottom w:val="none" w:sz="0" w:space="0" w:color="auto"/>
          <w:right w:val="none" w:sz="0" w:space="0" w:color="auto"/>
        </w:pBdr>
        <w:spacing w:before="100"/>
      </w:pPr>
      <w:r w:rsidRPr="008F127A">
        <w:rPr>
          <w:b/>
        </w:rPr>
        <w:t xml:space="preserve">V. </w:t>
      </w:r>
      <w:r w:rsidR="00AC5462" w:rsidRPr="008F127A">
        <w:rPr>
          <w:b/>
          <w:u w:val="single"/>
        </w:rPr>
        <w:t xml:space="preserve">LICENSE </w:t>
      </w:r>
      <w:r w:rsidRPr="008F127A">
        <w:rPr>
          <w:b/>
          <w:u w:val="single"/>
        </w:rPr>
        <w:t>RENEWAL</w:t>
      </w:r>
    </w:p>
    <w:p w14:paraId="274C8BDA" w14:textId="77777777" w:rsidR="00AC5462" w:rsidRPr="008F127A" w:rsidRDefault="00AC5462" w:rsidP="00AC5462">
      <w:pPr>
        <w:pStyle w:val="BodyText2"/>
        <w:pBdr>
          <w:top w:val="none" w:sz="0" w:space="0" w:color="auto"/>
          <w:left w:val="none" w:sz="0" w:space="0" w:color="auto"/>
          <w:bottom w:val="none" w:sz="0" w:space="0" w:color="auto"/>
          <w:right w:val="none" w:sz="0" w:space="0" w:color="auto"/>
        </w:pBdr>
        <w:jc w:val="left"/>
      </w:pPr>
      <w:r w:rsidRPr="008F127A">
        <w:t xml:space="preserve">Absent any actions by the department or the licensee, a license remains in effect for five years.  </w:t>
      </w:r>
      <w:r w:rsidRPr="008F127A">
        <w:rPr>
          <w:u w:val="single"/>
        </w:rPr>
        <w:t>An application for license renewal must be received by the department at least 30 days prior to the expiration date</w:t>
      </w:r>
      <w:r w:rsidR="007519B0" w:rsidRPr="008F127A">
        <w:rPr>
          <w:u w:val="single"/>
        </w:rPr>
        <w:t>.</w:t>
      </w:r>
      <w:r w:rsidRPr="008F127A">
        <w:t xml:space="preserve">  </w:t>
      </w:r>
      <w:r w:rsidR="007519B0" w:rsidRPr="008F127A">
        <w:t xml:space="preserve">Mail the original and one copy to the department.  </w:t>
      </w:r>
      <w:r w:rsidRPr="008F127A">
        <w:t xml:space="preserve">This filing will ensure that the license does not expire until final action on the application has been taken, as provided for by subsection 64E-5.207(3), F.A.C.  If the application is received less than 30 days before the expiration date, the facility or individual may be without a valid license when the license expires.  Renewal applications should be filed using Form DH </w:t>
      </w:r>
      <w:r w:rsidR="00282DFB" w:rsidRPr="008F127A">
        <w:t>1322</w:t>
      </w:r>
      <w:r w:rsidRPr="008F127A">
        <w:t xml:space="preserve">, "Application For Radioactive Materials License, Human Use."  The renewal application should be completed as if it were an application for a new license, with complete and up-to-date information about the applicant's radiation protection program, demonstrating compliance with all licensing and regulatory requirements in effect at the time of renewal.  Renewal applications should be submitted without reference to documentation and information submitted previously.  </w:t>
      </w:r>
      <w:r w:rsidRPr="008F127A">
        <w:rPr>
          <w:u w:val="single"/>
        </w:rPr>
        <w:t>Eligible participants in the department’s program, which is described in Information Notice 2007-04, may submit a renewal attestation</w:t>
      </w:r>
      <w:r w:rsidR="00883440" w:rsidRPr="008F127A">
        <w:rPr>
          <w:u w:val="single"/>
        </w:rPr>
        <w:t>/application</w:t>
      </w:r>
      <w:r w:rsidRPr="008F127A">
        <w:rPr>
          <w:u w:val="single"/>
        </w:rPr>
        <w:t xml:space="preserve"> in lieu of the above</w:t>
      </w:r>
      <w:r w:rsidRPr="008F127A">
        <w:t>.</w:t>
      </w:r>
    </w:p>
    <w:p w14:paraId="3E9DE876" w14:textId="77777777" w:rsidR="00F01BC0" w:rsidRPr="008F127A" w:rsidRDefault="00F01BC0" w:rsidP="008F127A">
      <w:pPr>
        <w:keepNext/>
        <w:spacing w:before="100"/>
        <w:jc w:val="center"/>
        <w:rPr>
          <w:b/>
          <w:u w:val="single"/>
        </w:rPr>
      </w:pPr>
      <w:r w:rsidRPr="008F127A">
        <w:rPr>
          <w:b/>
        </w:rPr>
        <w:t>VI.</w:t>
      </w:r>
      <w:r w:rsidR="00AC5462" w:rsidRPr="008F127A">
        <w:rPr>
          <w:b/>
        </w:rPr>
        <w:t xml:space="preserve"> </w:t>
      </w:r>
      <w:r w:rsidRPr="008F127A">
        <w:rPr>
          <w:b/>
          <w:u w:val="single"/>
        </w:rPr>
        <w:t>LICENSE</w:t>
      </w:r>
      <w:r w:rsidR="00AC5462" w:rsidRPr="008F127A">
        <w:rPr>
          <w:b/>
          <w:u w:val="single"/>
        </w:rPr>
        <w:t xml:space="preserve"> TERMINATION</w:t>
      </w:r>
    </w:p>
    <w:p w14:paraId="4AEBCE88" w14:textId="77777777" w:rsidR="001A16BA" w:rsidRPr="008F127A" w:rsidRDefault="00F01BC0" w:rsidP="00F01BC0">
      <w:pPr>
        <w:pStyle w:val="BodyText"/>
      </w:pPr>
      <w:r w:rsidRPr="008F127A">
        <w:t xml:space="preserve">Prior to license termination, the licensee must dispose of all licensed radioactive material possessed as required </w:t>
      </w:r>
      <w:r w:rsidR="001A16BA" w:rsidRPr="008F127A">
        <w:t>by 64E-5, F.A.C. and provide to this office the following:</w:t>
      </w:r>
    </w:p>
    <w:p w14:paraId="535F252D" w14:textId="77777777" w:rsidR="001A16BA" w:rsidRPr="008F127A" w:rsidRDefault="001A16BA" w:rsidP="001A16BA">
      <w:pPr>
        <w:pStyle w:val="BodyText"/>
        <w:tabs>
          <w:tab w:val="left" w:pos="456"/>
        </w:tabs>
        <w:ind w:left="456" w:hanging="456"/>
      </w:pPr>
      <w:r w:rsidRPr="008F127A">
        <w:t>A.</w:t>
      </w:r>
      <w:r w:rsidRPr="008F127A">
        <w:tab/>
      </w:r>
      <w:r w:rsidR="00F01BC0" w:rsidRPr="008F127A">
        <w:t>Complete the department’s Form DH-1059, “Certificate - Disposition of Radioactive Material“ to satisfy the requirements of 64E-5.214, F.A.C., and submit it to the department before the expiration date of the license with a request that the license be terminated.</w:t>
      </w:r>
    </w:p>
    <w:p w14:paraId="04220D29" w14:textId="77777777" w:rsidR="00F01BC0" w:rsidRPr="008F127A" w:rsidRDefault="001A16BA" w:rsidP="001A16BA">
      <w:pPr>
        <w:pStyle w:val="BodyText"/>
        <w:tabs>
          <w:tab w:val="left" w:pos="456"/>
        </w:tabs>
        <w:ind w:left="456" w:hanging="456"/>
      </w:pPr>
      <w:r w:rsidRPr="008F127A">
        <w:t>B.</w:t>
      </w:r>
      <w:r w:rsidRPr="008F127A">
        <w:tab/>
      </w:r>
      <w:r w:rsidR="00571C68" w:rsidRPr="008F127A">
        <w:t>A close-out survey to release facilities for unrestricted use must be performed.  The survey results should be keyed to a diagram showing the locations where the wipes were taken.  Include the name of the person(s) who performed the survey and analyzed the results, and submit the manufacturer's name, model number, and detection range of the instrumentation used to perform the survey and analyze the wipes.  Please refer to regulations 64E-5.214, 64E-5.314 and 64E-5.621, F.A.C., which provides instructions for performing the closeout survey.  A confirmatory inspection may be performed by an area inspector if deemed necessary by this office.</w:t>
      </w:r>
    </w:p>
    <w:p w14:paraId="295FA142" w14:textId="77777777" w:rsidR="00282DFB" w:rsidRPr="00282DFB" w:rsidRDefault="00282DFB" w:rsidP="008F127A">
      <w:pPr>
        <w:pStyle w:val="BodyText2"/>
        <w:pBdr>
          <w:top w:val="none" w:sz="0" w:space="0" w:color="auto"/>
          <w:left w:val="none" w:sz="0" w:space="0" w:color="auto"/>
          <w:bottom w:val="none" w:sz="0" w:space="0" w:color="auto"/>
          <w:right w:val="none" w:sz="0" w:space="0" w:color="auto"/>
        </w:pBdr>
        <w:spacing w:before="60" w:after="0"/>
        <w:jc w:val="left"/>
        <w:rPr>
          <w:b/>
        </w:rPr>
      </w:pPr>
      <w:r w:rsidRPr="008F127A">
        <w:rPr>
          <w:b/>
        </w:rPr>
        <w:t>Note:  To prevent the potential for identity theft, never submit documentation that lists individuals’ social security numbers or birth dates.</w:t>
      </w:r>
    </w:p>
    <w:p w14:paraId="54BA1FC4" w14:textId="77777777" w:rsidR="00B67165" w:rsidRDefault="003213BA" w:rsidP="00B67165">
      <w:r>
        <w:rPr>
          <w:noProof/>
          <w:sz w:val="20"/>
        </w:rPr>
        <w:lastRenderedPageBreak/>
        <mc:AlternateContent>
          <mc:Choice Requires="wps">
            <w:drawing>
              <wp:anchor distT="0" distB="0" distL="114300" distR="114300" simplePos="0" relativeHeight="251647488" behindDoc="0" locked="0" layoutInCell="1" allowOverlap="1" wp14:anchorId="65C3A228" wp14:editId="1D30B299">
                <wp:simplePos x="0" y="0"/>
                <wp:positionH relativeFrom="column">
                  <wp:posOffset>1308735</wp:posOffset>
                </wp:positionH>
                <wp:positionV relativeFrom="paragraph">
                  <wp:posOffset>1831340</wp:posOffset>
                </wp:positionV>
                <wp:extent cx="1028700" cy="447040"/>
                <wp:effectExtent l="0" t="0" r="0" b="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8BF36" w14:textId="77777777" w:rsidR="00BA00DE" w:rsidRDefault="00BA00DE" w:rsidP="00B67165">
                            <w:r>
                              <w:rPr>
                                <w:sz w:val="16"/>
                              </w:rPr>
                              <w:t>Restricted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3A228" id="_x0000_t202" coordsize="21600,21600" o:spt="202" path="m,l,21600r21600,l21600,xe">
                <v:stroke joinstyle="miter"/>
                <v:path gradientshapeok="t" o:connecttype="rect"/>
              </v:shapetype>
              <v:shape id="Text Box 3" o:spid="_x0000_s1026" type="#_x0000_t202" style="position:absolute;margin-left:103.05pt;margin-top:144.2pt;width:81pt;height:35.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" filled="f" stroked="f">
                <v:textbox>
                  <w:txbxContent>
                    <w:p w14:paraId="7EE8BF36" w14:textId="77777777" w:rsidR="00BA00DE" w:rsidRDefault="00BA00DE" w:rsidP="00B67165">
                      <w:r>
                        <w:rPr>
                          <w:sz w:val="16"/>
                        </w:rPr>
                        <w:t>Restricted Area</w:t>
                      </w:r>
                    </w:p>
                  </w:txbxContent>
                </v:textbox>
              </v:shape>
            </w:pict>
          </mc:Fallback>
        </mc:AlternateContent>
      </w:r>
      <w:r>
        <w:rPr>
          <w:noProof/>
          <w:sz w:val="20"/>
        </w:rPr>
        <mc:AlternateContent>
          <mc:Choice Requires="wps">
            <w:drawing>
              <wp:anchor distT="0" distB="0" distL="114300" distR="114300" simplePos="0" relativeHeight="251650560" behindDoc="0" locked="0" layoutInCell="1" allowOverlap="1" wp14:anchorId="7040662E" wp14:editId="719CE14D">
                <wp:simplePos x="0" y="0"/>
                <wp:positionH relativeFrom="column">
                  <wp:posOffset>4623435</wp:posOffset>
                </wp:positionH>
                <wp:positionV relativeFrom="paragraph">
                  <wp:posOffset>2745740</wp:posOffset>
                </wp:positionV>
                <wp:extent cx="685800" cy="342900"/>
                <wp:effectExtent l="0" t="0" r="0" b="0"/>
                <wp:wrapNone/>
                <wp:docPr id="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F6D5E" w14:textId="77777777" w:rsidR="00BA00DE" w:rsidRDefault="00BA00DE" w:rsidP="00B67165">
                            <w:pPr>
                              <w:pStyle w:val="BodyText3"/>
                              <w:spacing w:before="0" w:line="160" w:lineRule="exact"/>
                            </w:pPr>
                            <w:r>
                              <w:t>Restricted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0662E" id="Text Box 7" o:spid="_x0000_s1027" type="#_x0000_t202" style="position:absolute;margin-left:364.05pt;margin-top:216.2pt;width:54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" filled="f" stroked="f">
                <v:textbox>
                  <w:txbxContent>
                    <w:p w14:paraId="0C7F6D5E" w14:textId="77777777" w:rsidR="00BA00DE" w:rsidRDefault="00BA00DE" w:rsidP="00B67165">
                      <w:pPr>
                        <w:pStyle w:val="BodyText3"/>
                        <w:spacing w:before="0" w:line="160" w:lineRule="exact"/>
                      </w:pPr>
                      <w:r>
                        <w:t>Restricted Area</w:t>
                      </w:r>
                    </w:p>
                  </w:txbxContent>
                </v:textbox>
              </v:shape>
            </w:pict>
          </mc:Fallback>
        </mc:AlternateContent>
      </w:r>
      <w:r>
        <w:rPr>
          <w:noProof/>
          <w:sz w:val="20"/>
        </w:rPr>
        <mc:AlternateContent>
          <mc:Choice Requires="wps">
            <w:drawing>
              <wp:anchor distT="0" distB="0" distL="114300" distR="114300" simplePos="0" relativeHeight="251649536" behindDoc="0" locked="0" layoutInCell="1" allowOverlap="1" wp14:anchorId="2A7C4B13" wp14:editId="7D58D45E">
                <wp:simplePos x="0" y="0"/>
                <wp:positionH relativeFrom="column">
                  <wp:posOffset>4623435</wp:posOffset>
                </wp:positionH>
                <wp:positionV relativeFrom="paragraph">
                  <wp:posOffset>2631440</wp:posOffset>
                </wp:positionV>
                <wp:extent cx="571500"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406F5" id="Line 6" o:spid="_x0000_s1026" style="position:absolute;rotation:18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05pt,207.2pt" to="409.05pt,2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">
                <v:stroke endarrow="block"/>
              </v:line>
            </w:pict>
          </mc:Fallback>
        </mc:AlternateContent>
      </w:r>
      <w:r>
        <w:rPr>
          <w:noProof/>
          <w:sz w:val="20"/>
        </w:rPr>
        <mc:AlternateContent>
          <mc:Choice Requires="wps">
            <w:drawing>
              <wp:anchor distT="0" distB="0" distL="114300" distR="114300" simplePos="0" relativeHeight="251646464" behindDoc="0" locked="0" layoutInCell="1" allowOverlap="1" wp14:anchorId="53D80A64" wp14:editId="22137C11">
                <wp:simplePos x="0" y="0"/>
                <wp:positionH relativeFrom="column">
                  <wp:posOffset>1308735</wp:posOffset>
                </wp:positionH>
                <wp:positionV relativeFrom="paragraph">
                  <wp:posOffset>1374140</wp:posOffset>
                </wp:positionV>
                <wp:extent cx="3314700" cy="2057400"/>
                <wp:effectExtent l="0" t="0" r="0" b="0"/>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05740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1EC3B" id="Rectangle 2" o:spid="_x0000_s1026" style="position:absolute;margin-left:103.05pt;margin-top:108.2pt;width:261pt;height:16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" filled="f">
                <v:stroke dashstyle="1 1"/>
              </v:rect>
            </w:pict>
          </mc:Fallback>
        </mc:AlternateContent>
      </w:r>
      <w:r>
        <w:rPr>
          <w:noProof/>
        </w:rPr>
        <w:drawing>
          <wp:inline distT="0" distB="0" distL="0" distR="0" wp14:anchorId="608B5491" wp14:editId="5C3827F3">
            <wp:extent cx="5838825" cy="7867650"/>
            <wp:effectExtent l="0" t="0" r="952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38825" cy="7867650"/>
                    </a:xfrm>
                    <a:prstGeom prst="rect">
                      <a:avLst/>
                    </a:prstGeom>
                    <a:noFill/>
                    <a:ln>
                      <a:noFill/>
                    </a:ln>
                  </pic:spPr>
                </pic:pic>
              </a:graphicData>
            </a:graphic>
          </wp:inline>
        </w:drawing>
      </w:r>
    </w:p>
    <w:p w14:paraId="0361844A" w14:textId="77777777" w:rsidR="00B67165" w:rsidRDefault="003213BA" w:rsidP="00B67165">
      <w:r>
        <w:rPr>
          <w:noProof/>
          <w:sz w:val="20"/>
        </w:rPr>
        <mc:AlternateContent>
          <mc:Choice Requires="wps">
            <w:drawing>
              <wp:anchor distT="0" distB="0" distL="114300" distR="114300" simplePos="0" relativeHeight="251648512" behindDoc="0" locked="0" layoutInCell="1" allowOverlap="1" wp14:anchorId="716176FB" wp14:editId="431E75FE">
                <wp:simplePos x="0" y="0"/>
                <wp:positionH relativeFrom="column">
                  <wp:posOffset>1765935</wp:posOffset>
                </wp:positionH>
                <wp:positionV relativeFrom="paragraph">
                  <wp:posOffset>250825</wp:posOffset>
                </wp:positionV>
                <wp:extent cx="1943100" cy="457200"/>
                <wp:effectExtent l="0" t="0" r="0" b="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A206C" w14:textId="77777777" w:rsidR="00BA00DE" w:rsidRDefault="00BA00DE" w:rsidP="00B67165">
                            <w:pPr>
                              <w:jc w:val="center"/>
                            </w:pPr>
                            <w:r>
                              <w:t>Exhibit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176FB" id="Text Box 5" o:spid="_x0000_s1028" type="#_x0000_t202" style="position:absolute;margin-left:139.05pt;margin-top:19.75pt;width:153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" filled="f" stroked="f">
                <v:textbox>
                  <w:txbxContent>
                    <w:p w14:paraId="277A206C" w14:textId="77777777" w:rsidR="00BA00DE" w:rsidRDefault="00BA00DE" w:rsidP="00B67165">
                      <w:pPr>
                        <w:jc w:val="center"/>
                      </w:pPr>
                      <w:r>
                        <w:t>Exhibit 1</w:t>
                      </w:r>
                    </w:p>
                  </w:txbxContent>
                </v:textbox>
              </v:shape>
            </w:pict>
          </mc:Fallback>
        </mc:AlternateContent>
      </w:r>
      <w:r w:rsidR="00B67165">
        <w:rPr>
          <w:b/>
        </w:rPr>
        <w:sym w:font="Symbol" w:char="F0AD"/>
      </w:r>
      <w:r w:rsidR="00B67165">
        <w:rPr>
          <w:b/>
        </w:rPr>
        <w:t xml:space="preserve"> NORTH</w:t>
      </w:r>
    </w:p>
    <w:p w14:paraId="4F1CB571" w14:textId="77777777" w:rsidR="00B67165" w:rsidRDefault="00B67165" w:rsidP="00B67165">
      <w:pPr>
        <w:sectPr w:rsidR="00B67165" w:rsidSect="00202114">
          <w:footerReference w:type="default" r:id="rId19"/>
          <w:type w:val="continuous"/>
          <w:pgSz w:w="12240" w:h="15840" w:code="1"/>
          <w:pgMar w:top="1440" w:right="1440" w:bottom="1440" w:left="1440" w:header="720" w:footer="475" w:gutter="0"/>
          <w:cols w:space="720"/>
        </w:sectPr>
      </w:pPr>
    </w:p>
    <w:p w14:paraId="1B69907C" w14:textId="77777777" w:rsidR="00B67165" w:rsidRDefault="003213BA" w:rsidP="00B67165">
      <w:r>
        <w:rPr>
          <w:noProof/>
        </w:rPr>
        <w:lastRenderedPageBreak/>
        <w:drawing>
          <wp:inline distT="0" distB="0" distL="0" distR="0" wp14:anchorId="02A16007" wp14:editId="03ED9C5A">
            <wp:extent cx="5943600" cy="744855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7448550"/>
                    </a:xfrm>
                    <a:prstGeom prst="rect">
                      <a:avLst/>
                    </a:prstGeom>
                    <a:noFill/>
                    <a:ln>
                      <a:noFill/>
                    </a:ln>
                  </pic:spPr>
                </pic:pic>
              </a:graphicData>
            </a:graphic>
          </wp:inline>
        </w:drawing>
      </w:r>
    </w:p>
    <w:p w14:paraId="3BD8B61F" w14:textId="77777777" w:rsidR="00B67165" w:rsidRDefault="00B67165" w:rsidP="00B67165">
      <w:pPr>
        <w:rPr>
          <w:b/>
        </w:rPr>
      </w:pPr>
      <w:r>
        <w:rPr>
          <w:b/>
        </w:rPr>
        <w:sym w:font="Symbol" w:char="F0AD"/>
      </w:r>
      <w:r>
        <w:rPr>
          <w:b/>
        </w:rPr>
        <w:t xml:space="preserve"> NORTH</w:t>
      </w:r>
    </w:p>
    <w:p w14:paraId="03CF8B46" w14:textId="77777777" w:rsidR="00833133" w:rsidRDefault="006872D8" w:rsidP="006872D8">
      <w:pPr>
        <w:spacing w:before="0"/>
        <w:jc w:val="center"/>
        <w:sectPr w:rsidR="00833133" w:rsidSect="006D7B30">
          <w:pgSz w:w="12240" w:h="15840" w:code="1"/>
          <w:pgMar w:top="1440" w:right="1440" w:bottom="1440" w:left="1440" w:header="720" w:footer="475" w:gutter="0"/>
          <w:cols w:space="720"/>
        </w:sectPr>
      </w:pPr>
      <w:r>
        <w:t>Exhibit 2</w:t>
      </w:r>
    </w:p>
    <w:p w14:paraId="4C1E9EE5" w14:textId="77777777" w:rsidR="00717A22" w:rsidRPr="00A23974" w:rsidRDefault="004D0371" w:rsidP="00921252">
      <w:pPr>
        <w:pageBreakBefore/>
        <w:spacing w:before="0"/>
        <w:jc w:val="center"/>
        <w:rPr>
          <w:b/>
          <w:sz w:val="28"/>
          <w:szCs w:val="28"/>
        </w:rPr>
      </w:pPr>
      <w:r w:rsidRPr="00A23974">
        <w:rPr>
          <w:b/>
          <w:sz w:val="28"/>
          <w:szCs w:val="28"/>
          <w:u w:val="single"/>
        </w:rPr>
        <w:lastRenderedPageBreak/>
        <w:t>R</w:t>
      </w:r>
      <w:r w:rsidR="00A23974" w:rsidRPr="00A23974">
        <w:rPr>
          <w:b/>
          <w:sz w:val="28"/>
          <w:szCs w:val="28"/>
          <w:u w:val="single"/>
        </w:rPr>
        <w:t>EQUIRED</w:t>
      </w:r>
      <w:r w:rsidR="00221766" w:rsidRPr="00A23974">
        <w:rPr>
          <w:b/>
          <w:sz w:val="28"/>
          <w:szCs w:val="28"/>
          <w:u w:val="single"/>
        </w:rPr>
        <w:t xml:space="preserve"> </w:t>
      </w:r>
      <w:r w:rsidRPr="00A23974">
        <w:rPr>
          <w:b/>
          <w:sz w:val="28"/>
          <w:szCs w:val="28"/>
          <w:u w:val="single"/>
        </w:rPr>
        <w:t>B</w:t>
      </w:r>
      <w:r w:rsidR="00221766" w:rsidRPr="00A23974">
        <w:rPr>
          <w:b/>
          <w:sz w:val="28"/>
          <w:szCs w:val="28"/>
          <w:u w:val="single"/>
        </w:rPr>
        <w:t xml:space="preserve">y </w:t>
      </w:r>
      <w:r w:rsidRPr="00A23974">
        <w:rPr>
          <w:b/>
          <w:sz w:val="28"/>
          <w:szCs w:val="28"/>
          <w:u w:val="single"/>
        </w:rPr>
        <w:t>ALL</w:t>
      </w:r>
      <w:r w:rsidR="00221766" w:rsidRPr="00A23974">
        <w:rPr>
          <w:b/>
          <w:sz w:val="28"/>
          <w:szCs w:val="28"/>
          <w:u w:val="single"/>
        </w:rPr>
        <w:t xml:space="preserve"> </w:t>
      </w:r>
      <w:r w:rsidRPr="00A23974">
        <w:rPr>
          <w:b/>
          <w:sz w:val="28"/>
          <w:szCs w:val="28"/>
          <w:u w:val="single"/>
        </w:rPr>
        <w:t>A</w:t>
      </w:r>
      <w:r w:rsidR="00852028" w:rsidRPr="00A23974">
        <w:rPr>
          <w:b/>
          <w:sz w:val="28"/>
          <w:szCs w:val="28"/>
          <w:u w:val="single"/>
        </w:rPr>
        <w:t>pplicants</w:t>
      </w:r>
    </w:p>
    <w:p w14:paraId="4DC2A64F" w14:textId="77777777" w:rsidR="00833133" w:rsidRDefault="00833133" w:rsidP="00DF37F2">
      <w:pPr>
        <w:tabs>
          <w:tab w:val="left" w:pos="1710"/>
        </w:tabs>
        <w:spacing w:before="120"/>
        <w:ind w:left="1710" w:hanging="1710"/>
      </w:pPr>
      <w:r>
        <w:t>APPENDIX A</w:t>
      </w:r>
      <w:r>
        <w:tab/>
        <w:t>Radiation Safety Officer Responsibilities</w:t>
      </w:r>
      <w:r w:rsidR="00921252">
        <w:t xml:space="preserve"> and </w:t>
      </w:r>
      <w:r>
        <w:t>Radiation Safety Committee Charter</w:t>
      </w:r>
    </w:p>
    <w:p w14:paraId="3F730CDA" w14:textId="77777777" w:rsidR="00833133" w:rsidRDefault="00833133" w:rsidP="00DF37F2">
      <w:pPr>
        <w:tabs>
          <w:tab w:val="left" w:pos="1710"/>
        </w:tabs>
        <w:spacing w:before="120"/>
        <w:ind w:left="1710" w:hanging="1710"/>
      </w:pPr>
      <w:r>
        <w:t>APPENDIX B</w:t>
      </w:r>
      <w:r>
        <w:tab/>
        <w:t>Radiation Detection Instrumentation</w:t>
      </w:r>
    </w:p>
    <w:p w14:paraId="3BC0CD1B" w14:textId="77777777" w:rsidR="0073761A" w:rsidRDefault="0073761A" w:rsidP="00DF37F2">
      <w:pPr>
        <w:tabs>
          <w:tab w:val="left" w:pos="1710"/>
        </w:tabs>
        <w:spacing w:before="120"/>
        <w:ind w:left="1710" w:hanging="1710"/>
      </w:pPr>
      <w:r>
        <w:t>APPENDIX E</w:t>
      </w:r>
      <w:r>
        <w:tab/>
        <w:t>Personnel External Exposure Monitoring Program</w:t>
      </w:r>
    </w:p>
    <w:p w14:paraId="6E894A57" w14:textId="77777777" w:rsidR="0073761A" w:rsidRDefault="0073761A" w:rsidP="00DF37F2">
      <w:pPr>
        <w:tabs>
          <w:tab w:val="left" w:pos="1710"/>
        </w:tabs>
        <w:spacing w:before="120"/>
        <w:ind w:left="1710" w:hanging="1710"/>
      </w:pPr>
      <w:r>
        <w:t>APPENDIX F</w:t>
      </w:r>
      <w:r>
        <w:tab/>
        <w:t>Training Program</w:t>
      </w:r>
    </w:p>
    <w:p w14:paraId="23F5DB07" w14:textId="77777777" w:rsidR="0073761A" w:rsidRDefault="0073761A" w:rsidP="00DF37F2">
      <w:pPr>
        <w:tabs>
          <w:tab w:val="left" w:pos="1710"/>
        </w:tabs>
        <w:spacing w:before="120"/>
        <w:ind w:left="1710" w:hanging="1710"/>
      </w:pPr>
      <w:r>
        <w:t>APPENDIX G</w:t>
      </w:r>
      <w:r>
        <w:tab/>
        <w:t>Ordering and Receiving Radioactive Material</w:t>
      </w:r>
    </w:p>
    <w:p w14:paraId="29E052EB" w14:textId="77777777" w:rsidR="0073761A" w:rsidRDefault="0073761A" w:rsidP="00DF37F2">
      <w:pPr>
        <w:tabs>
          <w:tab w:val="left" w:pos="1710"/>
        </w:tabs>
        <w:spacing w:before="120"/>
        <w:ind w:left="1710" w:hanging="1710"/>
      </w:pPr>
      <w:r>
        <w:t>APPENDIX H</w:t>
      </w:r>
      <w:r>
        <w:tab/>
        <w:t>Opening Packages Containing Radioactive Material and Return of Radioactive Waste and Unused Dosages</w:t>
      </w:r>
    </w:p>
    <w:p w14:paraId="1DD9BDC4" w14:textId="77777777" w:rsidR="0073761A" w:rsidRDefault="0073761A" w:rsidP="00DF37F2">
      <w:pPr>
        <w:tabs>
          <w:tab w:val="left" w:pos="1710"/>
        </w:tabs>
        <w:spacing w:before="120"/>
        <w:ind w:left="1710" w:hanging="1710"/>
      </w:pPr>
      <w:r>
        <w:t>APPENDIX K</w:t>
      </w:r>
      <w:r>
        <w:tab/>
      </w:r>
      <w:r w:rsidR="00F4535A">
        <w:t>Emergency Procedures</w:t>
      </w:r>
    </w:p>
    <w:p w14:paraId="4551CB1D" w14:textId="77777777" w:rsidR="0073761A" w:rsidRDefault="00DF37F2" w:rsidP="00DF37F2">
      <w:pPr>
        <w:tabs>
          <w:tab w:val="left" w:pos="1710"/>
        </w:tabs>
        <w:spacing w:before="120"/>
        <w:ind w:left="1710" w:hanging="1710"/>
      </w:pPr>
      <w:r>
        <w:t>APPENDIX L</w:t>
      </w:r>
      <w:r>
        <w:tab/>
      </w:r>
      <w:r w:rsidR="00F4535A">
        <w:t>Procedures for Area Surveys</w:t>
      </w:r>
    </w:p>
    <w:p w14:paraId="6DE9F93D" w14:textId="77777777" w:rsidR="0073761A" w:rsidRDefault="0073761A" w:rsidP="00DF37F2">
      <w:pPr>
        <w:tabs>
          <w:tab w:val="left" w:pos="1710"/>
        </w:tabs>
        <w:spacing w:before="120"/>
        <w:ind w:left="1710" w:hanging="1710"/>
      </w:pPr>
      <w:r>
        <w:t>APPENDIX M</w:t>
      </w:r>
      <w:r>
        <w:tab/>
      </w:r>
      <w:r w:rsidR="00F4535A">
        <w:t>Procedures for Conducting a Member of the Public (MOP) Dose Study</w:t>
      </w:r>
    </w:p>
    <w:p w14:paraId="440B93F8" w14:textId="77777777" w:rsidR="0073761A" w:rsidRDefault="0073761A" w:rsidP="00DF37F2">
      <w:pPr>
        <w:tabs>
          <w:tab w:val="left" w:pos="1710"/>
        </w:tabs>
        <w:spacing w:before="120"/>
        <w:ind w:left="1710" w:hanging="1710"/>
      </w:pPr>
      <w:r>
        <w:t>APPENDIX R</w:t>
      </w:r>
      <w:r>
        <w:tab/>
      </w:r>
      <w:r w:rsidR="00F4535A">
        <w:t xml:space="preserve">ALARA Component of the Radiation Protection Program for </w:t>
      </w:r>
      <w:r w:rsidR="00F92B94">
        <w:br/>
        <w:t>including Radiation Safety Committees</w:t>
      </w:r>
      <w:r w:rsidR="00852028">
        <w:t>; OR Appendix S</w:t>
      </w:r>
    </w:p>
    <w:p w14:paraId="0B385FD9" w14:textId="77777777" w:rsidR="0073761A" w:rsidRDefault="0073761A" w:rsidP="00DF37F2">
      <w:pPr>
        <w:tabs>
          <w:tab w:val="left" w:pos="1710"/>
        </w:tabs>
        <w:spacing w:before="120"/>
        <w:ind w:left="1710" w:hanging="1710"/>
      </w:pPr>
      <w:r>
        <w:t xml:space="preserve">APPENDIX </w:t>
      </w:r>
      <w:smartTag w:uri="urn:schemas-microsoft-com:office:smarttags" w:element="place">
        <w:r>
          <w:t>S</w:t>
        </w:r>
        <w:r>
          <w:tab/>
        </w:r>
        <w:r w:rsidR="00B430A7">
          <w:t>ALARA</w:t>
        </w:r>
      </w:smartTag>
      <w:r w:rsidR="00B430A7">
        <w:t xml:space="preserve"> Component of the Radiation Protection Program</w:t>
      </w:r>
    </w:p>
    <w:p w14:paraId="0CC1B7A4" w14:textId="77777777" w:rsidR="0073761A" w:rsidRDefault="0073761A" w:rsidP="00DF37F2">
      <w:pPr>
        <w:tabs>
          <w:tab w:val="left" w:pos="1710"/>
        </w:tabs>
        <w:spacing w:before="120"/>
        <w:ind w:left="1710" w:hanging="1710"/>
      </w:pPr>
      <w:r>
        <w:t>APPENDIX T</w:t>
      </w:r>
      <w:r>
        <w:tab/>
      </w:r>
      <w:r w:rsidR="00B430A7">
        <w:t>Procedures for Leak-Testing Sealed Sources</w:t>
      </w:r>
    </w:p>
    <w:p w14:paraId="7EAEBDB4" w14:textId="77777777" w:rsidR="0073761A" w:rsidRDefault="0073761A" w:rsidP="00DF37F2">
      <w:pPr>
        <w:tabs>
          <w:tab w:val="left" w:pos="1710"/>
        </w:tabs>
        <w:spacing w:before="120"/>
        <w:ind w:left="1710" w:hanging="1710"/>
      </w:pPr>
      <w:r>
        <w:t>APPENDIX V</w:t>
      </w:r>
      <w:r>
        <w:tab/>
      </w:r>
      <w:r w:rsidR="009E490D">
        <w:t>Survey Meter Calibrations</w:t>
      </w:r>
    </w:p>
    <w:p w14:paraId="10B0AC43" w14:textId="77777777" w:rsidR="0073761A" w:rsidRDefault="0073761A" w:rsidP="00DF37F2">
      <w:pPr>
        <w:tabs>
          <w:tab w:val="left" w:pos="1710"/>
        </w:tabs>
        <w:spacing w:before="120"/>
        <w:ind w:left="1710" w:hanging="1710"/>
      </w:pPr>
      <w:r>
        <w:t>APPENDIX W</w:t>
      </w:r>
      <w:r>
        <w:tab/>
      </w:r>
      <w:r w:rsidR="009E490D">
        <w:t>Procedures for Waste Disposal</w:t>
      </w:r>
    </w:p>
    <w:p w14:paraId="64CD4235" w14:textId="77777777" w:rsidR="00833133" w:rsidRDefault="00DF37F2" w:rsidP="00DF37F2">
      <w:pPr>
        <w:tabs>
          <w:tab w:val="left" w:pos="1710"/>
        </w:tabs>
        <w:spacing w:before="120"/>
        <w:ind w:left="1710" w:hanging="1710"/>
      </w:pPr>
      <w:r>
        <w:t>APPENDIX X</w:t>
      </w:r>
      <w:r>
        <w:tab/>
      </w:r>
      <w:r w:rsidR="009E490D">
        <w:t>Inventory of Sealed Sources and Brachytherapy Sources</w:t>
      </w:r>
    </w:p>
    <w:p w14:paraId="3171CA1D" w14:textId="77777777" w:rsidR="00221766" w:rsidRPr="00A23974" w:rsidRDefault="00A23974" w:rsidP="00DF37F2">
      <w:pPr>
        <w:jc w:val="center"/>
        <w:rPr>
          <w:b/>
          <w:sz w:val="28"/>
          <w:szCs w:val="28"/>
          <w:u w:val="single"/>
        </w:rPr>
      </w:pPr>
      <w:r w:rsidRPr="00A23974">
        <w:rPr>
          <w:b/>
          <w:sz w:val="28"/>
          <w:szCs w:val="28"/>
          <w:u w:val="single"/>
        </w:rPr>
        <w:t>REQUIRED</w:t>
      </w:r>
      <w:r w:rsidR="00852028" w:rsidRPr="00A23974">
        <w:rPr>
          <w:b/>
          <w:sz w:val="28"/>
          <w:szCs w:val="28"/>
          <w:u w:val="single"/>
        </w:rPr>
        <w:t xml:space="preserve"> </w:t>
      </w:r>
      <w:r w:rsidR="004D0371" w:rsidRPr="00A23974">
        <w:rPr>
          <w:b/>
          <w:sz w:val="28"/>
          <w:szCs w:val="28"/>
          <w:u w:val="single"/>
        </w:rPr>
        <w:t>According To Medical P</w:t>
      </w:r>
      <w:r w:rsidR="00852028" w:rsidRPr="00A23974">
        <w:rPr>
          <w:b/>
          <w:sz w:val="28"/>
          <w:szCs w:val="28"/>
          <w:u w:val="single"/>
        </w:rPr>
        <w:t>rocedures</w:t>
      </w:r>
      <w:r w:rsidR="00C103EA" w:rsidRPr="00A23974">
        <w:rPr>
          <w:b/>
          <w:sz w:val="28"/>
          <w:szCs w:val="28"/>
          <w:u w:val="single"/>
        </w:rPr>
        <w:t xml:space="preserve"> </w:t>
      </w:r>
      <w:r w:rsidR="004D0371" w:rsidRPr="00A23974">
        <w:rPr>
          <w:b/>
          <w:sz w:val="28"/>
          <w:szCs w:val="28"/>
          <w:u w:val="single"/>
        </w:rPr>
        <w:t>Requested</w:t>
      </w:r>
    </w:p>
    <w:p w14:paraId="756392B9" w14:textId="77777777" w:rsidR="004D0371" w:rsidRPr="004D0371" w:rsidRDefault="00A23974" w:rsidP="00DF37F2">
      <w:pPr>
        <w:rPr>
          <w:b/>
        </w:rPr>
      </w:pPr>
      <w:r>
        <w:rPr>
          <w:b/>
        </w:rPr>
        <w:t>Select</w:t>
      </w:r>
      <w:r w:rsidR="004D0371" w:rsidRPr="004D0371">
        <w:rPr>
          <w:b/>
        </w:rPr>
        <w:t xml:space="preserve"> from the following:</w:t>
      </w:r>
    </w:p>
    <w:p w14:paraId="0800BB65" w14:textId="77777777" w:rsidR="00B36C1A" w:rsidRDefault="00B36C1A" w:rsidP="00B36C1A">
      <w:pPr>
        <w:tabs>
          <w:tab w:val="left" w:pos="1710"/>
        </w:tabs>
        <w:spacing w:before="120"/>
        <w:ind w:left="1710" w:hanging="1710"/>
      </w:pPr>
      <w:r>
        <w:t>APPENDIX C</w:t>
      </w:r>
      <w:r>
        <w:tab/>
        <w:t>Quality Control of Diagnostic Instruments</w:t>
      </w:r>
    </w:p>
    <w:p w14:paraId="1F21D2A8" w14:textId="77777777" w:rsidR="00852028" w:rsidRDefault="00852028" w:rsidP="00DF37F2">
      <w:pPr>
        <w:tabs>
          <w:tab w:val="left" w:pos="1710"/>
        </w:tabs>
        <w:spacing w:before="120"/>
        <w:ind w:left="1710" w:hanging="1710"/>
      </w:pPr>
      <w:r>
        <w:t>APPENDIX D</w:t>
      </w:r>
      <w:r>
        <w:tab/>
        <w:t xml:space="preserve">Procedures for Calibrating a Dose Calibrator </w:t>
      </w:r>
    </w:p>
    <w:p w14:paraId="6F9B3D03" w14:textId="77777777" w:rsidR="00852028" w:rsidRDefault="00852028" w:rsidP="00DF37F2">
      <w:pPr>
        <w:tabs>
          <w:tab w:val="left" w:pos="1710"/>
        </w:tabs>
        <w:spacing w:before="120"/>
        <w:ind w:left="1710" w:hanging="1710"/>
      </w:pPr>
      <w:r>
        <w:t>APPENDIX I</w:t>
      </w:r>
      <w:r>
        <w:tab/>
        <w:t>Records of Radiopharmaceutical Use</w:t>
      </w:r>
    </w:p>
    <w:p w14:paraId="31808EF5" w14:textId="77777777" w:rsidR="00852028" w:rsidRDefault="00852028" w:rsidP="00DF37F2">
      <w:pPr>
        <w:tabs>
          <w:tab w:val="left" w:pos="1710"/>
        </w:tabs>
        <w:spacing w:before="120"/>
        <w:ind w:left="1710" w:hanging="1710"/>
      </w:pPr>
      <w:r>
        <w:t>APPENDIX J</w:t>
      </w:r>
      <w:r>
        <w:tab/>
        <w:t>Rules for Safe Use of Radiopharmaceuticals</w:t>
      </w:r>
    </w:p>
    <w:p w14:paraId="2BF91204" w14:textId="77777777" w:rsidR="00852028" w:rsidRDefault="00852028" w:rsidP="00DF37F2">
      <w:pPr>
        <w:tabs>
          <w:tab w:val="left" w:pos="1710"/>
        </w:tabs>
        <w:spacing w:before="120"/>
        <w:ind w:left="1710" w:hanging="1710"/>
      </w:pPr>
      <w:r>
        <w:t>APPENDIX N</w:t>
      </w:r>
      <w:r>
        <w:tab/>
        <w:t>Radiation Safety During Radiopharmaceutical Therapy</w:t>
      </w:r>
    </w:p>
    <w:p w14:paraId="0D34E219" w14:textId="77777777" w:rsidR="00852028" w:rsidRDefault="00852028" w:rsidP="00DF37F2">
      <w:pPr>
        <w:tabs>
          <w:tab w:val="left" w:pos="1710"/>
        </w:tabs>
        <w:spacing w:before="120"/>
        <w:ind w:left="1710" w:hanging="1710"/>
      </w:pPr>
      <w:r>
        <w:t>APPENDIX O</w:t>
      </w:r>
      <w:r>
        <w:tab/>
        <w:t>Implant Therapy</w:t>
      </w:r>
    </w:p>
    <w:p w14:paraId="40D286DD" w14:textId="77777777" w:rsidR="00852028" w:rsidRDefault="00852028" w:rsidP="00DF37F2">
      <w:pPr>
        <w:tabs>
          <w:tab w:val="left" w:pos="1710"/>
        </w:tabs>
        <w:spacing w:before="120"/>
        <w:ind w:left="1710" w:hanging="1710"/>
      </w:pPr>
      <w:r>
        <w:t>APPENDIX P</w:t>
      </w:r>
      <w:r>
        <w:tab/>
        <w:t>Monitoring, Calculating, and Controlling Air Concentrations When Using Noble Gases or Radioactive Aerosols</w:t>
      </w:r>
    </w:p>
    <w:p w14:paraId="678CA573" w14:textId="77777777" w:rsidR="00852028" w:rsidRDefault="00852028" w:rsidP="00DF37F2">
      <w:pPr>
        <w:tabs>
          <w:tab w:val="left" w:pos="1710"/>
        </w:tabs>
        <w:spacing w:before="120"/>
        <w:ind w:left="1710" w:hanging="1710"/>
      </w:pPr>
      <w:r>
        <w:t>APPENDIX Q</w:t>
      </w:r>
      <w:r>
        <w:tab/>
        <w:t>Quality Management Program (QMP)</w:t>
      </w:r>
    </w:p>
    <w:p w14:paraId="19B40C77" w14:textId="77777777" w:rsidR="00F92B94" w:rsidRDefault="00F92B94" w:rsidP="00F92B94">
      <w:pPr>
        <w:tabs>
          <w:tab w:val="left" w:pos="1710"/>
        </w:tabs>
        <w:spacing w:before="120"/>
        <w:ind w:left="1710" w:hanging="1710"/>
      </w:pPr>
      <w:r>
        <w:t>APPENDIX U</w:t>
      </w:r>
      <w:r>
        <w:tab/>
        <w:t>Iodine-131 In-Vivo Thyroid Bioassay Program</w:t>
      </w:r>
    </w:p>
    <w:p w14:paraId="2B4EE2FC" w14:textId="77777777" w:rsidR="00852028" w:rsidRDefault="00DF37F2" w:rsidP="00DF37F2">
      <w:pPr>
        <w:tabs>
          <w:tab w:val="left" w:pos="1710"/>
        </w:tabs>
        <w:spacing w:before="120"/>
        <w:ind w:left="1710" w:hanging="1710"/>
      </w:pPr>
      <w:r>
        <w:t>APPENDIX Y</w:t>
      </w:r>
      <w:r>
        <w:tab/>
      </w:r>
      <w:r w:rsidR="00852028">
        <w:t>Use of Diagnostic Radiopharmaceuticals</w:t>
      </w:r>
    </w:p>
    <w:p w14:paraId="0C66A867" w14:textId="77777777" w:rsidR="00852028" w:rsidRDefault="00DF37F2" w:rsidP="00DF37F2">
      <w:pPr>
        <w:tabs>
          <w:tab w:val="left" w:pos="1710"/>
        </w:tabs>
        <w:spacing w:before="120"/>
        <w:ind w:left="1710" w:hanging="1710"/>
      </w:pPr>
      <w:r>
        <w:t>APPENDIX Z</w:t>
      </w:r>
      <w:r>
        <w:tab/>
      </w:r>
      <w:smartTag w:uri="urn:schemas-microsoft-com:office:smarttags" w:element="place">
        <w:r w:rsidR="00852028">
          <w:t>Mobile</w:t>
        </w:r>
      </w:smartTag>
      <w:r w:rsidR="00852028">
        <w:t xml:space="preserve"> Nuclear Medicine Service Procedures</w:t>
      </w:r>
    </w:p>
    <w:p w14:paraId="59573C80" w14:textId="7A185048" w:rsidR="00AA1D62" w:rsidRDefault="00C103EA" w:rsidP="004D0371">
      <w:pPr>
        <w:spacing w:before="120"/>
        <w:rPr>
          <w:sz w:val="20"/>
        </w:rPr>
      </w:pPr>
      <w:r w:rsidRPr="004D0371">
        <w:rPr>
          <w:b/>
          <w:sz w:val="20"/>
        </w:rPr>
        <w:t>NOTE:</w:t>
      </w:r>
      <w:r w:rsidRPr="00C103EA">
        <w:rPr>
          <w:sz w:val="20"/>
        </w:rPr>
        <w:t xml:space="preserve">  High Dose Rate (HDR) Remote </w:t>
      </w:r>
      <w:proofErr w:type="spellStart"/>
      <w:r w:rsidRPr="00C103EA">
        <w:rPr>
          <w:sz w:val="20"/>
        </w:rPr>
        <w:t>Afterloaders</w:t>
      </w:r>
      <w:proofErr w:type="spellEnd"/>
      <w:r w:rsidRPr="00C103EA">
        <w:rPr>
          <w:sz w:val="20"/>
        </w:rPr>
        <w:t xml:space="preserve">, Gamma Stereotactic Radiosurgery (Gamma Knife), Sir-Spheres, and </w:t>
      </w:r>
      <w:proofErr w:type="spellStart"/>
      <w:r w:rsidRPr="00C103EA">
        <w:rPr>
          <w:sz w:val="20"/>
        </w:rPr>
        <w:t>Theraspheres</w:t>
      </w:r>
      <w:proofErr w:type="spellEnd"/>
      <w:r w:rsidRPr="00C103EA">
        <w:rPr>
          <w:sz w:val="20"/>
        </w:rPr>
        <w:t xml:space="preserve"> require additional model procedures not listed in this guide.  You may access our web-site at </w:t>
      </w:r>
      <w:r w:rsidR="001C25D8">
        <w:fldChar w:fldCharType="begin"/>
      </w:r>
      <w:r w:rsidR="001C25D8">
        <w:instrText>HYPERLINK "file:///C:\\Users\\kunderk\\Downloads\\FloridaHealth.gov\\Rad\\RadMat\\MatForm.html"</w:instrText>
      </w:r>
      <w:r w:rsidR="001C25D8">
        <w:fldChar w:fldCharType="separate"/>
      </w:r>
      <w:r w:rsidR="00887D7C" w:rsidRPr="00887D7C">
        <w:rPr>
          <w:rStyle w:val="Hyperlink"/>
        </w:rPr>
        <w:t>FloridaHealth.gov/Rad/</w:t>
      </w:r>
      <w:proofErr w:type="spellStart"/>
      <w:r w:rsidR="00887D7C" w:rsidRPr="00887D7C">
        <w:rPr>
          <w:rStyle w:val="Hyperlink"/>
        </w:rPr>
        <w:t>RadMat</w:t>
      </w:r>
      <w:proofErr w:type="spellEnd"/>
      <w:r w:rsidR="00887D7C" w:rsidRPr="00887D7C">
        <w:rPr>
          <w:rStyle w:val="Hyperlink"/>
        </w:rPr>
        <w:t>/MatForm.html</w:t>
      </w:r>
      <w:r w:rsidR="001C25D8">
        <w:rPr>
          <w:rStyle w:val="Hyperlink"/>
        </w:rPr>
        <w:fldChar w:fldCharType="end"/>
      </w:r>
      <w:r w:rsidR="0083466C">
        <w:rPr>
          <w:sz w:val="20"/>
        </w:rPr>
        <w:t xml:space="preserve"> </w:t>
      </w:r>
      <w:r w:rsidR="004D0371">
        <w:rPr>
          <w:sz w:val="20"/>
        </w:rPr>
        <w:t>for guidelines</w:t>
      </w:r>
      <w:r>
        <w:rPr>
          <w:sz w:val="20"/>
        </w:rPr>
        <w:t>.</w:t>
      </w:r>
    </w:p>
    <w:p w14:paraId="02B8E67A" w14:textId="77777777" w:rsidR="00AA1D62" w:rsidRDefault="00AA1D62" w:rsidP="00AA1D62">
      <w:pPr>
        <w:pStyle w:val="Heading1"/>
        <w:spacing w:before="0"/>
      </w:pPr>
      <w:r>
        <w:rPr>
          <w:sz w:val="20"/>
        </w:rPr>
        <w:br w:type="page"/>
      </w:r>
    </w:p>
    <w:p w14:paraId="0A6E7FFC" w14:textId="77777777" w:rsidR="00AA1D62" w:rsidRDefault="00AA1D62" w:rsidP="00AA1D62">
      <w:pPr>
        <w:spacing w:before="0" w:line="240" w:lineRule="exact"/>
        <w:ind w:left="-1440" w:right="-1440" w:firstLine="1440"/>
        <w:rPr>
          <w:u w:val="single"/>
        </w:rPr>
      </w:pPr>
      <w:r>
        <w:rPr>
          <w:caps/>
          <w:u w:val="single"/>
        </w:rPr>
        <w:lastRenderedPageBreak/>
        <w:t>Delegation of Authority to make legally binding statements (Optional)</w:t>
      </w:r>
    </w:p>
    <w:p w14:paraId="4C3099BA" w14:textId="77777777" w:rsidR="00AA1D62" w:rsidRDefault="00AA1D62" w:rsidP="00AA1D62">
      <w:pPr>
        <w:tabs>
          <w:tab w:val="left" w:pos="0"/>
        </w:tabs>
        <w:spacing w:line="240" w:lineRule="exact"/>
      </w:pPr>
      <w:r>
        <w:t xml:space="preserve">The Bureau of Radiation Control requires applications and amendment requests to be signed by the applicant, a certifying official or a person duly authorized to act for and on the licensee's behalf. If someone other than a corporate officer wants to correspond with the department as a certifying official, complete and attach </w:t>
      </w:r>
      <w:r w:rsidR="00F92B94">
        <w:t>a</w:t>
      </w:r>
      <w:r>
        <w:t xml:space="preserve"> delegation of authority form.</w:t>
      </w:r>
    </w:p>
    <w:p w14:paraId="7F86415C" w14:textId="77777777" w:rsidR="00AA1D62" w:rsidRDefault="00AA1D62" w:rsidP="00AA1D62">
      <w:pPr>
        <w:tabs>
          <w:tab w:val="left" w:pos="0"/>
        </w:tabs>
        <w:spacing w:line="240" w:lineRule="exact"/>
      </w:pPr>
      <w:r>
        <w:t>Below is a sample copy of a delegation of authority to make legally binding statements.</w:t>
      </w:r>
    </w:p>
    <w:p w14:paraId="5C865E4E" w14:textId="77777777" w:rsidR="00AA1D62" w:rsidRDefault="00AA1D62" w:rsidP="00AA1D62">
      <w:pPr>
        <w:spacing w:line="240" w:lineRule="exact"/>
        <w:ind w:left="-1440" w:right="-1440" w:firstLine="1440"/>
        <w:rPr>
          <w:caps/>
          <w:u w:val="single"/>
        </w:rPr>
      </w:pPr>
    </w:p>
    <w:p w14:paraId="29DCC827" w14:textId="77777777" w:rsidR="00AA1D62" w:rsidRDefault="00AA1D62" w:rsidP="00AA1D62">
      <w:pPr>
        <w:spacing w:before="120" w:line="240" w:lineRule="exact"/>
      </w:pPr>
      <w:r>
        <w:t>Memo To:</w:t>
      </w:r>
      <w:r>
        <w:tab/>
        <w:t>All Employees and the Bureau of Radiation Control</w:t>
      </w:r>
    </w:p>
    <w:p w14:paraId="15F756A3" w14:textId="77777777" w:rsidR="00AA1D62" w:rsidRDefault="00AA1D62" w:rsidP="00AA1D62">
      <w:pPr>
        <w:spacing w:before="120" w:line="240" w:lineRule="exact"/>
      </w:pPr>
      <w:r>
        <w:t>From:</w:t>
      </w:r>
      <w:r>
        <w:tab/>
      </w:r>
      <w:r>
        <w:tab/>
        <w:t>Chief Executive Officer</w:t>
      </w:r>
    </w:p>
    <w:p w14:paraId="4CC37638" w14:textId="77777777" w:rsidR="00AA1D62" w:rsidRDefault="00AA1D62" w:rsidP="00AA1D62">
      <w:pPr>
        <w:spacing w:before="120" w:line="240" w:lineRule="exact"/>
      </w:pPr>
      <w:r>
        <w:t>Subject:</w:t>
      </w:r>
      <w:r>
        <w:tab/>
        <w:t>Delegation of Authority to Make Legally Binding Statements</w:t>
      </w:r>
    </w:p>
    <w:p w14:paraId="019B155E" w14:textId="77777777" w:rsidR="00AA1D62" w:rsidRDefault="00AA1D62" w:rsidP="00AA1D62">
      <w:pPr>
        <w:spacing w:line="240" w:lineRule="exact"/>
      </w:pPr>
      <w:r>
        <w:t xml:space="preserve">_____________________________________________ has been delegated the authority to </w:t>
      </w:r>
      <w:r w:rsidR="00605D24">
        <w:t xml:space="preserve">sign and </w:t>
      </w:r>
      <w:r>
        <w:t>make legally binding statements with regards to the radioactive materials license application, inspections, renewal, amendments and termination.</w:t>
      </w:r>
    </w:p>
    <w:p w14:paraId="358F7484" w14:textId="77777777" w:rsidR="00AA1D62" w:rsidRDefault="00AA1D62" w:rsidP="00AA1D62">
      <w:pPr>
        <w:spacing w:before="120" w:line="240" w:lineRule="exact"/>
      </w:pPr>
    </w:p>
    <w:p w14:paraId="5B75BCBA" w14:textId="77777777" w:rsidR="00AA1D62" w:rsidRPr="00AD156A" w:rsidRDefault="003213BA" w:rsidP="00AA1D62">
      <w:pPr>
        <w:spacing w:line="240" w:lineRule="auto"/>
        <w:ind w:left="-1440" w:right="-1440" w:firstLine="6114"/>
        <w:rPr>
          <w:sz w:val="12"/>
          <w:szCs w:val="12"/>
        </w:rPr>
      </w:pPr>
      <w:r>
        <w:rPr>
          <w:noProof/>
          <w:sz w:val="12"/>
          <w:szCs w:val="12"/>
        </w:rPr>
        <mc:AlternateContent>
          <mc:Choice Requires="wps">
            <w:drawing>
              <wp:anchor distT="0" distB="0" distL="114300" distR="114300" simplePos="0" relativeHeight="251662848" behindDoc="0" locked="0" layoutInCell="0" allowOverlap="1" wp14:anchorId="4D93D7D4" wp14:editId="3BCBB427">
                <wp:simplePos x="0" y="0"/>
                <wp:positionH relativeFrom="column">
                  <wp:posOffset>2468880</wp:posOffset>
                </wp:positionH>
                <wp:positionV relativeFrom="paragraph">
                  <wp:posOffset>134620</wp:posOffset>
                </wp:positionV>
                <wp:extent cx="3018155" cy="635"/>
                <wp:effectExtent l="0" t="0" r="0" b="0"/>
                <wp:wrapNone/>
                <wp:docPr id="2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815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985B3E" id="Line 3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4pt,10.6pt" to="432.0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" o:allowincell="f">
                <v:stroke startarrowwidth="narrow" startarrowlength="short" endarrowwidth="narrow" endarrowlength="short"/>
              </v:line>
            </w:pict>
          </mc:Fallback>
        </mc:AlternateContent>
      </w:r>
      <w:r w:rsidR="00AA1D62" w:rsidRPr="00AD156A">
        <w:rPr>
          <w:sz w:val="12"/>
          <w:szCs w:val="12"/>
        </w:rPr>
        <w:t xml:space="preserve">License Certifying Official (signature)                          </w:t>
      </w:r>
    </w:p>
    <w:p w14:paraId="4ED60988" w14:textId="77777777" w:rsidR="00AA1D62" w:rsidRPr="00887D7C" w:rsidRDefault="00AA1D62" w:rsidP="00AA1D62">
      <w:pPr>
        <w:spacing w:before="0" w:after="120" w:line="240" w:lineRule="exact"/>
        <w:ind w:left="-1440" w:right="-1440" w:firstLine="1440"/>
        <w:jc w:val="center"/>
        <w:rPr>
          <w:sz w:val="16"/>
          <w:szCs w:val="16"/>
        </w:rPr>
      </w:pPr>
    </w:p>
    <w:p w14:paraId="043877B5" w14:textId="77777777" w:rsidR="00AA1D62" w:rsidRPr="00AD156A" w:rsidRDefault="003213BA" w:rsidP="00887D7C">
      <w:pPr>
        <w:spacing w:line="240" w:lineRule="auto"/>
        <w:ind w:left="3291" w:right="-1440" w:firstLine="1383"/>
        <w:rPr>
          <w:sz w:val="12"/>
          <w:szCs w:val="12"/>
        </w:rPr>
      </w:pPr>
      <w:r>
        <w:rPr>
          <w:noProof/>
          <w:sz w:val="12"/>
          <w:szCs w:val="12"/>
        </w:rPr>
        <mc:AlternateContent>
          <mc:Choice Requires="wps">
            <w:drawing>
              <wp:anchor distT="0" distB="0" distL="114300" distR="114300" simplePos="0" relativeHeight="251663872" behindDoc="0" locked="0" layoutInCell="0" allowOverlap="1" wp14:anchorId="10CB060D" wp14:editId="321C996C">
                <wp:simplePos x="0" y="0"/>
                <wp:positionH relativeFrom="column">
                  <wp:posOffset>2468880</wp:posOffset>
                </wp:positionH>
                <wp:positionV relativeFrom="paragraph">
                  <wp:posOffset>62230</wp:posOffset>
                </wp:positionV>
                <wp:extent cx="3018155" cy="635"/>
                <wp:effectExtent l="0" t="0" r="29845" b="37465"/>
                <wp:wrapNone/>
                <wp:docPr id="2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815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378D83" id="Line 3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4pt,4.9pt" to="432.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" o:allowincell="f">
                <v:stroke startarrowwidth="narrow" startarrowlength="short" endarrowwidth="narrow" endarrowlength="short"/>
              </v:line>
            </w:pict>
          </mc:Fallback>
        </mc:AlternateContent>
      </w:r>
      <w:r w:rsidR="00AA1D62" w:rsidRPr="00AD156A">
        <w:rPr>
          <w:sz w:val="12"/>
          <w:szCs w:val="12"/>
        </w:rPr>
        <w:t xml:space="preserve">Name   (typed or printed)                              </w:t>
      </w:r>
    </w:p>
    <w:p w14:paraId="0555114E" w14:textId="77777777" w:rsidR="00AA1D62" w:rsidRDefault="00AA1D62" w:rsidP="00AA1D62">
      <w:pPr>
        <w:spacing w:before="120" w:line="240" w:lineRule="exact"/>
        <w:ind w:left="-1440" w:right="-1440" w:firstLine="1440"/>
        <w:jc w:val="center"/>
      </w:pPr>
    </w:p>
    <w:p w14:paraId="2B8599CE" w14:textId="77777777" w:rsidR="00AA1D62" w:rsidRPr="00AD156A" w:rsidRDefault="003213BA" w:rsidP="00AA1D62">
      <w:pPr>
        <w:spacing w:after="120" w:line="240" w:lineRule="auto"/>
        <w:ind w:left="-720" w:right="-1440" w:firstLine="1440"/>
        <w:jc w:val="center"/>
        <w:rPr>
          <w:sz w:val="12"/>
          <w:szCs w:val="12"/>
        </w:rPr>
      </w:pPr>
      <w:r>
        <w:rPr>
          <w:noProof/>
          <w:sz w:val="12"/>
          <w:szCs w:val="12"/>
        </w:rPr>
        <mc:AlternateContent>
          <mc:Choice Requires="wps">
            <w:drawing>
              <wp:anchor distT="0" distB="0" distL="114300" distR="114300" simplePos="0" relativeHeight="251664896" behindDoc="0" locked="0" layoutInCell="0" allowOverlap="1" wp14:anchorId="297033BC" wp14:editId="507D7E73">
                <wp:simplePos x="0" y="0"/>
                <wp:positionH relativeFrom="column">
                  <wp:posOffset>2468880</wp:posOffset>
                </wp:positionH>
                <wp:positionV relativeFrom="paragraph">
                  <wp:posOffset>134620</wp:posOffset>
                </wp:positionV>
                <wp:extent cx="3109595" cy="635"/>
                <wp:effectExtent l="0" t="0" r="0" b="0"/>
                <wp:wrapNone/>
                <wp:docPr id="2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959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1F95D4" id="Line 4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4pt,10.6pt" to="439.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" o:allowincell="f">
                <v:stroke startarrowwidth="narrow" startarrowlength="short" endarrowwidth="narrow" endarrowlength="short"/>
              </v:line>
            </w:pict>
          </mc:Fallback>
        </mc:AlternateContent>
      </w:r>
      <w:r w:rsidR="00AA1D62" w:rsidRPr="00AD156A">
        <w:rPr>
          <w:sz w:val="12"/>
          <w:szCs w:val="12"/>
        </w:rPr>
        <w:t>Title</w:t>
      </w:r>
      <w:r w:rsidR="00AA1D62" w:rsidRPr="00AD156A">
        <w:rPr>
          <w:sz w:val="12"/>
          <w:szCs w:val="12"/>
        </w:rPr>
        <w:tab/>
      </w:r>
      <w:r w:rsidR="00AA1D62" w:rsidRPr="00AD156A">
        <w:rPr>
          <w:sz w:val="12"/>
          <w:szCs w:val="12"/>
        </w:rPr>
        <w:tab/>
      </w:r>
      <w:r w:rsidR="00AA1D62" w:rsidRPr="00AD156A">
        <w:rPr>
          <w:sz w:val="12"/>
          <w:szCs w:val="12"/>
        </w:rPr>
        <w:tab/>
        <w:t xml:space="preserve">                                   </w:t>
      </w:r>
    </w:p>
    <w:p w14:paraId="5F5B3C15" w14:textId="77777777" w:rsidR="00887D7C" w:rsidRDefault="00887D7C" w:rsidP="00AA1D62">
      <w:pPr>
        <w:spacing w:before="120"/>
        <w:jc w:val="center"/>
        <w:rPr>
          <w:sz w:val="12"/>
          <w:szCs w:val="12"/>
        </w:rPr>
      </w:pPr>
    </w:p>
    <w:p w14:paraId="3F6A3DB7" w14:textId="5B42C3AD" w:rsidR="00AA1D62" w:rsidRDefault="003213BA" w:rsidP="00AA1D62">
      <w:pPr>
        <w:spacing w:before="120"/>
        <w:jc w:val="center"/>
        <w:rPr>
          <w:sz w:val="12"/>
          <w:szCs w:val="12"/>
        </w:rPr>
      </w:pPr>
      <w:r>
        <w:rPr>
          <w:noProof/>
          <w:sz w:val="12"/>
          <w:szCs w:val="12"/>
        </w:rPr>
        <mc:AlternateContent>
          <mc:Choice Requires="wps">
            <w:drawing>
              <wp:anchor distT="0" distB="0" distL="114300" distR="114300" simplePos="0" relativeHeight="251665920" behindDoc="0" locked="0" layoutInCell="0" allowOverlap="1" wp14:anchorId="7968E2BB" wp14:editId="47CF21C9">
                <wp:simplePos x="0" y="0"/>
                <wp:positionH relativeFrom="column">
                  <wp:posOffset>2468880</wp:posOffset>
                </wp:positionH>
                <wp:positionV relativeFrom="paragraph">
                  <wp:posOffset>134620</wp:posOffset>
                </wp:positionV>
                <wp:extent cx="3109595" cy="635"/>
                <wp:effectExtent l="0" t="0" r="0" b="0"/>
                <wp:wrapNone/>
                <wp:docPr id="2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959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6F9759" id="Line 4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4pt,10.6pt" to="439.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" o:allowincell="f">
                <v:stroke startarrowwidth="narrow" startarrowlength="short" endarrowwidth="narrow" endarrowlength="short"/>
              </v:line>
            </w:pict>
          </mc:Fallback>
        </mc:AlternateContent>
      </w:r>
      <w:r w:rsidR="00887D7C">
        <w:rPr>
          <w:sz w:val="12"/>
          <w:szCs w:val="12"/>
        </w:rPr>
        <w:t xml:space="preserve">      </w:t>
      </w:r>
      <w:r w:rsidR="00AA1D62" w:rsidRPr="00AD156A">
        <w:rPr>
          <w:sz w:val="12"/>
          <w:szCs w:val="12"/>
        </w:rPr>
        <w:t>Date</w:t>
      </w:r>
    </w:p>
    <w:p w14:paraId="69CE7310" w14:textId="77777777" w:rsidR="00FE7E6F" w:rsidRDefault="00FE7E6F" w:rsidP="004D0371">
      <w:pPr>
        <w:spacing w:before="120"/>
      </w:pPr>
    </w:p>
    <w:p w14:paraId="302127FF" w14:textId="77777777" w:rsidR="00221766" w:rsidRDefault="00221766" w:rsidP="00162C0D">
      <w:pPr>
        <w:spacing w:before="180"/>
        <w:jc w:val="center"/>
      </w:pPr>
    </w:p>
    <w:p w14:paraId="03082CCB" w14:textId="77777777" w:rsidR="00AA1D62" w:rsidRDefault="00AA1D62" w:rsidP="00162C0D">
      <w:pPr>
        <w:spacing w:before="180"/>
        <w:jc w:val="center"/>
        <w:sectPr w:rsidR="00AA1D62" w:rsidSect="00DF37F2">
          <w:pgSz w:w="12240" w:h="15840" w:code="1"/>
          <w:pgMar w:top="1152" w:right="1152" w:bottom="1152" w:left="1152" w:header="720" w:footer="475" w:gutter="0"/>
          <w:cols w:space="720"/>
        </w:sectPr>
      </w:pPr>
    </w:p>
    <w:p w14:paraId="6BAB2256" w14:textId="77777777" w:rsidR="007063FB" w:rsidRPr="009F4E07" w:rsidRDefault="007063FB" w:rsidP="007063FB">
      <w:pPr>
        <w:pStyle w:val="Title"/>
        <w:spacing w:before="0"/>
        <w:rPr>
          <w:bCs/>
        </w:rPr>
      </w:pPr>
      <w:r w:rsidRPr="009F4E07">
        <w:rPr>
          <w:bCs/>
        </w:rPr>
        <w:lastRenderedPageBreak/>
        <w:t>APPENDIX A</w:t>
      </w:r>
    </w:p>
    <w:p w14:paraId="1F513F19" w14:textId="77777777" w:rsidR="007063FB" w:rsidRDefault="007063FB" w:rsidP="007063FB">
      <w:pPr>
        <w:spacing w:before="120" w:line="240" w:lineRule="exact"/>
        <w:jc w:val="center"/>
        <w:rPr>
          <w:b/>
          <w:bCs/>
        </w:rPr>
      </w:pPr>
      <w:r>
        <w:rPr>
          <w:b/>
          <w:bCs/>
        </w:rPr>
        <w:t>Radiation Safety Officer Responsibilities and</w:t>
      </w:r>
      <w:r>
        <w:rPr>
          <w:b/>
          <w:bCs/>
        </w:rPr>
        <w:br/>
        <w:t>Radiation Safety Committee Charter</w:t>
      </w:r>
    </w:p>
    <w:p w14:paraId="0AEE643F" w14:textId="77777777" w:rsidR="007063FB" w:rsidRDefault="007063FB" w:rsidP="007063FB">
      <w:pPr>
        <w:spacing w:before="0" w:line="240" w:lineRule="exact"/>
        <w:rPr>
          <w:u w:val="single"/>
        </w:rPr>
      </w:pPr>
    </w:p>
    <w:p w14:paraId="76888745" w14:textId="77777777" w:rsidR="007063FB" w:rsidRDefault="007063FB" w:rsidP="007063FB">
      <w:pPr>
        <w:pStyle w:val="Heading1"/>
        <w:spacing w:before="0"/>
      </w:pPr>
      <w:r>
        <w:t>RADIATION SAFETY OFFICER (RSO) RESPONSIBILITIES</w:t>
      </w:r>
    </w:p>
    <w:p w14:paraId="6EBA5FB8" w14:textId="77777777" w:rsidR="007063FB" w:rsidRDefault="007063FB" w:rsidP="007063FB">
      <w:pPr>
        <w:spacing w:beforeLines="100" w:line="240" w:lineRule="exact"/>
        <w:ind w:left="720" w:hanging="720"/>
      </w:pPr>
      <w:r>
        <w:t>1.</w:t>
      </w:r>
      <w:r>
        <w:tab/>
        <w:t>Ensure that licensed material will be used safely.  This includes review as necessary of training programs, equipment, facility, supplies, and procedures.</w:t>
      </w:r>
    </w:p>
    <w:p w14:paraId="7EF70735" w14:textId="77777777" w:rsidR="007063FB" w:rsidRDefault="007063FB" w:rsidP="007063FB">
      <w:pPr>
        <w:spacing w:beforeLines="100" w:line="240" w:lineRule="exact"/>
        <w:ind w:left="720" w:hanging="720"/>
      </w:pPr>
      <w:r>
        <w:t>2.</w:t>
      </w:r>
      <w:r>
        <w:tab/>
        <w:t>Ensure that licensed material is used in compliance with department regulations and the license.</w:t>
      </w:r>
    </w:p>
    <w:p w14:paraId="65DC75B6" w14:textId="77777777" w:rsidR="007063FB" w:rsidRDefault="007063FB" w:rsidP="007063FB">
      <w:pPr>
        <w:spacing w:beforeLines="100" w:line="240" w:lineRule="exact"/>
        <w:ind w:left="720" w:hanging="720"/>
      </w:pPr>
      <w:r>
        <w:t>3.</w:t>
      </w:r>
      <w:r>
        <w:tab/>
        <w:t>Ensure that the use of licensed material is consistent with the ALARA philosophy.</w:t>
      </w:r>
    </w:p>
    <w:p w14:paraId="559CB1E4" w14:textId="77777777" w:rsidR="007063FB" w:rsidRDefault="007063FB" w:rsidP="007063FB">
      <w:pPr>
        <w:spacing w:beforeLines="100" w:line="240" w:lineRule="exact"/>
        <w:ind w:left="720" w:hanging="720"/>
      </w:pPr>
      <w:r>
        <w:t>4.</w:t>
      </w:r>
      <w:r>
        <w:tab/>
        <w:t>Identify program problems and solutions.</w:t>
      </w:r>
    </w:p>
    <w:p w14:paraId="77614B72" w14:textId="77777777" w:rsidR="007063FB" w:rsidRDefault="007063FB" w:rsidP="007063FB">
      <w:pPr>
        <w:spacing w:beforeLines="100" w:line="240" w:lineRule="exact"/>
        <w:ind w:left="720" w:hanging="720"/>
      </w:pPr>
      <w:r>
        <w:t>5.</w:t>
      </w:r>
      <w:r>
        <w:tab/>
        <w:t>Review the training and experience of the proposed authorized users to determine that their qualifications are sufficient to enable the individuals to perform their duties safely and in accordance with the regulations and the license.</w:t>
      </w:r>
    </w:p>
    <w:p w14:paraId="6A984986" w14:textId="77777777" w:rsidR="007063FB" w:rsidRDefault="007063FB" w:rsidP="007063FB">
      <w:pPr>
        <w:spacing w:beforeLines="100" w:line="240" w:lineRule="exact"/>
        <w:ind w:left="720" w:hanging="720"/>
      </w:pPr>
      <w:r>
        <w:t>6.</w:t>
      </w:r>
      <w:r>
        <w:tab/>
        <w:t>Review on the basis of safety and approve or deny, consistent with the limitations of the regulations, the license, and the ALARA philosophy, all requests for authorization to use radioactive material under the license.</w:t>
      </w:r>
    </w:p>
    <w:p w14:paraId="6F499648" w14:textId="77777777" w:rsidR="007063FB" w:rsidRDefault="007063FB" w:rsidP="007063FB">
      <w:pPr>
        <w:spacing w:beforeLines="100" w:line="240" w:lineRule="exact"/>
        <w:ind w:left="720" w:hanging="720"/>
      </w:pPr>
      <w:r>
        <w:t>7.</w:t>
      </w:r>
      <w:r>
        <w:tab/>
        <w:t>Prescribe special conditions that will be required during a proposed method of use of radioactive material such as requirements for bioassays, physical examinations of users, and special monitoring procedures.</w:t>
      </w:r>
    </w:p>
    <w:p w14:paraId="75174AFA" w14:textId="77777777" w:rsidR="007063FB" w:rsidRDefault="007063FB" w:rsidP="007063FB">
      <w:pPr>
        <w:spacing w:beforeLines="100" w:line="240" w:lineRule="exact"/>
        <w:ind w:left="720" w:hanging="720"/>
      </w:pPr>
      <w:r>
        <w:t>8.</w:t>
      </w:r>
      <w:r>
        <w:tab/>
        <w:t xml:space="preserve">The RSO will </w:t>
      </w:r>
      <w:r w:rsidRPr="00B55DA3">
        <w:t>review</w:t>
      </w:r>
      <w:r w:rsidR="00C068A8" w:rsidRPr="00B55DA3">
        <w:t>, sign and date</w:t>
      </w:r>
      <w:r w:rsidRPr="00B55DA3">
        <w:t xml:space="preserve"> </w:t>
      </w:r>
      <w:r>
        <w:t>at least every three months the radiation doses of authorized users and workers to determine that their doses are ALARA in accordance with the Investigational Levels established in appendix R or appendix S.</w:t>
      </w:r>
    </w:p>
    <w:p w14:paraId="19A45EB8" w14:textId="77777777" w:rsidR="007063FB" w:rsidRDefault="007063FB" w:rsidP="007063FB">
      <w:pPr>
        <w:spacing w:beforeLines="100" w:line="240" w:lineRule="exact"/>
        <w:ind w:left="720" w:hanging="720"/>
      </w:pPr>
      <w:r>
        <w:t>9.</w:t>
      </w:r>
      <w:r>
        <w:tab/>
        <w:t>The RSO will review radiation surveys in unrestricted and restricted areas to determine that dose rates and amounts of contamination were at ALARA levels during the previous quarter.</w:t>
      </w:r>
    </w:p>
    <w:p w14:paraId="51D28319" w14:textId="77777777" w:rsidR="007063FB" w:rsidRDefault="007063FB" w:rsidP="007063FB">
      <w:pPr>
        <w:spacing w:beforeLines="100" w:line="240" w:lineRule="exact"/>
        <w:ind w:left="720" w:hanging="720"/>
      </w:pPr>
      <w:r>
        <w:t>10.</w:t>
      </w:r>
      <w:r>
        <w:tab/>
        <w:t>Establish a program to ensure that all persons who in the course of employment are likely to receive an occupational dose in excess of 100 millirem in a year (e.g., nursing, security, housekeeping, physical plant) are appropriately instructed as required, to include the ALARA philosophy and radiation safety as described in the training program.</w:t>
      </w:r>
    </w:p>
    <w:p w14:paraId="13FC3026" w14:textId="77777777" w:rsidR="007063FB" w:rsidRDefault="007063FB" w:rsidP="007063FB">
      <w:pPr>
        <w:spacing w:beforeLines="100" w:line="240" w:lineRule="exact"/>
        <w:ind w:left="720" w:hanging="720"/>
      </w:pPr>
      <w:r>
        <w:t>11.</w:t>
      </w:r>
      <w:r>
        <w:tab/>
        <w:t xml:space="preserve">Review </w:t>
      </w:r>
      <w:r w:rsidR="00F92B94">
        <w:t xml:space="preserve">and document </w:t>
      </w:r>
      <w:r>
        <w:t>at least annually the radiation safety program’s contents and implementation to determine that all activities are being conducted safely, in accordance with department regulations and the conditions of the license, and consistent with the ALARA philosophy.  The review will include an examination of records, reports, results of department inspections, written safety procedures, and the adequacy of the management control system.</w:t>
      </w:r>
    </w:p>
    <w:p w14:paraId="4CCFE205" w14:textId="77777777" w:rsidR="007063FB" w:rsidRDefault="007063FB" w:rsidP="007063FB">
      <w:pPr>
        <w:spacing w:beforeLines="100" w:line="240" w:lineRule="exact"/>
        <w:ind w:left="720" w:hanging="720"/>
      </w:pPr>
      <w:r>
        <w:t>12.</w:t>
      </w:r>
      <w:r>
        <w:tab/>
        <w:t>Recommend remedial action to correct any deficiencies identified in the radiation safety program.</w:t>
      </w:r>
    </w:p>
    <w:p w14:paraId="5E1EA6D7" w14:textId="77777777" w:rsidR="007063FB" w:rsidRDefault="007063FB" w:rsidP="007063FB">
      <w:pPr>
        <w:spacing w:beforeLines="100" w:line="240" w:lineRule="exact"/>
        <w:ind w:left="720" w:hanging="720"/>
      </w:pPr>
      <w:r>
        <w:t>13.</w:t>
      </w:r>
      <w:r>
        <w:tab/>
        <w:t>Ensure that the radioactive material license is amended if required prior to any changes in facilities, equipment, policies, procedures, and personnel.</w:t>
      </w:r>
    </w:p>
    <w:p w14:paraId="58F37BD1" w14:textId="77777777" w:rsidR="007063FB" w:rsidRDefault="007063FB" w:rsidP="007063FB">
      <w:pPr>
        <w:spacing w:beforeLines="100" w:line="240" w:lineRule="exact"/>
        <w:ind w:left="720" w:hanging="720"/>
      </w:pPr>
      <w:r>
        <w:lastRenderedPageBreak/>
        <w:t>14.</w:t>
      </w:r>
      <w:r>
        <w:tab/>
        <w:t>The RSO shall promptly investigate and implement corrective actions as necessary; and provide management a written report of these investigations and the corrective actions taken for the following:</w:t>
      </w:r>
    </w:p>
    <w:p w14:paraId="0FE1E87B" w14:textId="4F32F75F" w:rsidR="007063FB" w:rsidRDefault="007063FB" w:rsidP="007063FB">
      <w:pPr>
        <w:pStyle w:val="BodyTextIndent2"/>
        <w:numPr>
          <w:ilvl w:val="0"/>
          <w:numId w:val="22"/>
        </w:numPr>
        <w:tabs>
          <w:tab w:val="clear" w:pos="1170"/>
          <w:tab w:val="left" w:pos="1026"/>
        </w:tabs>
        <w:spacing w:beforeLines="100" w:before="240"/>
        <w:ind w:left="1140" w:hanging="285"/>
      </w:pPr>
      <w:r>
        <w:t>Overexposures;</w:t>
      </w:r>
      <w:r w:rsidR="003031BC">
        <w:tab/>
      </w:r>
      <w:r w:rsidR="003031BC">
        <w:tab/>
        <w:t>5. Thefts</w:t>
      </w:r>
    </w:p>
    <w:p w14:paraId="68A06B35" w14:textId="438A648D" w:rsidR="007063FB" w:rsidRDefault="007063FB" w:rsidP="003031BC">
      <w:pPr>
        <w:pStyle w:val="BodyTextIndent2"/>
        <w:numPr>
          <w:ilvl w:val="0"/>
          <w:numId w:val="22"/>
        </w:numPr>
        <w:tabs>
          <w:tab w:val="clear" w:pos="1170"/>
          <w:tab w:val="left" w:pos="1026"/>
        </w:tabs>
        <w:ind w:left="1140" w:hanging="285"/>
      </w:pPr>
      <w:r>
        <w:t>Accidents;</w:t>
      </w:r>
      <w:r w:rsidR="003031BC">
        <w:tab/>
      </w:r>
      <w:r w:rsidR="003031BC">
        <w:tab/>
      </w:r>
      <w:r w:rsidR="003031BC">
        <w:tab/>
        <w:t>6. Unauthorized receipts, uses, transfers and disposals;</w:t>
      </w:r>
    </w:p>
    <w:p w14:paraId="6D3DB6C1" w14:textId="528DBE98" w:rsidR="007063FB" w:rsidRDefault="007063FB" w:rsidP="007063FB">
      <w:pPr>
        <w:pStyle w:val="BodyTextIndent2"/>
        <w:numPr>
          <w:ilvl w:val="0"/>
          <w:numId w:val="22"/>
        </w:numPr>
        <w:tabs>
          <w:tab w:val="clear" w:pos="1170"/>
          <w:tab w:val="left" w:pos="1026"/>
        </w:tabs>
        <w:ind w:left="1140" w:hanging="285"/>
      </w:pPr>
      <w:r>
        <w:t>Spills;</w:t>
      </w:r>
      <w:r w:rsidR="003031BC">
        <w:tab/>
      </w:r>
      <w:r w:rsidR="003031BC">
        <w:tab/>
      </w:r>
      <w:r w:rsidR="003031BC">
        <w:tab/>
      </w:r>
      <w:r w:rsidR="003031BC">
        <w:tab/>
        <w:t>7. Other deviation from approved radiation practices.</w:t>
      </w:r>
    </w:p>
    <w:p w14:paraId="7C934B69" w14:textId="79594AC3" w:rsidR="007063FB" w:rsidRDefault="007063FB" w:rsidP="003031BC">
      <w:pPr>
        <w:pStyle w:val="BodyTextIndent2"/>
        <w:numPr>
          <w:ilvl w:val="0"/>
          <w:numId w:val="22"/>
        </w:numPr>
        <w:tabs>
          <w:tab w:val="clear" w:pos="1170"/>
          <w:tab w:val="left" w:pos="1026"/>
        </w:tabs>
        <w:ind w:left="1140" w:hanging="285"/>
      </w:pPr>
      <w:r>
        <w:t>Losses;</w:t>
      </w:r>
    </w:p>
    <w:p w14:paraId="39C0F282" w14:textId="77777777" w:rsidR="007063FB" w:rsidRDefault="007063FB" w:rsidP="00D32129">
      <w:pPr>
        <w:pStyle w:val="Heading1"/>
        <w:spacing w:before="360"/>
      </w:pPr>
      <w:r>
        <w:t>RADIATION SAFETY OFFICER</w:t>
      </w:r>
    </w:p>
    <w:p w14:paraId="3A242657" w14:textId="77777777" w:rsidR="007063FB" w:rsidRDefault="007063FB" w:rsidP="003213BA">
      <w:pPr>
        <w:spacing w:line="240" w:lineRule="auto"/>
      </w:pPr>
      <w:r>
        <w:t>I _______________________ am responsible for implementing the radiation safety program</w:t>
      </w:r>
      <w:r>
        <w:br/>
      </w:r>
      <w:r w:rsidR="007C217E">
        <w:rPr>
          <w:sz w:val="12"/>
          <w:szCs w:val="12"/>
        </w:rPr>
        <w:t xml:space="preserve">          </w:t>
      </w:r>
      <w:r w:rsidRPr="00AD156A">
        <w:rPr>
          <w:sz w:val="12"/>
          <w:szCs w:val="12"/>
        </w:rPr>
        <w:t>Radiation Safety Officer’s name (type/print)</w:t>
      </w:r>
      <w:r>
        <w:br/>
        <w:t>along with ensuring that radiation safety activ</w:t>
      </w:r>
      <w:r w:rsidR="005624ED">
        <w:t>ities</w:t>
      </w:r>
      <w:r>
        <w:t xml:space="preserve"> are performed with approved procedures and regulatory requirements in the daily operation.</w:t>
      </w:r>
      <w:r w:rsidR="003213BA">
        <w:t xml:space="preserve"> </w:t>
      </w:r>
      <w:r w:rsidR="003213BA" w:rsidRPr="007E5AB5">
        <w:rPr>
          <w:b/>
        </w:rPr>
        <w:t>I have been delegated the authority to sign and make legally binding statements with regards to the radioactive materials license application, inspections, renewal, amendments and termination.</w:t>
      </w:r>
    </w:p>
    <w:p w14:paraId="17DFAB87" w14:textId="77777777" w:rsidR="007063FB" w:rsidRDefault="007063FB" w:rsidP="007063FB">
      <w:pPr>
        <w:spacing w:before="120" w:line="240" w:lineRule="exact"/>
        <w:ind w:left="-1440" w:right="-1440" w:firstLine="1440"/>
        <w:jc w:val="center"/>
      </w:pPr>
    </w:p>
    <w:p w14:paraId="7AC41E4D" w14:textId="04476620" w:rsidR="007063FB" w:rsidRDefault="003213BA" w:rsidP="000326F7">
      <w:pPr>
        <w:spacing w:line="240" w:lineRule="auto"/>
        <w:ind w:left="-1440" w:right="-1440" w:firstLine="6660"/>
        <w:rPr>
          <w:sz w:val="12"/>
          <w:szCs w:val="12"/>
        </w:rPr>
      </w:pPr>
      <w:r>
        <w:rPr>
          <w:noProof/>
          <w:sz w:val="12"/>
          <w:szCs w:val="12"/>
        </w:rPr>
        <mc:AlternateContent>
          <mc:Choice Requires="wps">
            <w:drawing>
              <wp:anchor distT="0" distB="0" distL="114300" distR="114300" simplePos="0" relativeHeight="251666944" behindDoc="0" locked="0" layoutInCell="0" allowOverlap="1" wp14:anchorId="704FED9D" wp14:editId="04D88C93">
                <wp:simplePos x="0" y="0"/>
                <wp:positionH relativeFrom="column">
                  <wp:posOffset>2903008</wp:posOffset>
                </wp:positionH>
                <wp:positionV relativeFrom="paragraph">
                  <wp:posOffset>134620</wp:posOffset>
                </wp:positionV>
                <wp:extent cx="3018155" cy="635"/>
                <wp:effectExtent l="0" t="0" r="29845" b="37465"/>
                <wp:wrapNone/>
                <wp:docPr id="1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815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0AF366" id="Line 4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pt,10.6pt" to="466.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" o:allowincell="f">
                <v:stroke startarrowwidth="narrow" startarrowlength="short" endarrowwidth="narrow" endarrowlength="short"/>
              </v:line>
            </w:pict>
          </mc:Fallback>
        </mc:AlternateContent>
      </w:r>
      <w:r w:rsidR="007063FB" w:rsidRPr="00AD156A">
        <w:rPr>
          <w:sz w:val="12"/>
          <w:szCs w:val="12"/>
        </w:rPr>
        <w:t xml:space="preserve">Radiation Safety Officer’s (signature)                              </w:t>
      </w:r>
    </w:p>
    <w:p w14:paraId="42259352" w14:textId="0FC02CE6" w:rsidR="003031BC" w:rsidRPr="006A1073" w:rsidRDefault="003031BC" w:rsidP="003031BC">
      <w:pPr>
        <w:tabs>
          <w:tab w:val="left" w:leader="underscore" w:pos="4473"/>
        </w:tabs>
        <w:ind w:left="292" w:hanging="292"/>
        <w:rPr>
          <w:rFonts w:cs="Arial"/>
          <w:sz w:val="16"/>
          <w:szCs w:val="16"/>
        </w:rPr>
      </w:pPr>
      <w:r w:rsidRPr="006A1073">
        <w:rPr>
          <w:rFonts w:cs="Arial"/>
          <w:b/>
          <w:bCs/>
          <w:sz w:val="16"/>
          <w:szCs w:val="16"/>
        </w:rPr>
        <w:t>RSO Emergency Phone #:</w:t>
      </w:r>
      <w:r w:rsidR="00FB0472" w:rsidRPr="006A1073">
        <w:rPr>
          <w:rFonts w:cs="Arial"/>
          <w:sz w:val="16"/>
          <w:szCs w:val="16"/>
        </w:rPr>
        <w:tab/>
      </w:r>
      <w:r w:rsidR="00FB0472" w:rsidRPr="006A1073">
        <w:rPr>
          <w:rFonts w:cs="Arial"/>
          <w:b/>
          <w:bCs/>
          <w:sz w:val="16"/>
          <w:szCs w:val="16"/>
        </w:rPr>
        <w:tab/>
      </w:r>
      <w:r w:rsidRPr="006A1073">
        <w:rPr>
          <w:rFonts w:cs="Arial"/>
          <w:b/>
          <w:bCs/>
          <w:sz w:val="16"/>
          <w:szCs w:val="16"/>
        </w:rPr>
        <w:t>RSO E-Mail:</w:t>
      </w:r>
      <w:r w:rsidRPr="006A1073">
        <w:rPr>
          <w:rFonts w:cs="Arial"/>
          <w:sz w:val="16"/>
          <w:szCs w:val="16"/>
          <w:u w:val="single"/>
        </w:rPr>
        <w:tab/>
      </w:r>
      <w:r w:rsidR="00FB0472" w:rsidRPr="006A1073">
        <w:rPr>
          <w:rFonts w:cs="Arial"/>
          <w:sz w:val="16"/>
          <w:szCs w:val="16"/>
          <w:u w:val="single"/>
        </w:rPr>
        <w:tab/>
      </w:r>
      <w:r w:rsidR="00FB0472" w:rsidRPr="006A1073">
        <w:rPr>
          <w:rFonts w:cs="Arial"/>
          <w:sz w:val="16"/>
          <w:szCs w:val="16"/>
          <w:u w:val="single"/>
        </w:rPr>
        <w:tab/>
      </w:r>
      <w:r w:rsidR="00FB0472" w:rsidRPr="006A1073">
        <w:rPr>
          <w:rFonts w:cs="Arial"/>
          <w:sz w:val="16"/>
          <w:szCs w:val="16"/>
          <w:u w:val="single"/>
        </w:rPr>
        <w:tab/>
      </w:r>
      <w:r w:rsidR="00FB0472" w:rsidRPr="006A1073">
        <w:rPr>
          <w:rFonts w:cs="Arial"/>
          <w:sz w:val="16"/>
          <w:szCs w:val="16"/>
          <w:u w:val="single"/>
        </w:rPr>
        <w:tab/>
      </w:r>
    </w:p>
    <w:p w14:paraId="50CB5C05" w14:textId="77777777" w:rsidR="005624ED" w:rsidRDefault="005624ED" w:rsidP="005624ED">
      <w:pPr>
        <w:autoSpaceDE w:val="0"/>
        <w:autoSpaceDN w:val="0"/>
        <w:adjustRightInd w:val="0"/>
        <w:spacing w:before="120" w:line="240" w:lineRule="auto"/>
      </w:pPr>
      <w:r>
        <w:t>In accordance with subsection 64E-5.213(7), F.A.C., the agency will be notified in writing within 30 days of a change of radiation safety officer (RSO). Such notifications should include documentation of the new RSO's qualification for the position.</w:t>
      </w:r>
    </w:p>
    <w:p w14:paraId="249602F6" w14:textId="77777777" w:rsidR="007063FB" w:rsidRDefault="007063FB" w:rsidP="00D32129">
      <w:pPr>
        <w:pStyle w:val="Heading1"/>
        <w:spacing w:before="360"/>
      </w:pPr>
      <w:r>
        <w:t>DELEGATION OF AUTHORITY FOR THE RADIATION SAFETY OFFICER</w:t>
      </w:r>
    </w:p>
    <w:p w14:paraId="29FC545C" w14:textId="77777777" w:rsidR="007063FB" w:rsidRDefault="007063FB" w:rsidP="007063FB">
      <w:pPr>
        <w:spacing w:line="240" w:lineRule="exact"/>
      </w:pPr>
      <w:r>
        <w:t>_______________________ has been appointed</w:t>
      </w:r>
      <w:r w:rsidR="003213BA">
        <w:t xml:space="preserve"> radiation safety officer (RSO), </w:t>
      </w:r>
      <w:r w:rsidR="003213BA" w:rsidRPr="007E5AB5">
        <w:rPr>
          <w:b/>
        </w:rPr>
        <w:t>has the</w:t>
      </w:r>
    </w:p>
    <w:p w14:paraId="503D21B7" w14:textId="77777777" w:rsidR="007063FB" w:rsidRDefault="007063FB" w:rsidP="007C217E">
      <w:pPr>
        <w:spacing w:before="0" w:line="240" w:lineRule="auto"/>
        <w:ind w:firstLine="180"/>
      </w:pPr>
      <w:r w:rsidRPr="00AD156A">
        <w:rPr>
          <w:sz w:val="12"/>
          <w:szCs w:val="12"/>
        </w:rPr>
        <w:t>Radiation Safety Officer’s name (type/print)</w:t>
      </w:r>
      <w:r>
        <w:br/>
      </w:r>
      <w:r w:rsidR="003213BA" w:rsidRPr="007E5AB5">
        <w:rPr>
          <w:b/>
        </w:rPr>
        <w:t>authority to sign and make legally binding statements with regards to the radioactive materials license application, inspections, renewal, amendments and termination</w:t>
      </w:r>
      <w:r w:rsidR="003213BA">
        <w:t xml:space="preserve">, and is </w:t>
      </w:r>
      <w:r>
        <w:t>responsible for ensuring the safe use of radiation.  The RSO is responsible for managing the radiation safety program; identifying radiation safety problems; initiating, recommending, or providing corrective actions; verifying implementation of corrective actions; and ensuring compliance with regulations.  The RSO shall ensure that the license activities are performed using approved procedures and meeting the regulatory requirements in the daily operations of the radiation safety program.  The RSO is hereby delegated the authority necessary to meet those responsibilities.</w:t>
      </w:r>
    </w:p>
    <w:p w14:paraId="54435095" w14:textId="77777777" w:rsidR="007063FB" w:rsidRDefault="007063FB" w:rsidP="007063FB">
      <w:pPr>
        <w:spacing w:line="240" w:lineRule="exact"/>
      </w:pPr>
      <w:r>
        <w:t>The RSO is also responsible for assisting the radiation safety committee in the performance of its duties.</w:t>
      </w:r>
    </w:p>
    <w:p w14:paraId="35773B92" w14:textId="77777777" w:rsidR="003213BA" w:rsidRPr="00AD156A" w:rsidRDefault="003213BA" w:rsidP="003213BA">
      <w:pPr>
        <w:spacing w:line="240" w:lineRule="auto"/>
        <w:ind w:left="-1440" w:right="-1440" w:firstLine="6114"/>
        <w:rPr>
          <w:sz w:val="12"/>
          <w:szCs w:val="12"/>
        </w:rPr>
      </w:pPr>
      <w:r>
        <w:rPr>
          <w:noProof/>
          <w:sz w:val="12"/>
          <w:szCs w:val="12"/>
        </w:rPr>
        <mc:AlternateContent>
          <mc:Choice Requires="wps">
            <w:drawing>
              <wp:anchor distT="0" distB="0" distL="114300" distR="114300" simplePos="0" relativeHeight="251667968" behindDoc="0" locked="0" layoutInCell="0" allowOverlap="1" wp14:anchorId="660282A2" wp14:editId="095A7299">
                <wp:simplePos x="0" y="0"/>
                <wp:positionH relativeFrom="column">
                  <wp:posOffset>2468880</wp:posOffset>
                </wp:positionH>
                <wp:positionV relativeFrom="paragraph">
                  <wp:posOffset>134620</wp:posOffset>
                </wp:positionV>
                <wp:extent cx="3018155" cy="635"/>
                <wp:effectExtent l="0" t="0" r="0" b="0"/>
                <wp:wrapNone/>
                <wp:docPr id="1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815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17D626" id="Line 4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4pt,10.6pt" to="432.0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" o:allowincell="f">
                <v:stroke startarrowwidth="narrow" startarrowlength="short" endarrowwidth="narrow" endarrowlength="short"/>
              </v:line>
            </w:pict>
          </mc:Fallback>
        </mc:AlternateContent>
      </w:r>
      <w:r w:rsidRPr="00AD156A">
        <w:rPr>
          <w:sz w:val="12"/>
          <w:szCs w:val="12"/>
        </w:rPr>
        <w:t xml:space="preserve">License Certifying Official (signature)                          </w:t>
      </w:r>
    </w:p>
    <w:p w14:paraId="3A3528E8" w14:textId="77777777" w:rsidR="003213BA" w:rsidRPr="00AD156A" w:rsidRDefault="003213BA" w:rsidP="003213BA">
      <w:pPr>
        <w:spacing w:before="0" w:after="120" w:line="240" w:lineRule="exact"/>
        <w:ind w:left="-1440" w:right="-1440" w:firstLine="1440"/>
        <w:jc w:val="center"/>
        <w:rPr>
          <w:sz w:val="12"/>
          <w:szCs w:val="12"/>
        </w:rPr>
      </w:pPr>
    </w:p>
    <w:p w14:paraId="246F1018" w14:textId="77777777" w:rsidR="003213BA" w:rsidRPr="00AD156A" w:rsidRDefault="003213BA" w:rsidP="007C217E">
      <w:pPr>
        <w:spacing w:line="240" w:lineRule="auto"/>
        <w:ind w:left="-1440" w:right="-1440" w:firstLine="6120"/>
        <w:rPr>
          <w:sz w:val="12"/>
          <w:szCs w:val="12"/>
        </w:rPr>
      </w:pPr>
      <w:r>
        <w:rPr>
          <w:noProof/>
          <w:sz w:val="12"/>
          <w:szCs w:val="12"/>
        </w:rPr>
        <mc:AlternateContent>
          <mc:Choice Requires="wps">
            <w:drawing>
              <wp:anchor distT="0" distB="0" distL="114300" distR="114300" simplePos="0" relativeHeight="251668992" behindDoc="0" locked="0" layoutInCell="0" allowOverlap="1" wp14:anchorId="6DEB00B7" wp14:editId="6B8761F7">
                <wp:simplePos x="0" y="0"/>
                <wp:positionH relativeFrom="column">
                  <wp:posOffset>2468880</wp:posOffset>
                </wp:positionH>
                <wp:positionV relativeFrom="paragraph">
                  <wp:posOffset>39370</wp:posOffset>
                </wp:positionV>
                <wp:extent cx="3018155" cy="635"/>
                <wp:effectExtent l="0" t="0" r="10795" b="37465"/>
                <wp:wrapNone/>
                <wp:docPr id="1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815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F25FCE" id="Line 4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4pt,3.1pt" to="432.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" o:allowincell="f">
                <v:stroke startarrowwidth="narrow" startarrowlength="short" endarrowwidth="narrow" endarrowlength="short"/>
              </v:line>
            </w:pict>
          </mc:Fallback>
        </mc:AlternateContent>
      </w:r>
      <w:r w:rsidRPr="00AD156A">
        <w:rPr>
          <w:sz w:val="12"/>
          <w:szCs w:val="12"/>
        </w:rPr>
        <w:t xml:space="preserve">Name   (typed or printed)                              </w:t>
      </w:r>
    </w:p>
    <w:p w14:paraId="2EE65927" w14:textId="77777777" w:rsidR="00FB0472" w:rsidRPr="00AD156A" w:rsidRDefault="00FB0472" w:rsidP="00FB0472">
      <w:pPr>
        <w:spacing w:before="0" w:after="120" w:line="240" w:lineRule="exact"/>
        <w:ind w:left="-1440" w:right="-1440" w:firstLine="1440"/>
        <w:jc w:val="center"/>
        <w:rPr>
          <w:sz w:val="12"/>
          <w:szCs w:val="12"/>
        </w:rPr>
      </w:pPr>
    </w:p>
    <w:p w14:paraId="2E4AE094" w14:textId="5A74FAA1" w:rsidR="00FB0472" w:rsidRDefault="003213BA" w:rsidP="00FB0472">
      <w:pPr>
        <w:spacing w:after="240" w:line="240" w:lineRule="auto"/>
        <w:ind w:left="-720" w:right="-1440" w:firstLine="5400"/>
        <w:rPr>
          <w:sz w:val="12"/>
          <w:szCs w:val="12"/>
        </w:rPr>
      </w:pPr>
      <w:r>
        <w:rPr>
          <w:noProof/>
          <w:sz w:val="12"/>
          <w:szCs w:val="12"/>
        </w:rPr>
        <mc:AlternateContent>
          <mc:Choice Requires="wps">
            <w:drawing>
              <wp:anchor distT="0" distB="0" distL="114300" distR="114300" simplePos="0" relativeHeight="251652608" behindDoc="0" locked="0" layoutInCell="0" allowOverlap="1" wp14:anchorId="43C639BD" wp14:editId="6030801B">
                <wp:simplePos x="0" y="0"/>
                <wp:positionH relativeFrom="column">
                  <wp:posOffset>2468033</wp:posOffset>
                </wp:positionH>
                <wp:positionV relativeFrom="paragraph">
                  <wp:posOffset>48684</wp:posOffset>
                </wp:positionV>
                <wp:extent cx="3043767" cy="0"/>
                <wp:effectExtent l="0" t="0" r="0" b="0"/>
                <wp:wrapNone/>
                <wp:docPr id="1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3767"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AC2258" id="Line 4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35pt,3.85pt" to="43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" o:allowincell="f">
                <v:stroke startarrowwidth="narrow" startarrowlength="short" endarrowwidth="narrow" endarrowlength="short"/>
              </v:line>
            </w:pict>
          </mc:Fallback>
        </mc:AlternateContent>
      </w:r>
      <w:r w:rsidRPr="00AD156A">
        <w:rPr>
          <w:sz w:val="12"/>
          <w:szCs w:val="12"/>
        </w:rPr>
        <w:t>Title</w:t>
      </w:r>
      <w:r w:rsidRPr="00AD156A">
        <w:rPr>
          <w:sz w:val="12"/>
          <w:szCs w:val="12"/>
        </w:rPr>
        <w:tab/>
      </w:r>
      <w:r w:rsidRPr="00AD156A">
        <w:rPr>
          <w:sz w:val="12"/>
          <w:szCs w:val="12"/>
        </w:rPr>
        <w:tab/>
      </w:r>
      <w:r w:rsidRPr="00AD156A">
        <w:rPr>
          <w:sz w:val="12"/>
          <w:szCs w:val="12"/>
        </w:rPr>
        <w:tab/>
        <w:t xml:space="preserve">                                   </w:t>
      </w:r>
      <w:r>
        <w:rPr>
          <w:noProof/>
          <w:sz w:val="12"/>
          <w:szCs w:val="12"/>
        </w:rPr>
        <mc:AlternateContent>
          <mc:Choice Requires="wps">
            <w:drawing>
              <wp:anchor distT="0" distB="0" distL="114300" distR="114300" simplePos="0" relativeHeight="251657728" behindDoc="0" locked="0" layoutInCell="0" allowOverlap="1" wp14:anchorId="2D5A25E5" wp14:editId="6162A581">
                <wp:simplePos x="0" y="0"/>
                <wp:positionH relativeFrom="column">
                  <wp:posOffset>2468033</wp:posOffset>
                </wp:positionH>
                <wp:positionV relativeFrom="paragraph">
                  <wp:posOffset>49953</wp:posOffset>
                </wp:positionV>
                <wp:extent cx="3043555" cy="635"/>
                <wp:effectExtent l="0" t="0" r="23495" b="37465"/>
                <wp:wrapNone/>
                <wp:docPr id="1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355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45A058" id="Line 4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35pt,3.95pt" to="43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" o:allowincell="f">
                <v:stroke startarrowwidth="narrow" startarrowlength="short" endarrowwidth="narrow" endarrowlength="short"/>
              </v:line>
            </w:pict>
          </mc:Fallback>
        </mc:AlternateContent>
      </w:r>
    </w:p>
    <w:p w14:paraId="780A1697" w14:textId="54BFE13B" w:rsidR="003213BA" w:rsidRDefault="00FB0472" w:rsidP="00FB0472">
      <w:pPr>
        <w:spacing w:before="120"/>
        <w:ind w:left="3960" w:firstLine="720"/>
        <w:rPr>
          <w:sz w:val="12"/>
          <w:szCs w:val="12"/>
        </w:rPr>
      </w:pPr>
      <w:r>
        <w:rPr>
          <w:noProof/>
          <w:sz w:val="12"/>
          <w:szCs w:val="12"/>
        </w:rPr>
        <mc:AlternateContent>
          <mc:Choice Requires="wps">
            <w:drawing>
              <wp:anchor distT="0" distB="0" distL="114300" distR="114300" simplePos="0" relativeHeight="251660800" behindDoc="0" locked="0" layoutInCell="0" allowOverlap="1" wp14:anchorId="7D375916" wp14:editId="406D204F">
                <wp:simplePos x="0" y="0"/>
                <wp:positionH relativeFrom="column">
                  <wp:posOffset>2471420</wp:posOffset>
                </wp:positionH>
                <wp:positionV relativeFrom="paragraph">
                  <wp:posOffset>54822</wp:posOffset>
                </wp:positionV>
                <wp:extent cx="3043555" cy="635"/>
                <wp:effectExtent l="0" t="0" r="23495" b="37465"/>
                <wp:wrapNone/>
                <wp:docPr id="3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355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7DF857" id="Line 4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6pt,4.3pt" to="434.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" o:allowincell="f">
                <v:stroke startarrowwidth="narrow" startarrowlength="short" endarrowwidth="narrow" endarrowlength="short"/>
              </v:line>
            </w:pict>
          </mc:Fallback>
        </mc:AlternateContent>
      </w:r>
      <w:r w:rsidR="003213BA" w:rsidRPr="00AD156A">
        <w:rPr>
          <w:sz w:val="12"/>
          <w:szCs w:val="12"/>
        </w:rPr>
        <w:t>Date</w:t>
      </w:r>
    </w:p>
    <w:p w14:paraId="36119086" w14:textId="77777777" w:rsidR="007063FB" w:rsidRDefault="007063FB" w:rsidP="007063FB">
      <w:pPr>
        <w:spacing w:line="240" w:lineRule="exact"/>
        <w:jc w:val="center"/>
        <w:rPr>
          <w:u w:val="single"/>
        </w:rPr>
      </w:pPr>
      <w:r>
        <w:br w:type="page"/>
      </w:r>
      <w:r>
        <w:rPr>
          <w:u w:val="single"/>
        </w:rPr>
        <w:lastRenderedPageBreak/>
        <w:t>RADIATION SAFETY COMMITTEE CHARTER- “if applicable”</w:t>
      </w:r>
    </w:p>
    <w:p w14:paraId="5AE22D49" w14:textId="77777777" w:rsidR="007063FB" w:rsidRDefault="007063FB" w:rsidP="007063FB">
      <w:pPr>
        <w:spacing w:before="0" w:line="240" w:lineRule="exact"/>
        <w:jc w:val="center"/>
      </w:pPr>
      <w:r>
        <w:t xml:space="preserve">64E-5.606, </w:t>
      </w:r>
      <w:smartTag w:uri="urn:schemas-microsoft-com:office:smarttags" w:element="place">
        <w:smartTag w:uri="urn:schemas-microsoft-com:office:smarttags" w:element="State">
          <w:r>
            <w:t>Florida</w:t>
          </w:r>
        </w:smartTag>
      </w:smartTag>
      <w:r>
        <w:t xml:space="preserve"> Administrative Code</w:t>
      </w:r>
    </w:p>
    <w:p w14:paraId="31F023BC" w14:textId="77777777" w:rsidR="007063FB" w:rsidRDefault="00F92B94" w:rsidP="007063FB">
      <w:pPr>
        <w:spacing w:before="360"/>
        <w:ind w:firstLine="14"/>
        <w:rPr>
          <w:b/>
        </w:rPr>
      </w:pPr>
      <w:r>
        <w:rPr>
          <w:b/>
        </w:rPr>
        <w:t xml:space="preserve">Applicants that fit one or more of the criteria </w:t>
      </w:r>
      <w:r w:rsidR="007063FB">
        <w:rPr>
          <w:b/>
        </w:rPr>
        <w:t>listed below shall establish a Radiation Safety Committee to oversee the use of radioactive materials;</w:t>
      </w:r>
    </w:p>
    <w:p w14:paraId="6497B172" w14:textId="77777777" w:rsidR="007063FB" w:rsidRDefault="007063FB" w:rsidP="007063FB">
      <w:pPr>
        <w:numPr>
          <w:ilvl w:val="0"/>
          <w:numId w:val="29"/>
        </w:numPr>
        <w:tabs>
          <w:tab w:val="clear" w:pos="720"/>
          <w:tab w:val="num" w:pos="285"/>
        </w:tabs>
        <w:spacing w:before="120" w:line="240" w:lineRule="exact"/>
        <w:ind w:hanging="720"/>
      </w:pPr>
      <w:r w:rsidRPr="008205A6">
        <w:t>Medical institutions as defined in Rule 64E-5.101, F.A.C.; or</w:t>
      </w:r>
    </w:p>
    <w:p w14:paraId="2A7F4D90" w14:textId="77777777" w:rsidR="007063FB" w:rsidRPr="00CE2E7C" w:rsidRDefault="007063FB" w:rsidP="007063FB">
      <w:pPr>
        <w:spacing w:line="240" w:lineRule="exact"/>
        <w:rPr>
          <w:b/>
        </w:rPr>
      </w:pPr>
      <w:r w:rsidRPr="00CE2E7C">
        <w:rPr>
          <w:b/>
        </w:rPr>
        <w:t xml:space="preserve">Other licenses authorized for any of the following </w:t>
      </w:r>
      <w:r>
        <w:rPr>
          <w:b/>
        </w:rPr>
        <w:t xml:space="preserve">combination of </w:t>
      </w:r>
      <w:r w:rsidRPr="00CE2E7C">
        <w:rPr>
          <w:b/>
        </w:rPr>
        <w:t>medical use</w:t>
      </w:r>
      <w:r>
        <w:rPr>
          <w:b/>
        </w:rPr>
        <w:t>s</w:t>
      </w:r>
      <w:r w:rsidRPr="00CE2E7C">
        <w:rPr>
          <w:b/>
        </w:rPr>
        <w:t>:</w:t>
      </w:r>
    </w:p>
    <w:p w14:paraId="70CF5D68" w14:textId="77777777" w:rsidR="007063FB" w:rsidRPr="008205A6" w:rsidRDefault="007063FB" w:rsidP="007063FB">
      <w:pPr>
        <w:numPr>
          <w:ilvl w:val="0"/>
          <w:numId w:val="29"/>
        </w:numPr>
        <w:tabs>
          <w:tab w:val="clear" w:pos="720"/>
          <w:tab w:val="num" w:pos="285"/>
        </w:tabs>
        <w:spacing w:before="120" w:line="240" w:lineRule="exact"/>
        <w:ind w:hanging="720"/>
      </w:pPr>
      <w:r w:rsidRPr="008205A6">
        <w:t xml:space="preserve">64E-5.627(2), F.A.C., </w:t>
      </w:r>
      <w:r>
        <w:t>&amp;</w:t>
      </w:r>
      <w:r w:rsidRPr="008205A6">
        <w:t xml:space="preserve"> any subsection of Rule 64E-5.632 or 64E-5.634, F.A.C.;</w:t>
      </w:r>
      <w:r>
        <w:t xml:space="preserve"> or</w:t>
      </w:r>
    </w:p>
    <w:p w14:paraId="5E3F65A7" w14:textId="77777777" w:rsidR="007063FB" w:rsidRPr="008205A6" w:rsidRDefault="007063FB" w:rsidP="007063FB">
      <w:pPr>
        <w:numPr>
          <w:ilvl w:val="0"/>
          <w:numId w:val="29"/>
        </w:numPr>
        <w:tabs>
          <w:tab w:val="clear" w:pos="720"/>
          <w:tab w:val="num" w:pos="285"/>
        </w:tabs>
        <w:spacing w:before="0" w:line="240" w:lineRule="exact"/>
        <w:ind w:hanging="720"/>
      </w:pPr>
      <w:r w:rsidRPr="008205A6">
        <w:t xml:space="preserve">64E-5.627(3), F.A.C., </w:t>
      </w:r>
      <w:r>
        <w:t>&amp;</w:t>
      </w:r>
      <w:r w:rsidRPr="008205A6">
        <w:t xml:space="preserve"> any subsection of Rule 64E-5.632 or 64E-5.634, F.A.C.;</w:t>
      </w:r>
      <w:r>
        <w:t xml:space="preserve"> or</w:t>
      </w:r>
    </w:p>
    <w:p w14:paraId="412B8FB5" w14:textId="77777777" w:rsidR="007063FB" w:rsidRPr="008205A6" w:rsidRDefault="007063FB" w:rsidP="007063FB">
      <w:pPr>
        <w:numPr>
          <w:ilvl w:val="0"/>
          <w:numId w:val="29"/>
        </w:numPr>
        <w:tabs>
          <w:tab w:val="clear" w:pos="720"/>
          <w:tab w:val="num" w:pos="285"/>
        </w:tabs>
        <w:spacing w:before="0" w:line="240" w:lineRule="exact"/>
        <w:ind w:hanging="720"/>
      </w:pPr>
      <w:r w:rsidRPr="008205A6">
        <w:t xml:space="preserve">64E-5.627(4), F.A.C., </w:t>
      </w:r>
      <w:r>
        <w:t>&amp;</w:t>
      </w:r>
      <w:r w:rsidRPr="008205A6">
        <w:t xml:space="preserve"> any subsection of Rule 64E-5.632 or 64E-5.634, F.A.C.;</w:t>
      </w:r>
      <w:r>
        <w:t xml:space="preserve"> or</w:t>
      </w:r>
    </w:p>
    <w:p w14:paraId="3F34FD01" w14:textId="77777777" w:rsidR="007063FB" w:rsidRPr="008205A6" w:rsidRDefault="007063FB" w:rsidP="007063FB">
      <w:pPr>
        <w:numPr>
          <w:ilvl w:val="0"/>
          <w:numId w:val="29"/>
        </w:numPr>
        <w:tabs>
          <w:tab w:val="clear" w:pos="720"/>
          <w:tab w:val="num" w:pos="285"/>
        </w:tabs>
        <w:spacing w:before="0" w:line="240" w:lineRule="exact"/>
        <w:ind w:hanging="720"/>
      </w:pPr>
      <w:r w:rsidRPr="008205A6">
        <w:t xml:space="preserve">64E-5.630, F.A.C., </w:t>
      </w:r>
      <w:r>
        <w:t xml:space="preserve">&amp; </w:t>
      </w:r>
      <w:r w:rsidRPr="008205A6">
        <w:t xml:space="preserve">any subsection </w:t>
      </w:r>
      <w:r>
        <w:t>of Rule 64E-5.632 or 64E-5.634 or</w:t>
      </w:r>
    </w:p>
    <w:p w14:paraId="6EDAD891" w14:textId="77777777" w:rsidR="007063FB" w:rsidRPr="008205A6" w:rsidRDefault="007063FB" w:rsidP="007063FB">
      <w:pPr>
        <w:numPr>
          <w:ilvl w:val="0"/>
          <w:numId w:val="29"/>
        </w:numPr>
        <w:tabs>
          <w:tab w:val="clear" w:pos="720"/>
          <w:tab w:val="num" w:pos="285"/>
        </w:tabs>
        <w:spacing w:before="0" w:line="240" w:lineRule="exact"/>
        <w:ind w:hanging="720"/>
      </w:pPr>
      <w:r>
        <w:t>6</w:t>
      </w:r>
      <w:r w:rsidRPr="008205A6">
        <w:t xml:space="preserve">4E-5.634(1) </w:t>
      </w:r>
      <w:r>
        <w:t>&amp;</w:t>
      </w:r>
      <w:r w:rsidRPr="008205A6">
        <w:t xml:space="preserve"> 64E-5.634(2), F.A.C.;</w:t>
      </w:r>
      <w:r>
        <w:t xml:space="preserve"> or</w:t>
      </w:r>
    </w:p>
    <w:p w14:paraId="5CB31E45" w14:textId="77777777" w:rsidR="007063FB" w:rsidRPr="008205A6" w:rsidRDefault="007063FB" w:rsidP="007063FB">
      <w:pPr>
        <w:numPr>
          <w:ilvl w:val="0"/>
          <w:numId w:val="29"/>
        </w:numPr>
        <w:tabs>
          <w:tab w:val="clear" w:pos="720"/>
          <w:tab w:val="num" w:pos="285"/>
        </w:tabs>
        <w:spacing w:before="0" w:line="240" w:lineRule="exact"/>
        <w:ind w:hanging="720"/>
      </w:pPr>
      <w:r w:rsidRPr="008205A6">
        <w:t xml:space="preserve">64E-5.634(1) </w:t>
      </w:r>
      <w:r>
        <w:t>&amp;</w:t>
      </w:r>
      <w:r w:rsidRPr="008205A6">
        <w:t xml:space="preserve"> 64E-5.634(3), F.A.C.; or</w:t>
      </w:r>
    </w:p>
    <w:p w14:paraId="5E9D36F9" w14:textId="77777777" w:rsidR="007063FB" w:rsidRPr="008205A6" w:rsidRDefault="007063FB" w:rsidP="007063FB">
      <w:pPr>
        <w:numPr>
          <w:ilvl w:val="0"/>
          <w:numId w:val="29"/>
        </w:numPr>
        <w:tabs>
          <w:tab w:val="clear" w:pos="720"/>
          <w:tab w:val="num" w:pos="285"/>
        </w:tabs>
        <w:spacing w:before="0" w:line="240" w:lineRule="exact"/>
        <w:ind w:hanging="720"/>
      </w:pPr>
      <w:r w:rsidRPr="008205A6">
        <w:t xml:space="preserve">64E-5.634(2) </w:t>
      </w:r>
      <w:r>
        <w:t>&amp;</w:t>
      </w:r>
      <w:r w:rsidRPr="008205A6">
        <w:t xml:space="preserve"> 64E-5.634(3), F.A.C.</w:t>
      </w:r>
    </w:p>
    <w:p w14:paraId="5052DC9A" w14:textId="77777777" w:rsidR="007063FB" w:rsidRDefault="007063FB" w:rsidP="007063FB">
      <w:pPr>
        <w:spacing w:before="120"/>
      </w:pPr>
    </w:p>
    <w:p w14:paraId="15E5DA3D" w14:textId="77777777" w:rsidR="007063FB" w:rsidRDefault="007063FB" w:rsidP="007063FB">
      <w:pPr>
        <w:spacing w:before="120"/>
      </w:pPr>
      <w:r>
        <w:t>Check appropriate box:</w:t>
      </w:r>
    </w:p>
    <w:p w14:paraId="2DF204EB" w14:textId="77777777" w:rsidR="007063FB" w:rsidRDefault="007063FB" w:rsidP="007063FB">
      <w:pPr>
        <w:spacing w:before="120"/>
        <w:ind w:left="720" w:hanging="720"/>
      </w:pPr>
      <w:r>
        <w:rPr>
          <w:w w:val="80"/>
          <w:sz w:val="28"/>
        </w:rPr>
        <w:fldChar w:fldCharType="begin">
          <w:ffData>
            <w:name w:val="Check1"/>
            <w:enabled/>
            <w:calcOnExit w:val="0"/>
            <w:checkBox>
              <w:sizeAuto/>
              <w:default w:val="0"/>
            </w:checkBox>
          </w:ffData>
        </w:fldChar>
      </w:r>
      <w:r>
        <w:rPr>
          <w:w w:val="80"/>
          <w:sz w:val="28"/>
        </w:rPr>
        <w:instrText xml:space="preserve"> FORMCHECKBOX </w:instrText>
      </w:r>
      <w:r w:rsidR="001C25D8">
        <w:rPr>
          <w:w w:val="80"/>
          <w:sz w:val="28"/>
        </w:rPr>
      </w:r>
      <w:r w:rsidR="001C25D8">
        <w:rPr>
          <w:w w:val="80"/>
          <w:sz w:val="28"/>
        </w:rPr>
        <w:fldChar w:fldCharType="separate"/>
      </w:r>
      <w:r>
        <w:rPr>
          <w:w w:val="80"/>
          <w:sz w:val="28"/>
        </w:rPr>
        <w:fldChar w:fldCharType="end"/>
      </w:r>
      <w:r>
        <w:tab/>
        <w:t>This application does NOT require a Radiation Safety Committee.</w:t>
      </w:r>
    </w:p>
    <w:p w14:paraId="38B36C09" w14:textId="77777777" w:rsidR="007063FB" w:rsidRDefault="007063FB" w:rsidP="007063FB">
      <w:pPr>
        <w:spacing w:before="120"/>
        <w:ind w:left="720" w:hanging="720"/>
      </w:pPr>
      <w:r>
        <w:rPr>
          <w:w w:val="80"/>
          <w:sz w:val="28"/>
        </w:rPr>
        <w:fldChar w:fldCharType="begin">
          <w:ffData>
            <w:name w:val="Check1"/>
            <w:enabled/>
            <w:calcOnExit w:val="0"/>
            <w:checkBox>
              <w:sizeAuto/>
              <w:default w:val="0"/>
            </w:checkBox>
          </w:ffData>
        </w:fldChar>
      </w:r>
      <w:r>
        <w:rPr>
          <w:w w:val="80"/>
          <w:sz w:val="28"/>
        </w:rPr>
        <w:instrText xml:space="preserve"> FORMCHECKBOX </w:instrText>
      </w:r>
      <w:r w:rsidR="001C25D8">
        <w:rPr>
          <w:w w:val="80"/>
          <w:sz w:val="28"/>
        </w:rPr>
      </w:r>
      <w:r w:rsidR="001C25D8">
        <w:rPr>
          <w:w w:val="80"/>
          <w:sz w:val="28"/>
        </w:rPr>
        <w:fldChar w:fldCharType="separate"/>
      </w:r>
      <w:r>
        <w:rPr>
          <w:w w:val="80"/>
          <w:sz w:val="28"/>
        </w:rPr>
        <w:fldChar w:fldCharType="end"/>
      </w:r>
      <w:r>
        <w:tab/>
        <w:t>Your authorization requires the oversight of a R</w:t>
      </w:r>
      <w:r w:rsidRPr="008205A6">
        <w:t xml:space="preserve">adiation </w:t>
      </w:r>
      <w:r>
        <w:t>S</w:t>
      </w:r>
      <w:r w:rsidRPr="008205A6">
        <w:t xml:space="preserve">afety </w:t>
      </w:r>
      <w:r>
        <w:t>C</w:t>
      </w:r>
      <w:r w:rsidRPr="008205A6">
        <w:t>ommittee</w:t>
      </w:r>
      <w:r>
        <w:t xml:space="preserve"> and will abide by the following procedures.  (Submit a list of your committee members and their titles 64E-5.606(2), F.A.C.) </w:t>
      </w:r>
    </w:p>
    <w:p w14:paraId="564465BE" w14:textId="77777777" w:rsidR="007063FB" w:rsidRDefault="007063FB" w:rsidP="007063FB">
      <w:pPr>
        <w:spacing w:line="240" w:lineRule="exact"/>
        <w:rPr>
          <w:u w:val="single"/>
        </w:rPr>
      </w:pPr>
    </w:p>
    <w:p w14:paraId="19000703" w14:textId="77777777" w:rsidR="007063FB" w:rsidRDefault="007063FB" w:rsidP="007063FB">
      <w:pPr>
        <w:spacing w:line="240" w:lineRule="exact"/>
      </w:pPr>
      <w:r>
        <w:rPr>
          <w:u w:val="single"/>
        </w:rPr>
        <w:t>Charge</w:t>
      </w:r>
      <w:r>
        <w:t>.  The committee shall:</w:t>
      </w:r>
    </w:p>
    <w:p w14:paraId="3119C187" w14:textId="77777777" w:rsidR="007063FB" w:rsidRDefault="007063FB" w:rsidP="007063FB">
      <w:pPr>
        <w:tabs>
          <w:tab w:val="left" w:pos="540"/>
        </w:tabs>
        <w:spacing w:line="240" w:lineRule="exact"/>
        <w:ind w:left="540" w:hanging="540"/>
      </w:pPr>
      <w:r>
        <w:t>1.</w:t>
      </w:r>
      <w:r>
        <w:tab/>
        <w:t>Ensure that licensed material is used safely.  This includes review as necessary of training programs, equipment, facilities, supplies, procedures and reports;</w:t>
      </w:r>
    </w:p>
    <w:p w14:paraId="44221DCD" w14:textId="77777777" w:rsidR="007063FB" w:rsidRDefault="007063FB" w:rsidP="007063FB">
      <w:pPr>
        <w:tabs>
          <w:tab w:val="left" w:pos="540"/>
        </w:tabs>
        <w:spacing w:line="240" w:lineRule="exact"/>
        <w:ind w:left="540" w:hanging="540"/>
      </w:pPr>
      <w:r>
        <w:t>2.</w:t>
      </w:r>
      <w:r>
        <w:tab/>
        <w:t>Ensure that licensed material is used in compliance with department regulations and the institutional license;</w:t>
      </w:r>
    </w:p>
    <w:p w14:paraId="6BDE1F6E" w14:textId="77777777" w:rsidR="007063FB" w:rsidRDefault="007063FB" w:rsidP="007063FB">
      <w:pPr>
        <w:tabs>
          <w:tab w:val="left" w:pos="540"/>
        </w:tabs>
        <w:spacing w:line="240" w:lineRule="exact"/>
        <w:ind w:left="540" w:hanging="540"/>
      </w:pPr>
      <w:r>
        <w:t>3.</w:t>
      </w:r>
      <w:r>
        <w:tab/>
        <w:t xml:space="preserve">Ensure that the use of licensed material is consistent with the ALARA philosophy outlined in appendix </w:t>
      </w:r>
      <w:r w:rsidR="00F92B94">
        <w:t>R</w:t>
      </w:r>
      <w:r>
        <w:t xml:space="preserve"> of this guide;</w:t>
      </w:r>
    </w:p>
    <w:p w14:paraId="4368B69F" w14:textId="77777777" w:rsidR="007063FB" w:rsidRDefault="007063FB" w:rsidP="007063FB">
      <w:pPr>
        <w:tabs>
          <w:tab w:val="left" w:pos="540"/>
        </w:tabs>
        <w:spacing w:line="240" w:lineRule="exact"/>
        <w:ind w:left="540" w:hanging="540"/>
      </w:pPr>
      <w:r>
        <w:t>4.</w:t>
      </w:r>
      <w:r>
        <w:tab/>
        <w:t>Establish a table of investigational levels for individual occupational radiation exposures; and</w:t>
      </w:r>
    </w:p>
    <w:p w14:paraId="2332CEC0" w14:textId="77777777" w:rsidR="007063FB" w:rsidRDefault="007063FB" w:rsidP="007063FB">
      <w:pPr>
        <w:tabs>
          <w:tab w:val="left" w:pos="540"/>
        </w:tabs>
        <w:spacing w:line="240" w:lineRule="exact"/>
        <w:ind w:left="540" w:hanging="540"/>
      </w:pPr>
      <w:r>
        <w:t>5.</w:t>
      </w:r>
      <w:r>
        <w:tab/>
        <w:t>Identify program problems and solutions.</w:t>
      </w:r>
    </w:p>
    <w:p w14:paraId="6F325F2F" w14:textId="77777777" w:rsidR="007063FB" w:rsidRDefault="007063FB" w:rsidP="007063FB">
      <w:pPr>
        <w:tabs>
          <w:tab w:val="left" w:pos="540"/>
        </w:tabs>
        <w:spacing w:before="0" w:line="240" w:lineRule="exact"/>
        <w:ind w:left="547" w:hanging="547"/>
      </w:pPr>
      <w:r>
        <w:br w:type="page"/>
      </w:r>
      <w:r>
        <w:rPr>
          <w:u w:val="single"/>
        </w:rPr>
        <w:lastRenderedPageBreak/>
        <w:t>Responsibilities</w:t>
      </w:r>
      <w:r>
        <w:t>.  The committee shall:</w:t>
      </w:r>
    </w:p>
    <w:p w14:paraId="7A7A7A31" w14:textId="77777777" w:rsidR="007063FB" w:rsidRDefault="007063FB" w:rsidP="007063FB">
      <w:pPr>
        <w:tabs>
          <w:tab w:val="left" w:pos="540"/>
        </w:tabs>
        <w:spacing w:before="120" w:line="240" w:lineRule="exact"/>
        <w:ind w:left="540" w:hanging="540"/>
      </w:pPr>
      <w:r>
        <w:t>1.</w:t>
      </w:r>
      <w:r>
        <w:tab/>
        <w:t xml:space="preserve">Review the training and experience of the proposed authorized users, the radiation safety officer (RSO), and the </w:t>
      </w:r>
      <w:r w:rsidR="00F92B94">
        <w:t>authorized medical</w:t>
      </w:r>
      <w:r>
        <w:t xml:space="preserve"> physicist to determine that their qualifications are sufficient to enable the individuals to perform their duties safely and are in accordance with the regulations and the license;</w:t>
      </w:r>
    </w:p>
    <w:p w14:paraId="47AEAE33" w14:textId="77777777" w:rsidR="007063FB" w:rsidRDefault="007063FB" w:rsidP="007063FB">
      <w:pPr>
        <w:tabs>
          <w:tab w:val="left" w:pos="540"/>
        </w:tabs>
        <w:spacing w:before="120" w:line="240" w:lineRule="exact"/>
        <w:ind w:left="540" w:hanging="540"/>
      </w:pPr>
      <w:r>
        <w:t>2.</w:t>
      </w:r>
      <w:r>
        <w:tab/>
        <w:t xml:space="preserve">Review all requests for authorization to use radioactive material on the basis of safety, limitations of the regulations, the license, and the ALARA philosophy.  The committee shall </w:t>
      </w:r>
      <w:r w:rsidR="00316F77">
        <w:t>approve in writing any training of a physician, dentist or podiatrist to receive, possess, or use radioactive material under the supervision of an authorized user.  After training has been completed, the radiation safety committee shall provide documentation to the supervised individual that the physician, dentist or podiatrist has received the training and experience required by sections 64E-5.649, 64E-5.650, 64E-5.651, 64E-5.652, 64E-5.653 or 64E-5.655, F.A.C.</w:t>
      </w:r>
    </w:p>
    <w:p w14:paraId="135DB2DF" w14:textId="77777777" w:rsidR="007063FB" w:rsidRDefault="007063FB" w:rsidP="007063FB">
      <w:pPr>
        <w:tabs>
          <w:tab w:val="left" w:pos="540"/>
        </w:tabs>
        <w:spacing w:before="120" w:line="240" w:lineRule="exact"/>
        <w:ind w:left="540" w:hanging="540"/>
      </w:pPr>
      <w:r>
        <w:t>3.</w:t>
      </w:r>
      <w:r>
        <w:tab/>
        <w:t>Approve procedures and radiation safety program changes based on safety and the advice of the RSO and management representative prior to sending to the department for licensing action.</w:t>
      </w:r>
    </w:p>
    <w:p w14:paraId="0CA3CE69" w14:textId="77777777" w:rsidR="007063FB" w:rsidRDefault="007063FB" w:rsidP="007063FB">
      <w:pPr>
        <w:tabs>
          <w:tab w:val="left" w:pos="540"/>
        </w:tabs>
        <w:spacing w:before="120" w:line="240" w:lineRule="exact"/>
        <w:ind w:left="540" w:hanging="540"/>
      </w:pPr>
      <w:r>
        <w:t>4.</w:t>
      </w:r>
      <w:r>
        <w:tab/>
        <w:t>Review every six months the occupational radiation exposure records of all personnel, giving attention to individuals or groups of workers whose occupational exposure appears excessive;</w:t>
      </w:r>
    </w:p>
    <w:p w14:paraId="03324ADF" w14:textId="77777777" w:rsidR="007063FB" w:rsidRDefault="007063FB" w:rsidP="007063FB">
      <w:pPr>
        <w:keepLines/>
        <w:tabs>
          <w:tab w:val="left" w:pos="540"/>
        </w:tabs>
        <w:spacing w:before="120" w:line="240" w:lineRule="exact"/>
        <w:ind w:left="547" w:hanging="547"/>
      </w:pPr>
      <w:r>
        <w:t>5.</w:t>
      </w:r>
      <w:r>
        <w:tab/>
        <w:t>Review at least every twelve months the entire radiation safety program to determine that all activities are being conducted safely.  The review must include summaries of the types, amounts and purposes of radioactive materials used; occupational dose reports; and continuing education and training of all personnel who work with or in the vicinity of radioactive material;</w:t>
      </w:r>
    </w:p>
    <w:p w14:paraId="3B6EED62" w14:textId="77777777" w:rsidR="007063FB" w:rsidRDefault="007063FB" w:rsidP="007063FB">
      <w:pPr>
        <w:tabs>
          <w:tab w:val="left" w:pos="540"/>
        </w:tabs>
        <w:spacing w:before="120" w:line="240" w:lineRule="exact"/>
        <w:ind w:left="540" w:hanging="540"/>
      </w:pPr>
      <w:r>
        <w:t>6.</w:t>
      </w:r>
      <w:r>
        <w:tab/>
        <w:t>Recommend remedial action to correct any deficiencies identified in the radiation safety program;</w:t>
      </w:r>
    </w:p>
    <w:p w14:paraId="29958E10" w14:textId="77777777" w:rsidR="007063FB" w:rsidRDefault="007063FB" w:rsidP="007063FB">
      <w:pPr>
        <w:tabs>
          <w:tab w:val="left" w:pos="540"/>
        </w:tabs>
        <w:spacing w:before="120" w:line="240" w:lineRule="exact"/>
        <w:ind w:left="540" w:hanging="540"/>
      </w:pPr>
      <w:r>
        <w:t>7.</w:t>
      </w:r>
      <w:r>
        <w:tab/>
        <w:t>Maintain written minutes of all committee meetings, including members in attendance and members absent, discussions, actions, recommendations, decisions, and numerical results of all votes taken;</w:t>
      </w:r>
    </w:p>
    <w:p w14:paraId="6977D4E6" w14:textId="77777777" w:rsidR="007063FB" w:rsidRDefault="007063FB" w:rsidP="007063FB">
      <w:pPr>
        <w:tabs>
          <w:tab w:val="left" w:pos="540"/>
        </w:tabs>
        <w:spacing w:before="120" w:line="240" w:lineRule="exact"/>
        <w:ind w:left="540" w:hanging="540"/>
      </w:pPr>
      <w:r>
        <w:t>8.</w:t>
      </w:r>
      <w:r>
        <w:tab/>
        <w:t>Review and approve procedures and radiation safety changes based on safety; and</w:t>
      </w:r>
    </w:p>
    <w:p w14:paraId="352F7AA2" w14:textId="77777777" w:rsidR="007063FB" w:rsidRDefault="007063FB" w:rsidP="00316F77">
      <w:pPr>
        <w:spacing w:line="240" w:lineRule="exact"/>
      </w:pPr>
      <w:r>
        <w:rPr>
          <w:u w:val="single"/>
        </w:rPr>
        <w:t>Administrative Information</w:t>
      </w:r>
    </w:p>
    <w:p w14:paraId="79807516" w14:textId="77777777" w:rsidR="007063FB" w:rsidRDefault="007063FB" w:rsidP="007063FB">
      <w:pPr>
        <w:tabs>
          <w:tab w:val="left" w:pos="540"/>
        </w:tabs>
        <w:spacing w:before="120" w:line="240" w:lineRule="exact"/>
        <w:ind w:left="540" w:hanging="540"/>
      </w:pPr>
      <w:r>
        <w:t>1.</w:t>
      </w:r>
      <w:r>
        <w:tab/>
        <w:t>The committee shall meet as often as necessary to conduct its business but shall meet at least every six months.</w:t>
      </w:r>
    </w:p>
    <w:p w14:paraId="5018BDD5" w14:textId="77777777" w:rsidR="007063FB" w:rsidRDefault="007063FB" w:rsidP="007063FB">
      <w:pPr>
        <w:tabs>
          <w:tab w:val="left" w:pos="540"/>
        </w:tabs>
        <w:spacing w:before="120" w:line="240" w:lineRule="exact"/>
        <w:ind w:left="540" w:hanging="540"/>
      </w:pPr>
      <w:r>
        <w:t>2.</w:t>
      </w:r>
      <w:r>
        <w:tab/>
        <w:t xml:space="preserve">Membership must include one authorized user for each type of use authorized by the license, the RSO, a representative of the nursing service, a representative of management who is neither an authorized user nor a RSO, and a person experienced in the assay of radioactive material and protection against radiation, such as </w:t>
      </w:r>
      <w:proofErr w:type="spellStart"/>
      <w:r>
        <w:t>a</w:t>
      </w:r>
      <w:proofErr w:type="spellEnd"/>
      <w:r>
        <w:t xml:space="preserve"> </w:t>
      </w:r>
      <w:r w:rsidR="00316F77">
        <w:t>authorized medical</w:t>
      </w:r>
      <w:r>
        <w:t xml:space="preserve"> physicist or nuclear medicine technologist.</w:t>
      </w:r>
    </w:p>
    <w:p w14:paraId="6037837F" w14:textId="77777777" w:rsidR="007063FB" w:rsidRDefault="007063FB" w:rsidP="007063FB">
      <w:pPr>
        <w:tabs>
          <w:tab w:val="left" w:pos="540"/>
        </w:tabs>
        <w:spacing w:before="120" w:line="240" w:lineRule="exact"/>
        <w:ind w:left="540" w:hanging="540"/>
      </w:pPr>
      <w:r>
        <w:t>3.</w:t>
      </w:r>
      <w:r>
        <w:tab/>
        <w:t>To establish a quorum, one-half of the Committee's membership, including the RSO and the management representative, must be present.</w:t>
      </w:r>
    </w:p>
    <w:p w14:paraId="4CBC8749" w14:textId="77777777" w:rsidR="007F128E" w:rsidRDefault="007063FB" w:rsidP="007063FB">
      <w:pPr>
        <w:tabs>
          <w:tab w:val="left" w:pos="540"/>
        </w:tabs>
        <w:spacing w:before="120" w:line="240" w:lineRule="exact"/>
        <w:ind w:left="540" w:hanging="540"/>
      </w:pPr>
      <w:r>
        <w:t>4.</w:t>
      </w:r>
      <w:r>
        <w:tab/>
        <w:t>To the extent that they do not interfere with the mission of the committee, management may assign other responsibilities such as x-ray radiation safety, quality assurance oversight, and research project review and approval.</w:t>
      </w:r>
    </w:p>
    <w:p w14:paraId="779EE7CA" w14:textId="77777777" w:rsidR="007F128E" w:rsidRDefault="007F128E" w:rsidP="00316F77">
      <w:pPr>
        <w:spacing w:line="240" w:lineRule="exact"/>
        <w:ind w:left="-1440" w:right="-1440" w:firstLine="1440"/>
      </w:pPr>
    </w:p>
    <w:p w14:paraId="262F1C48" w14:textId="77777777" w:rsidR="00316F77" w:rsidRDefault="00316F77" w:rsidP="007F128E">
      <w:pPr>
        <w:spacing w:line="240" w:lineRule="exact"/>
        <w:ind w:left="-1440" w:right="-1440" w:firstLine="1440"/>
        <w:jc w:val="center"/>
        <w:sectPr w:rsidR="00316F77" w:rsidSect="00202114">
          <w:footerReference w:type="even" r:id="rId21"/>
          <w:footerReference w:type="default" r:id="rId22"/>
          <w:footnotePr>
            <w:numRestart w:val="eachSect"/>
          </w:footnotePr>
          <w:pgSz w:w="12240" w:h="15840" w:code="1"/>
          <w:pgMar w:top="1440" w:right="1440" w:bottom="1440" w:left="1440" w:header="720" w:footer="432" w:gutter="0"/>
          <w:cols w:space="720"/>
        </w:sectPr>
      </w:pPr>
    </w:p>
    <w:p w14:paraId="785CBF35" w14:textId="77777777" w:rsidR="004E2857" w:rsidRPr="00691095" w:rsidRDefault="004E2857" w:rsidP="004E2857">
      <w:pPr>
        <w:pStyle w:val="Title"/>
        <w:spacing w:before="0"/>
        <w:rPr>
          <w:bCs/>
        </w:rPr>
      </w:pPr>
      <w:r w:rsidRPr="00691095">
        <w:rPr>
          <w:bCs/>
        </w:rPr>
        <w:lastRenderedPageBreak/>
        <w:t>APPENDIX B</w:t>
      </w:r>
    </w:p>
    <w:p w14:paraId="19205848" w14:textId="77777777" w:rsidR="004E2857" w:rsidRDefault="004E2857" w:rsidP="004E2857">
      <w:pPr>
        <w:spacing w:before="120" w:line="240" w:lineRule="exact"/>
        <w:jc w:val="center"/>
        <w:rPr>
          <w:u w:val="single"/>
        </w:rPr>
      </w:pPr>
    </w:p>
    <w:p w14:paraId="08E777BC" w14:textId="77777777" w:rsidR="004E2857" w:rsidRDefault="004E2857" w:rsidP="004E2857">
      <w:pPr>
        <w:pStyle w:val="Subtitle"/>
      </w:pPr>
      <w:r>
        <w:t>Radiation Detection Instrumentation</w:t>
      </w:r>
    </w:p>
    <w:p w14:paraId="32E915E7" w14:textId="77777777" w:rsidR="004E2857" w:rsidRDefault="004E2857" w:rsidP="004E2857">
      <w:pPr>
        <w:spacing w:before="120"/>
        <w:jc w:val="center"/>
      </w:pPr>
    </w:p>
    <w:p w14:paraId="32FA1802" w14:textId="77777777" w:rsidR="004E2857" w:rsidRDefault="004E2857" w:rsidP="004E2857">
      <w:pPr>
        <w:spacing w:before="120" w:line="240" w:lineRule="exact"/>
        <w:outlineLvl w:val="0"/>
      </w:pPr>
      <w:r>
        <w:rPr>
          <w:u w:val="single"/>
        </w:rPr>
        <w:t>SURVEY INSTRUMENTS</w:t>
      </w:r>
    </w:p>
    <w:p w14:paraId="3F77DD71" w14:textId="77777777" w:rsidR="004E2857" w:rsidRDefault="004E2857" w:rsidP="004E2857">
      <w:pPr>
        <w:spacing w:before="0"/>
      </w:pPr>
    </w:p>
    <w:p w14:paraId="74771449" w14:textId="77777777" w:rsidR="004E2857" w:rsidRPr="004C4C2A" w:rsidRDefault="004E2857" w:rsidP="004E2857">
      <w:pPr>
        <w:spacing w:before="120"/>
      </w:pPr>
      <w:r w:rsidRPr="004C4C2A">
        <w:t>Survey instruments are calibrated before first use, at least every 12 months thereafter, and after repair.</w:t>
      </w:r>
    </w:p>
    <w:p w14:paraId="1752255D" w14:textId="77777777" w:rsidR="004E2857" w:rsidRPr="004C4C2A" w:rsidRDefault="004E2857" w:rsidP="004E2857">
      <w:pPr>
        <w:pStyle w:val="BodyText"/>
      </w:pPr>
      <w:r w:rsidRPr="004C4C2A">
        <w:t xml:space="preserve">When the primary </w:t>
      </w:r>
      <w:bookmarkStart w:id="1" w:name="OLE_LINK3"/>
      <w:r w:rsidRPr="004C4C2A">
        <w:t>instrument</w:t>
      </w:r>
      <w:bookmarkEnd w:id="1"/>
      <w:r w:rsidRPr="004C4C2A">
        <w:t xml:space="preserve"> is out of service for calibration or repair, a calibrated survey instrument and probe with detection range equivalent to our primary instrument is accessible.</w:t>
      </w:r>
    </w:p>
    <w:p w14:paraId="4570298A" w14:textId="77777777" w:rsidR="004E2857" w:rsidRPr="004C4C2A" w:rsidRDefault="004E2857" w:rsidP="004E2857">
      <w:pPr>
        <w:pStyle w:val="BodyText"/>
      </w:pPr>
      <w:r w:rsidRPr="004C4C2A">
        <w:t xml:space="preserve">Section 64E-5.615, F.A.C., specifies a range from 0.1 millirem (1.0 </w:t>
      </w:r>
      <w:r w:rsidRPr="004C4C2A">
        <w:sym w:font="Symbol" w:char="F06D"/>
      </w:r>
      <w:proofErr w:type="spellStart"/>
      <w:r w:rsidRPr="004C4C2A">
        <w:t>Sv</w:t>
      </w:r>
      <w:proofErr w:type="spellEnd"/>
      <w:r w:rsidRPr="004C4C2A">
        <w:t>) per hour to 1,000 millirem (10 mSv) per hour.  In addition, if a survey instrument is used to analyze contamination wipe surveys, the probe must have a maximum window thickness of 2.0 mg/cm</w:t>
      </w:r>
      <w:r w:rsidRPr="004C4C2A">
        <w:rPr>
          <w:vertAlign w:val="superscript"/>
        </w:rPr>
        <w:t>2</w:t>
      </w:r>
      <w:r w:rsidRPr="004C4C2A">
        <w:t xml:space="preserve"> and a minimum probe diameter of 1.5 inches.  At least one survey instrument must meet these specifications, if applicable.</w:t>
      </w:r>
    </w:p>
    <w:p w14:paraId="7AF67B48" w14:textId="77777777" w:rsidR="004E2857" w:rsidRDefault="004E2857" w:rsidP="004E2857">
      <w:pPr>
        <w:spacing w:before="120"/>
      </w:pPr>
      <w:r>
        <w:t>Check appropriate box:</w:t>
      </w:r>
    </w:p>
    <w:p w14:paraId="5CE4656D" w14:textId="77777777" w:rsidR="004E2857" w:rsidRDefault="004E2857" w:rsidP="004E2857">
      <w:pPr>
        <w:spacing w:before="120"/>
        <w:ind w:left="720" w:hanging="720"/>
      </w:pPr>
      <w:r>
        <w:rPr>
          <w:w w:val="80"/>
          <w:sz w:val="28"/>
        </w:rPr>
        <w:fldChar w:fldCharType="begin">
          <w:ffData>
            <w:name w:val="Check1"/>
            <w:enabled/>
            <w:calcOnExit w:val="0"/>
            <w:checkBox>
              <w:sizeAuto/>
              <w:default w:val="0"/>
            </w:checkBox>
          </w:ffData>
        </w:fldChar>
      </w:r>
      <w:r>
        <w:rPr>
          <w:w w:val="80"/>
          <w:sz w:val="28"/>
        </w:rPr>
        <w:instrText xml:space="preserve"> FORMCHECKBOX </w:instrText>
      </w:r>
      <w:r w:rsidR="001C25D8">
        <w:rPr>
          <w:w w:val="80"/>
          <w:sz w:val="28"/>
        </w:rPr>
      </w:r>
      <w:r w:rsidR="001C25D8">
        <w:rPr>
          <w:w w:val="80"/>
          <w:sz w:val="28"/>
        </w:rPr>
        <w:fldChar w:fldCharType="separate"/>
      </w:r>
      <w:r>
        <w:rPr>
          <w:w w:val="80"/>
          <w:sz w:val="28"/>
        </w:rPr>
        <w:fldChar w:fldCharType="end"/>
      </w:r>
      <w:r>
        <w:tab/>
        <w:t>Calibrations are performed in-house according to procedures specified in attached Appendix V.</w:t>
      </w:r>
    </w:p>
    <w:p w14:paraId="4113F292" w14:textId="77777777" w:rsidR="004E2857" w:rsidRDefault="004E2857" w:rsidP="004E2857">
      <w:pPr>
        <w:spacing w:before="120"/>
        <w:ind w:left="720" w:hanging="720"/>
      </w:pPr>
      <w:r>
        <w:rPr>
          <w:w w:val="80"/>
          <w:sz w:val="28"/>
        </w:rPr>
        <w:fldChar w:fldCharType="begin">
          <w:ffData>
            <w:name w:val="Check2"/>
            <w:enabled/>
            <w:calcOnExit w:val="0"/>
            <w:checkBox>
              <w:sizeAuto/>
              <w:default w:val="0"/>
            </w:checkBox>
          </w:ffData>
        </w:fldChar>
      </w:r>
      <w:r>
        <w:rPr>
          <w:w w:val="80"/>
          <w:sz w:val="28"/>
        </w:rPr>
        <w:instrText xml:space="preserve"> FORMCHECKBOX </w:instrText>
      </w:r>
      <w:r w:rsidR="001C25D8">
        <w:rPr>
          <w:w w:val="80"/>
          <w:sz w:val="28"/>
        </w:rPr>
      </w:r>
      <w:r w:rsidR="001C25D8">
        <w:rPr>
          <w:w w:val="80"/>
          <w:sz w:val="28"/>
        </w:rPr>
        <w:fldChar w:fldCharType="separate"/>
      </w:r>
      <w:r>
        <w:rPr>
          <w:w w:val="80"/>
          <w:sz w:val="28"/>
        </w:rPr>
        <w:fldChar w:fldCharType="end"/>
      </w:r>
      <w:r>
        <w:tab/>
        <w:t>Calibrations are performed, other than in-house, by individuals identified on a radioactive materials license, the U.S. Nuclear Regulatory Commission, an agreement state or a licensing state to perform these services.</w:t>
      </w:r>
    </w:p>
    <w:p w14:paraId="354D9B10" w14:textId="77777777" w:rsidR="004E2857" w:rsidRDefault="004E2857" w:rsidP="004E2857">
      <w:pPr>
        <w:tabs>
          <w:tab w:val="left" w:pos="990"/>
          <w:tab w:val="left" w:pos="2430"/>
          <w:tab w:val="left" w:pos="4140"/>
          <w:tab w:val="left" w:pos="6030"/>
        </w:tabs>
        <w:spacing w:line="240" w:lineRule="exact"/>
      </w:pPr>
      <w:r>
        <w:tab/>
      </w:r>
      <w:r>
        <w:tab/>
        <w:t>Survey Meter</w:t>
      </w:r>
      <w:r>
        <w:tab/>
        <w:t xml:space="preserve">   Min. to Max.</w:t>
      </w:r>
      <w:r>
        <w:tab/>
        <w:t xml:space="preserve">  Probe </w:t>
      </w:r>
      <w:r>
        <w:tab/>
        <w:t xml:space="preserve">      Minimum</w:t>
      </w:r>
      <w:r>
        <w:br/>
      </w:r>
      <w:r>
        <w:rPr>
          <w:u w:val="single"/>
        </w:rPr>
        <w:t>Quantity</w:t>
      </w:r>
      <w:r>
        <w:tab/>
      </w:r>
      <w:r>
        <w:rPr>
          <w:u w:val="single"/>
        </w:rPr>
        <w:t>Manufacturer</w:t>
      </w:r>
      <w:r>
        <w:tab/>
      </w:r>
      <w:r>
        <w:rPr>
          <w:u w:val="single"/>
        </w:rPr>
        <w:t xml:space="preserve">   Model No.     </w:t>
      </w:r>
      <w:r>
        <w:tab/>
      </w:r>
      <w:r>
        <w:rPr>
          <w:u w:val="single"/>
        </w:rPr>
        <w:t xml:space="preserve">Range in </w:t>
      </w:r>
      <w:proofErr w:type="spellStart"/>
      <w:r>
        <w:rPr>
          <w:u w:val="single"/>
        </w:rPr>
        <w:t>mR</w:t>
      </w:r>
      <w:proofErr w:type="spellEnd"/>
      <w:r>
        <w:rPr>
          <w:u w:val="single"/>
        </w:rPr>
        <w:t>/</w:t>
      </w:r>
      <w:proofErr w:type="spellStart"/>
      <w:r>
        <w:rPr>
          <w:u w:val="single"/>
        </w:rPr>
        <w:t>hr</w:t>
      </w:r>
      <w:proofErr w:type="spellEnd"/>
      <w:r>
        <w:tab/>
      </w:r>
      <w:r>
        <w:rPr>
          <w:u w:val="single"/>
        </w:rPr>
        <w:t>Model No.</w:t>
      </w:r>
      <w:r>
        <w:tab/>
      </w:r>
      <w:r>
        <w:rPr>
          <w:u w:val="single"/>
        </w:rPr>
        <w:t>Probe Sensitivity</w:t>
      </w:r>
    </w:p>
    <w:p w14:paraId="7D428E59" w14:textId="77777777" w:rsidR="004E2857" w:rsidRDefault="004E2857" w:rsidP="004E2857">
      <w:pPr>
        <w:spacing w:line="260" w:lineRule="exac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D5BEEDB" w14:textId="77777777" w:rsidR="004E2857" w:rsidRDefault="004E2857" w:rsidP="004E2857">
      <w:pPr>
        <w:spacing w:line="260" w:lineRule="exac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AE73195" w14:textId="77777777" w:rsidR="004E2857" w:rsidRDefault="004E2857" w:rsidP="004E2857">
      <w:pPr>
        <w:spacing w:line="260" w:lineRule="exac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65FBDF" w14:textId="77777777" w:rsidR="004E2857" w:rsidRDefault="004E2857" w:rsidP="004E2857">
      <w:pPr>
        <w:spacing w:before="120"/>
        <w:rPr>
          <w:u w:val="single"/>
        </w:rPr>
      </w:pPr>
    </w:p>
    <w:p w14:paraId="3D7C4C37" w14:textId="77777777" w:rsidR="004E2857" w:rsidRDefault="004E2857" w:rsidP="004E2857">
      <w:pPr>
        <w:spacing w:before="120" w:line="240" w:lineRule="exact"/>
        <w:ind w:left="4406" w:hanging="4406"/>
        <w:outlineLvl w:val="0"/>
        <w:rPr>
          <w:caps/>
        </w:rPr>
      </w:pPr>
      <w:r>
        <w:rPr>
          <w:caps/>
          <w:u w:val="single"/>
        </w:rPr>
        <w:t>Other Radiation Detection Instruments</w:t>
      </w:r>
    </w:p>
    <w:p w14:paraId="6484A847" w14:textId="77777777" w:rsidR="004E2857" w:rsidRDefault="004E2857" w:rsidP="004E2857">
      <w:pPr>
        <w:spacing w:before="120" w:line="240" w:lineRule="exact"/>
      </w:pPr>
      <w:r>
        <w:t>(dose calibrator, well counter, gamma camera, thyroid uptake probe, xenon trap monitor, electrometer and ion chamber, etc.)</w:t>
      </w:r>
    </w:p>
    <w:p w14:paraId="5038A4E0" w14:textId="77777777" w:rsidR="004E2857" w:rsidRDefault="004E2857" w:rsidP="004E2857">
      <w:pPr>
        <w:tabs>
          <w:tab w:val="left" w:pos="1440"/>
          <w:tab w:val="left" w:pos="3060"/>
          <w:tab w:val="left" w:pos="5400"/>
          <w:tab w:val="left" w:pos="7920"/>
        </w:tabs>
        <w:spacing w:line="240" w:lineRule="exact"/>
        <w:rPr>
          <w:u w:val="single"/>
        </w:rPr>
      </w:pPr>
      <w:r>
        <w:rPr>
          <w:u w:val="single"/>
        </w:rPr>
        <w:t>Type of Instrument</w:t>
      </w:r>
      <w:r>
        <w:tab/>
      </w:r>
      <w:r>
        <w:rPr>
          <w:u w:val="single"/>
        </w:rPr>
        <w:t xml:space="preserve">Manufacturer </w:t>
      </w:r>
      <w:r>
        <w:tab/>
      </w:r>
      <w:r>
        <w:rPr>
          <w:u w:val="single"/>
        </w:rPr>
        <w:t>Model Number</w:t>
      </w:r>
      <w:r>
        <w:tab/>
      </w:r>
      <w:r>
        <w:rPr>
          <w:u w:val="single"/>
        </w:rPr>
        <w:t>Serial Number</w:t>
      </w:r>
    </w:p>
    <w:p w14:paraId="281A1399" w14:textId="77777777" w:rsidR="004E2857" w:rsidRDefault="004E2857" w:rsidP="004E2857">
      <w:pPr>
        <w:spacing w:line="260" w:lineRule="exac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B6E8F7B" w14:textId="77777777" w:rsidR="004E2857" w:rsidRDefault="004E2857" w:rsidP="004E2857">
      <w:pPr>
        <w:spacing w:line="260" w:lineRule="exac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B830C52" w14:textId="77777777" w:rsidR="004E2857" w:rsidRDefault="004E2857" w:rsidP="004E2857">
      <w:pPr>
        <w:spacing w:line="260" w:lineRule="exac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D7C66D3" w14:textId="77777777" w:rsidR="002C5CFD" w:rsidRDefault="004E2857" w:rsidP="004E2857">
      <w:pPr>
        <w:spacing w:line="260" w:lineRule="exac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8819FF8" w14:textId="77777777" w:rsidR="008D4578" w:rsidRDefault="008D4578" w:rsidP="002C5CFD">
      <w:pPr>
        <w:tabs>
          <w:tab w:val="left" w:pos="8640"/>
        </w:tabs>
        <w:spacing w:line="260" w:lineRule="exact"/>
        <w:rPr>
          <w:u w:val="single"/>
        </w:rPr>
        <w:sectPr w:rsidR="008D4578" w:rsidSect="00202114">
          <w:footerReference w:type="default" r:id="rId23"/>
          <w:footnotePr>
            <w:numRestart w:val="eachSect"/>
          </w:footnotePr>
          <w:pgSz w:w="12240" w:h="15840" w:code="1"/>
          <w:pgMar w:top="1440" w:right="1440" w:bottom="1440" w:left="1440" w:header="720" w:footer="432" w:gutter="0"/>
          <w:cols w:space="720"/>
        </w:sectPr>
      </w:pPr>
    </w:p>
    <w:p w14:paraId="6FE2B579" w14:textId="77777777" w:rsidR="00F606DD" w:rsidRPr="00F606DD" w:rsidRDefault="00F606DD" w:rsidP="008D4578">
      <w:pPr>
        <w:pStyle w:val="Title"/>
        <w:rPr>
          <w:b w:val="0"/>
          <w:bCs/>
          <w:u w:val="none"/>
        </w:rPr>
      </w:pPr>
      <w:r>
        <w:rPr>
          <w:b w:val="0"/>
          <w:bCs/>
          <w:u w:val="none"/>
        </w:rPr>
        <w:lastRenderedPageBreak/>
        <w:t>Page Left Blank Intentionally</w:t>
      </w:r>
    </w:p>
    <w:p w14:paraId="6758CEA0" w14:textId="77777777" w:rsidR="00F606DD" w:rsidRDefault="00F606DD" w:rsidP="008D4578">
      <w:pPr>
        <w:pStyle w:val="Title"/>
        <w:rPr>
          <w:bCs/>
        </w:rPr>
      </w:pPr>
    </w:p>
    <w:p w14:paraId="54FBD113" w14:textId="77777777" w:rsidR="00F606DD" w:rsidRDefault="00F606DD" w:rsidP="008D4578">
      <w:pPr>
        <w:pStyle w:val="Title"/>
        <w:rPr>
          <w:bCs/>
        </w:rPr>
        <w:sectPr w:rsidR="00F606DD" w:rsidSect="006D7B30">
          <w:footerReference w:type="even" r:id="rId24"/>
          <w:footerReference w:type="first" r:id="rId25"/>
          <w:footnotePr>
            <w:numRestart w:val="eachSect"/>
          </w:footnotePr>
          <w:pgSz w:w="12240" w:h="15840" w:code="1"/>
          <w:pgMar w:top="1440" w:right="1440" w:bottom="1440" w:left="1440" w:header="720" w:footer="475" w:gutter="0"/>
          <w:cols w:space="720"/>
        </w:sectPr>
      </w:pPr>
    </w:p>
    <w:p w14:paraId="5B90B6E5" w14:textId="77777777" w:rsidR="00536937" w:rsidRPr="00691095" w:rsidRDefault="00536937" w:rsidP="00536937">
      <w:pPr>
        <w:pStyle w:val="Title"/>
        <w:spacing w:before="0"/>
        <w:rPr>
          <w:bCs/>
        </w:rPr>
      </w:pPr>
      <w:r w:rsidRPr="00691095">
        <w:rPr>
          <w:bCs/>
        </w:rPr>
        <w:lastRenderedPageBreak/>
        <w:t>APPENDIX C</w:t>
      </w:r>
    </w:p>
    <w:p w14:paraId="59C545BB" w14:textId="77777777" w:rsidR="00536937" w:rsidRDefault="00536937" w:rsidP="00536937">
      <w:pPr>
        <w:spacing w:line="240" w:lineRule="exact"/>
        <w:jc w:val="center"/>
        <w:rPr>
          <w:b/>
          <w:bCs/>
        </w:rPr>
      </w:pPr>
      <w:r>
        <w:rPr>
          <w:b/>
          <w:bCs/>
        </w:rPr>
        <w:t>Quality Control of Diagnostic Instruments</w:t>
      </w:r>
    </w:p>
    <w:p w14:paraId="00110F46" w14:textId="77777777" w:rsidR="00536937" w:rsidRDefault="00536937" w:rsidP="00536937">
      <w:pPr>
        <w:spacing w:before="480" w:line="240" w:lineRule="exact"/>
      </w:pPr>
      <w:r>
        <w:rPr>
          <w:u w:val="single"/>
        </w:rPr>
        <w:t>PROCEDURE</w:t>
      </w:r>
    </w:p>
    <w:p w14:paraId="298398F8" w14:textId="77777777" w:rsidR="00536937" w:rsidRDefault="00536937" w:rsidP="00536937">
      <w:pPr>
        <w:spacing w:line="240" w:lineRule="exact"/>
      </w:pPr>
      <w:r>
        <w:t>The licensee will perform quality control procedures for all diagnostic instruments (such as gamma camera systems, thyroid probes, gamma-detecting intra</w:t>
      </w:r>
      <w:r w:rsidR="004E2857">
        <w:t>-</w:t>
      </w:r>
      <w:r>
        <w:t>operative probes used for lymphoscintigraphy, etc.) as recommended by the manufacturer.  These procedures must</w:t>
      </w:r>
      <w:r>
        <w:br/>
        <w:t>be in writing and available for review by the department.</w:t>
      </w:r>
    </w:p>
    <w:p w14:paraId="38901FD6" w14:textId="77777777" w:rsidR="00536937" w:rsidRDefault="00536937" w:rsidP="00536937">
      <w:pPr>
        <w:spacing w:line="240" w:lineRule="exact"/>
      </w:pPr>
      <w:r>
        <w:t>Examples of the types of quality control tests for gamma camera systems are as follows:</w:t>
      </w:r>
    </w:p>
    <w:p w14:paraId="0C222FA2" w14:textId="77777777" w:rsidR="00536937" w:rsidRDefault="00536937" w:rsidP="007B6DDF">
      <w:pPr>
        <w:numPr>
          <w:ilvl w:val="0"/>
          <w:numId w:val="26"/>
        </w:numPr>
        <w:tabs>
          <w:tab w:val="clear" w:pos="1080"/>
          <w:tab w:val="num" w:pos="684"/>
        </w:tabs>
        <w:spacing w:line="240" w:lineRule="exact"/>
        <w:ind w:left="741" w:hanging="741"/>
      </w:pPr>
      <w:r>
        <w:t>System Uniformity</w:t>
      </w:r>
    </w:p>
    <w:p w14:paraId="168A19FE" w14:textId="77777777" w:rsidR="00536937" w:rsidRDefault="00536937" w:rsidP="007B6DDF">
      <w:pPr>
        <w:numPr>
          <w:ilvl w:val="0"/>
          <w:numId w:val="26"/>
        </w:numPr>
        <w:tabs>
          <w:tab w:val="clear" w:pos="1080"/>
          <w:tab w:val="num" w:pos="684"/>
        </w:tabs>
        <w:spacing w:line="240" w:lineRule="exact"/>
        <w:ind w:left="741" w:hanging="741"/>
      </w:pPr>
      <w:r>
        <w:t>Resolution/Linearity</w:t>
      </w:r>
    </w:p>
    <w:p w14:paraId="4B13EB55" w14:textId="77777777" w:rsidR="00536937" w:rsidRDefault="00536937" w:rsidP="007B6DDF">
      <w:pPr>
        <w:numPr>
          <w:ilvl w:val="0"/>
          <w:numId w:val="26"/>
        </w:numPr>
        <w:tabs>
          <w:tab w:val="clear" w:pos="1080"/>
          <w:tab w:val="num" w:pos="684"/>
        </w:tabs>
        <w:spacing w:line="240" w:lineRule="exact"/>
        <w:ind w:left="741" w:hanging="741"/>
      </w:pPr>
      <w:r>
        <w:t>Multiple Window Spatial Registration</w:t>
      </w:r>
    </w:p>
    <w:p w14:paraId="5637EF59" w14:textId="77777777" w:rsidR="00536937" w:rsidRDefault="00536937" w:rsidP="007B6DDF">
      <w:pPr>
        <w:numPr>
          <w:ilvl w:val="0"/>
          <w:numId w:val="26"/>
        </w:numPr>
        <w:tabs>
          <w:tab w:val="clear" w:pos="1080"/>
          <w:tab w:val="num" w:pos="684"/>
        </w:tabs>
        <w:spacing w:line="240" w:lineRule="exact"/>
        <w:ind w:left="741" w:hanging="741"/>
      </w:pPr>
      <w:smartTag w:uri="urn:schemas-microsoft-com:office:smarttags" w:element="place">
        <w:smartTag w:uri="urn:schemas-microsoft-com:office:smarttags" w:element="PlaceType">
          <w:r>
            <w:t>Center</w:t>
          </w:r>
        </w:smartTag>
        <w:r>
          <w:t xml:space="preserve"> of </w:t>
        </w:r>
        <w:smartTag w:uri="urn:schemas-microsoft-com:office:smarttags" w:element="PlaceName">
          <w:r>
            <w:t>Rotation</w:t>
          </w:r>
        </w:smartTag>
      </w:smartTag>
    </w:p>
    <w:p w14:paraId="3AE61082" w14:textId="77777777" w:rsidR="00536937" w:rsidRDefault="00536937" w:rsidP="007B6DDF">
      <w:pPr>
        <w:numPr>
          <w:ilvl w:val="0"/>
          <w:numId w:val="26"/>
        </w:numPr>
        <w:tabs>
          <w:tab w:val="clear" w:pos="1080"/>
          <w:tab w:val="num" w:pos="684"/>
        </w:tabs>
        <w:spacing w:line="240" w:lineRule="exact"/>
        <w:ind w:left="741" w:hanging="741"/>
      </w:pPr>
      <w:r>
        <w:t>Tomographic Resolution</w:t>
      </w:r>
    </w:p>
    <w:p w14:paraId="271429A3" w14:textId="77777777" w:rsidR="00536937" w:rsidRDefault="00536937" w:rsidP="007B6DDF">
      <w:pPr>
        <w:numPr>
          <w:ilvl w:val="0"/>
          <w:numId w:val="26"/>
        </w:numPr>
        <w:tabs>
          <w:tab w:val="clear" w:pos="1080"/>
          <w:tab w:val="num" w:pos="684"/>
        </w:tabs>
        <w:spacing w:line="240" w:lineRule="exact"/>
        <w:ind w:left="741" w:hanging="741"/>
      </w:pPr>
      <w:r>
        <w:t>Rotational Uniformity</w:t>
      </w:r>
    </w:p>
    <w:p w14:paraId="4B8E26F5" w14:textId="77777777" w:rsidR="00536937" w:rsidRDefault="00536937" w:rsidP="007B6DDF">
      <w:pPr>
        <w:numPr>
          <w:ilvl w:val="0"/>
          <w:numId w:val="26"/>
        </w:numPr>
        <w:tabs>
          <w:tab w:val="clear" w:pos="1080"/>
          <w:tab w:val="num" w:pos="684"/>
        </w:tabs>
        <w:spacing w:line="240" w:lineRule="exact"/>
        <w:ind w:left="741" w:hanging="741"/>
      </w:pPr>
      <w:r>
        <w:t>Collimator Hole-Alignment</w:t>
      </w:r>
    </w:p>
    <w:p w14:paraId="27796F8E" w14:textId="77777777" w:rsidR="00536937" w:rsidRDefault="00536937" w:rsidP="007B6DDF">
      <w:pPr>
        <w:numPr>
          <w:ilvl w:val="0"/>
          <w:numId w:val="26"/>
        </w:numPr>
        <w:tabs>
          <w:tab w:val="clear" w:pos="1080"/>
          <w:tab w:val="num" w:pos="684"/>
        </w:tabs>
        <w:spacing w:line="240" w:lineRule="exact"/>
        <w:ind w:left="741" w:hanging="741"/>
      </w:pPr>
      <w:r>
        <w:t>Gantry Alignment</w:t>
      </w:r>
    </w:p>
    <w:p w14:paraId="78B9594C" w14:textId="77777777" w:rsidR="00536937" w:rsidRDefault="00536937" w:rsidP="007B6DDF">
      <w:pPr>
        <w:numPr>
          <w:ilvl w:val="0"/>
          <w:numId w:val="26"/>
        </w:numPr>
        <w:tabs>
          <w:tab w:val="clear" w:pos="1080"/>
          <w:tab w:val="num" w:pos="684"/>
        </w:tabs>
        <w:spacing w:line="240" w:lineRule="exact"/>
        <w:ind w:left="741" w:hanging="741"/>
      </w:pPr>
      <w:r>
        <w:t>Head Alignment</w:t>
      </w:r>
    </w:p>
    <w:p w14:paraId="79A3BA15" w14:textId="77777777" w:rsidR="00536937" w:rsidRDefault="00536937" w:rsidP="007B6DDF">
      <w:pPr>
        <w:numPr>
          <w:ilvl w:val="0"/>
          <w:numId w:val="26"/>
        </w:numPr>
        <w:tabs>
          <w:tab w:val="clear" w:pos="1080"/>
          <w:tab w:val="num" w:pos="684"/>
        </w:tabs>
        <w:spacing w:line="240" w:lineRule="exact"/>
        <w:ind w:left="741" w:hanging="741"/>
      </w:pPr>
      <w:r>
        <w:t>Fan-Beam Collimators</w:t>
      </w:r>
    </w:p>
    <w:p w14:paraId="1926B30A" w14:textId="77777777" w:rsidR="008D4578" w:rsidRDefault="008D4578" w:rsidP="00536937">
      <w:pPr>
        <w:spacing w:line="240" w:lineRule="exact"/>
        <w:ind w:left="-1440" w:right="-1440" w:firstLine="1440"/>
        <w:rPr>
          <w:szCs w:val="22"/>
        </w:rPr>
      </w:pPr>
    </w:p>
    <w:p w14:paraId="7CAF4066" w14:textId="77777777" w:rsidR="00536937" w:rsidRDefault="00536937" w:rsidP="003916FC">
      <w:pPr>
        <w:spacing w:line="240" w:lineRule="exact"/>
        <w:ind w:left="-1440" w:right="-1440" w:firstLine="1440"/>
        <w:jc w:val="center"/>
        <w:rPr>
          <w:szCs w:val="22"/>
        </w:rPr>
        <w:sectPr w:rsidR="00536937" w:rsidSect="0011264E">
          <w:footerReference w:type="default" r:id="rId26"/>
          <w:footnotePr>
            <w:numRestart w:val="eachSect"/>
          </w:footnotePr>
          <w:pgSz w:w="12240" w:h="15840" w:code="1"/>
          <w:pgMar w:top="1440" w:right="1440" w:bottom="1440" w:left="1440" w:header="720" w:footer="475" w:gutter="0"/>
          <w:cols w:space="720"/>
        </w:sectPr>
      </w:pPr>
    </w:p>
    <w:p w14:paraId="6A468AFA" w14:textId="77777777" w:rsidR="0085578C" w:rsidRPr="0085578C" w:rsidRDefault="0085578C" w:rsidP="008D4578">
      <w:pPr>
        <w:pStyle w:val="Title"/>
        <w:rPr>
          <w:b w:val="0"/>
          <w:bCs/>
          <w:u w:val="none"/>
        </w:rPr>
      </w:pPr>
      <w:r>
        <w:rPr>
          <w:b w:val="0"/>
          <w:bCs/>
          <w:u w:val="none"/>
        </w:rPr>
        <w:lastRenderedPageBreak/>
        <w:t>Page Left Blank Intentionally</w:t>
      </w:r>
    </w:p>
    <w:p w14:paraId="2F4E97D3" w14:textId="77777777" w:rsidR="0085578C" w:rsidRDefault="0085578C" w:rsidP="008D4578">
      <w:pPr>
        <w:pStyle w:val="Title"/>
        <w:rPr>
          <w:bCs/>
        </w:rPr>
      </w:pPr>
    </w:p>
    <w:p w14:paraId="75234EEB" w14:textId="77777777" w:rsidR="0085578C" w:rsidRDefault="0085578C" w:rsidP="008D4578">
      <w:pPr>
        <w:pStyle w:val="Title"/>
        <w:rPr>
          <w:bCs/>
        </w:rPr>
        <w:sectPr w:rsidR="0085578C" w:rsidSect="00C54791">
          <w:footerReference w:type="even" r:id="rId27"/>
          <w:footnotePr>
            <w:numRestart w:val="eachSect"/>
          </w:footnotePr>
          <w:pgSz w:w="12240" w:h="15840" w:code="1"/>
          <w:pgMar w:top="1440" w:right="1440" w:bottom="1440" w:left="1440" w:header="720" w:footer="475" w:gutter="0"/>
          <w:cols w:space="720"/>
        </w:sectPr>
      </w:pPr>
    </w:p>
    <w:p w14:paraId="66978255" w14:textId="77777777" w:rsidR="008D4578" w:rsidRPr="00691095" w:rsidRDefault="008D4578" w:rsidP="000D1077">
      <w:pPr>
        <w:pStyle w:val="Title"/>
        <w:spacing w:before="0"/>
        <w:rPr>
          <w:bCs/>
        </w:rPr>
      </w:pPr>
      <w:r w:rsidRPr="00691095">
        <w:rPr>
          <w:bCs/>
        </w:rPr>
        <w:lastRenderedPageBreak/>
        <w:t>APPENDIX D</w:t>
      </w:r>
    </w:p>
    <w:p w14:paraId="5D6FE58C" w14:textId="77777777" w:rsidR="008D4578" w:rsidRDefault="008D4578" w:rsidP="00691095">
      <w:pPr>
        <w:pStyle w:val="Subtitle"/>
        <w:spacing w:before="120"/>
      </w:pPr>
      <w:r>
        <w:t>Procedure</w:t>
      </w:r>
      <w:r w:rsidR="00691095">
        <w:t>s</w:t>
      </w:r>
      <w:r>
        <w:t xml:space="preserve"> for Calibrating </w:t>
      </w:r>
      <w:r w:rsidR="00F8013C">
        <w:t>a</w:t>
      </w:r>
      <w:r>
        <w:t xml:space="preserve"> Dose Calibrator</w:t>
      </w:r>
    </w:p>
    <w:p w14:paraId="28C61091" w14:textId="77777777" w:rsidR="008D4578" w:rsidRDefault="008D4578" w:rsidP="00F26C05">
      <w:pPr>
        <w:tabs>
          <w:tab w:val="left" w:pos="360"/>
        </w:tabs>
        <w:spacing w:before="120" w:line="240" w:lineRule="exact"/>
        <w:ind w:left="360" w:hanging="360"/>
      </w:pPr>
      <w:r>
        <w:t>1.</w:t>
      </w:r>
      <w:r>
        <w:tab/>
        <w:t>Test for the following at the indicated frequency.  Repair, replace, or correct mathematically if the dose calibrator falls outside the stated tolerances.</w:t>
      </w:r>
    </w:p>
    <w:p w14:paraId="517642F2" w14:textId="77777777" w:rsidR="008D4578" w:rsidRPr="00EE2D4B" w:rsidRDefault="008D4578" w:rsidP="00F26C05">
      <w:pPr>
        <w:numPr>
          <w:ilvl w:val="0"/>
          <w:numId w:val="3"/>
        </w:numPr>
        <w:tabs>
          <w:tab w:val="clear" w:pos="360"/>
          <w:tab w:val="num" w:pos="720"/>
        </w:tabs>
        <w:spacing w:before="120" w:line="240" w:lineRule="exact"/>
        <w:ind w:left="720"/>
      </w:pPr>
      <w:r w:rsidRPr="00EE2D4B">
        <w:t>Constancy at least once each day prior to assay of patient dosages</w:t>
      </w:r>
      <w:r w:rsidR="00F8013C" w:rsidRPr="00EE2D4B">
        <w:t>, during an assigned shift for facilities operating continuously</w:t>
      </w:r>
      <w:r w:rsidR="00D86DE1" w:rsidRPr="00EE2D4B">
        <w:t>, or after re-location of the dose calibrator</w:t>
      </w:r>
      <w:r w:rsidRPr="00EE2D4B">
        <w:t>.  Repair or replace if outside plus or minus 10 percent.</w:t>
      </w:r>
    </w:p>
    <w:p w14:paraId="40F32790" w14:textId="77777777" w:rsidR="00D86DE1" w:rsidRPr="00EE2D4B" w:rsidRDefault="00D86DE1" w:rsidP="00D86DE1">
      <w:pPr>
        <w:numPr>
          <w:ilvl w:val="0"/>
          <w:numId w:val="3"/>
        </w:numPr>
        <w:tabs>
          <w:tab w:val="clear" w:pos="360"/>
          <w:tab w:val="num" w:pos="720"/>
        </w:tabs>
        <w:spacing w:before="120" w:line="240" w:lineRule="exact"/>
        <w:ind w:left="720"/>
      </w:pPr>
      <w:r w:rsidRPr="00EE2D4B">
        <w:t>Accuracy at installation and at least every 12 months thereafter.  Repair or replace if outside plus or minus 10 percent.</w:t>
      </w:r>
    </w:p>
    <w:p w14:paraId="4B419D7F" w14:textId="77777777" w:rsidR="008D4578" w:rsidRPr="00EE2D4B" w:rsidRDefault="008D4578" w:rsidP="00F26C05">
      <w:pPr>
        <w:numPr>
          <w:ilvl w:val="0"/>
          <w:numId w:val="3"/>
        </w:numPr>
        <w:tabs>
          <w:tab w:val="clear" w:pos="360"/>
          <w:tab w:val="num" w:pos="720"/>
        </w:tabs>
        <w:spacing w:before="120" w:line="240" w:lineRule="exact"/>
        <w:ind w:left="720"/>
      </w:pPr>
      <w:r w:rsidRPr="00EE2D4B">
        <w:t>Linearity at installation and at least every three months thereafter.  Repair, replace or correct mathematically if outside plus or minus 10 percent.</w:t>
      </w:r>
    </w:p>
    <w:p w14:paraId="2F43F757" w14:textId="77777777" w:rsidR="008D4578" w:rsidRPr="00EE2D4B" w:rsidRDefault="008D4578" w:rsidP="00F26C05">
      <w:pPr>
        <w:numPr>
          <w:ilvl w:val="0"/>
          <w:numId w:val="3"/>
        </w:numPr>
        <w:tabs>
          <w:tab w:val="clear" w:pos="360"/>
          <w:tab w:val="num" w:pos="720"/>
        </w:tabs>
        <w:spacing w:before="120" w:line="240" w:lineRule="exact"/>
        <w:ind w:left="720"/>
      </w:pPr>
      <w:r w:rsidRPr="00EE2D4B">
        <w:t>Geometry dependence at installation.  Repair, replace or correct mathematically if outside plus or minus 10 percent.</w:t>
      </w:r>
    </w:p>
    <w:p w14:paraId="5D749527" w14:textId="77777777" w:rsidR="008D4578" w:rsidRPr="00EE2D4B" w:rsidRDefault="008D4578" w:rsidP="00F26C05">
      <w:pPr>
        <w:tabs>
          <w:tab w:val="left" w:pos="360"/>
        </w:tabs>
        <w:spacing w:before="120" w:line="240" w:lineRule="exact"/>
        <w:ind w:left="360" w:hanging="360"/>
      </w:pPr>
      <w:r w:rsidRPr="00EE2D4B">
        <w:t>2.</w:t>
      </w:r>
      <w:r w:rsidRPr="00EE2D4B">
        <w:tab/>
        <w:t>After repair</w:t>
      </w:r>
      <w:r w:rsidR="00245AE5" w:rsidRPr="00EE2D4B">
        <w:t xml:space="preserve"> or </w:t>
      </w:r>
      <w:r w:rsidRPr="00EE2D4B">
        <w:t>adjustment</w:t>
      </w:r>
      <w:r w:rsidR="00245AE5" w:rsidRPr="00EE2D4B">
        <w:t xml:space="preserve"> </w:t>
      </w:r>
      <w:r w:rsidRPr="00EE2D4B">
        <w:t>of the dose calibrator, repeat the above tests as appropriate.</w:t>
      </w:r>
    </w:p>
    <w:p w14:paraId="5C8ADD1F" w14:textId="77777777" w:rsidR="008D4578" w:rsidRDefault="002D432E" w:rsidP="00F26C05">
      <w:pPr>
        <w:tabs>
          <w:tab w:val="left" w:pos="360"/>
        </w:tabs>
        <w:spacing w:before="120" w:line="240" w:lineRule="exact"/>
        <w:ind w:left="360" w:hanging="360"/>
      </w:pPr>
      <w:r w:rsidRPr="00EE2D4B">
        <w:t>3</w:t>
      </w:r>
      <w:r w:rsidR="008D4578" w:rsidRPr="00EE2D4B">
        <w:t>.</w:t>
      </w:r>
      <w:r w:rsidR="008D4578" w:rsidRPr="00EE2D4B">
        <w:tab/>
        <w:t>Any of the above dose calibrator tests other than daily constancy tests may be performed by an individual licensed by the department, U.S. Nuclear Regulatory Commission, an agreement state, or a licensing state to perform these tests.</w:t>
      </w:r>
      <w:r w:rsidR="003E0E1C" w:rsidRPr="00EE2D4B">
        <w:t xml:space="preserve">  Nationally recognized standards or the manufacturer’s instructions may be used to calibrate instrumentation.  The standards or instructions used must be available for inspection by the department.</w:t>
      </w:r>
    </w:p>
    <w:p w14:paraId="5651D3F0" w14:textId="77777777" w:rsidR="008D4578" w:rsidRPr="00F26C05" w:rsidRDefault="008D4578" w:rsidP="00F26C05">
      <w:pPr>
        <w:pStyle w:val="Heading1"/>
        <w:spacing w:before="360"/>
        <w:jc w:val="center"/>
        <w:rPr>
          <w:b/>
        </w:rPr>
      </w:pPr>
      <w:r w:rsidRPr="00F26C05">
        <w:rPr>
          <w:b/>
        </w:rPr>
        <w:t>Constancy Test Procedures</w:t>
      </w:r>
    </w:p>
    <w:p w14:paraId="1C3C8AB0" w14:textId="77777777" w:rsidR="008D4578" w:rsidRDefault="008D4578" w:rsidP="008D4578">
      <w:pPr>
        <w:tabs>
          <w:tab w:val="left" w:pos="0"/>
        </w:tabs>
        <w:spacing w:line="240" w:lineRule="exact"/>
      </w:pPr>
      <w:r>
        <w:t xml:space="preserve">Constancy means reproducibility in measuring a constant source over a long period of time.  Assay at least one relatively long-lived source such as Cs-137, Co-60, or Co-57 using a reproducible geometry each day before using the calibrator.  Use the following procedure: </w:t>
      </w:r>
    </w:p>
    <w:p w14:paraId="59A13603" w14:textId="77777777" w:rsidR="008D4578" w:rsidRDefault="008D4578" w:rsidP="008D4578">
      <w:pPr>
        <w:tabs>
          <w:tab w:val="left" w:pos="450"/>
        </w:tabs>
        <w:spacing w:before="160" w:line="240" w:lineRule="exact"/>
        <w:ind w:left="450" w:hanging="421"/>
      </w:pPr>
      <w:r>
        <w:t>A.</w:t>
      </w:r>
      <w:r>
        <w:tab/>
        <w:t>Assay each reference source using the appropriate dose calibrator setting (i.e., use the Cs-137 setting to assay Cs-137).</w:t>
      </w:r>
    </w:p>
    <w:p w14:paraId="18A1F426" w14:textId="77777777" w:rsidR="008D4578" w:rsidRDefault="008D4578" w:rsidP="008D4578">
      <w:pPr>
        <w:tabs>
          <w:tab w:val="left" w:pos="450"/>
        </w:tabs>
        <w:spacing w:before="160" w:line="240" w:lineRule="exact"/>
        <w:ind w:left="450" w:hanging="421"/>
      </w:pPr>
      <w:r>
        <w:t>B.</w:t>
      </w:r>
      <w:r>
        <w:tab/>
        <w:t>Measure background at the same setting, and subtract or confirm the proper operation of the automatic background subtract circuit if it is used.</w:t>
      </w:r>
    </w:p>
    <w:p w14:paraId="18200E3A" w14:textId="77777777" w:rsidR="008D4578" w:rsidRDefault="008D4578" w:rsidP="008D4578">
      <w:pPr>
        <w:tabs>
          <w:tab w:val="left" w:pos="450"/>
        </w:tabs>
        <w:spacing w:before="160" w:line="240" w:lineRule="exact"/>
        <w:ind w:left="450" w:hanging="421"/>
      </w:pPr>
      <w:r>
        <w:t>C.</w:t>
      </w:r>
      <w:r>
        <w:tab/>
        <w:t>For each source used, either plot on graph paper or log in a book the background level for each setting checked and the net activity of each constancy source.</w:t>
      </w:r>
    </w:p>
    <w:p w14:paraId="20CE984B" w14:textId="77777777" w:rsidR="008D4578" w:rsidRDefault="008D4578" w:rsidP="008D4578">
      <w:pPr>
        <w:tabs>
          <w:tab w:val="left" w:pos="450"/>
        </w:tabs>
        <w:spacing w:before="160" w:line="240" w:lineRule="exact"/>
        <w:ind w:left="450" w:hanging="421"/>
      </w:pPr>
      <w:r>
        <w:t>D.</w:t>
      </w:r>
      <w:r>
        <w:tab/>
        <w:t>Using one of the sources, repeat the above procedure for all commonly used radioisotope settings.  Plot or log the results.</w:t>
      </w:r>
    </w:p>
    <w:p w14:paraId="30B54B31" w14:textId="77777777" w:rsidR="008D4578" w:rsidRDefault="008D4578" w:rsidP="008D4578">
      <w:pPr>
        <w:widowControl w:val="0"/>
        <w:tabs>
          <w:tab w:val="left" w:pos="450"/>
        </w:tabs>
        <w:spacing w:before="160" w:line="240" w:lineRule="exact"/>
        <w:ind w:left="450" w:hanging="421"/>
      </w:pPr>
      <w:r>
        <w:t>E.</w:t>
      </w:r>
      <w:r>
        <w:tab/>
        <w:t>Establish an action level or tolerance for each recorded measurement at which the individual performing the test will automatically notify the chief technician or authorized user of a suspected malfunction of the calibrator.  These action levels will be written in the log book or posted on the calibrator.  The regulation requires repair or replacement if the error exceeds 10 percent.</w:t>
      </w:r>
    </w:p>
    <w:p w14:paraId="36125764" w14:textId="77777777" w:rsidR="003D69CF" w:rsidRPr="00585AC4" w:rsidRDefault="008D4578" w:rsidP="003D69CF">
      <w:pPr>
        <w:pStyle w:val="Heading3"/>
        <w:rPr>
          <w:u w:val="single"/>
        </w:rPr>
      </w:pPr>
      <w:r>
        <w:br w:type="page"/>
      </w:r>
      <w:r w:rsidR="003D69CF" w:rsidRPr="00585AC4">
        <w:rPr>
          <w:u w:val="single"/>
        </w:rPr>
        <w:lastRenderedPageBreak/>
        <w:t>Accuracy Test Procedures</w:t>
      </w:r>
    </w:p>
    <w:p w14:paraId="78AF60D4" w14:textId="77777777" w:rsidR="003D69CF" w:rsidRDefault="003D69CF" w:rsidP="003D69CF">
      <w:pPr>
        <w:spacing w:before="60" w:line="240" w:lineRule="exact"/>
      </w:pPr>
      <w:r>
        <w:t>Accuracy means that, for a given calibrated reference source, the indicated millicurie value is equal to the millicurie value determined by the National Institute of Standards and Technology (NIST) or by the supplier who has compared that source to a source that was calibrated by the NIST.  Certified sources are available from the NIST and from many radioisotope suppliers.  At least two sources with different principal photon energies (such as Co-57, Co-60, or Cs-137) will be used.  One source will have a principal photon energy between 100 keV and 500 keV.  If a Ra-226 source is used, it will be at least 10 microcuries; other sources will be at least</w:t>
      </w:r>
      <w:r>
        <w:br/>
        <w:t>50 microcuries.  Use at least one reference source with an activity in the range of activities normally assayed.</w:t>
      </w:r>
    </w:p>
    <w:p w14:paraId="7B22AC7C" w14:textId="77777777" w:rsidR="003D69CF" w:rsidRDefault="003D69CF" w:rsidP="003D69CF">
      <w:pPr>
        <w:pStyle w:val="BodyTextIndent3"/>
        <w:tabs>
          <w:tab w:val="clear" w:pos="630"/>
          <w:tab w:val="left" w:pos="399"/>
        </w:tabs>
        <w:spacing w:before="120"/>
        <w:ind w:left="403" w:hanging="403"/>
      </w:pPr>
      <w:r>
        <w:t>A.</w:t>
      </w:r>
      <w:r>
        <w:tab/>
        <w:t>Assay a calibrated reference source at the appropriate setting (i.e., use the Co-57 setting to assay Co-57), and then remove the source and measure background.  Subtract background from the indicated activity to obtain the net activity.  Record this measurement.  Repeat for a total of three determinations.</w:t>
      </w:r>
    </w:p>
    <w:p w14:paraId="7C3FFA78" w14:textId="77777777" w:rsidR="003D69CF" w:rsidRDefault="003D69CF" w:rsidP="003D69CF">
      <w:pPr>
        <w:tabs>
          <w:tab w:val="left" w:pos="399"/>
        </w:tabs>
        <w:spacing w:before="120" w:line="240" w:lineRule="exact"/>
        <w:ind w:left="403" w:hanging="403"/>
      </w:pPr>
      <w:r>
        <w:t>B.</w:t>
      </w:r>
      <w:r>
        <w:tab/>
        <w:t>Average the three determinations.  The average value should be within 10 percent of the certified activity of the reference source, mathematically corrected for decay.</w:t>
      </w:r>
    </w:p>
    <w:p w14:paraId="3D78BD50" w14:textId="77777777" w:rsidR="003D69CF" w:rsidRDefault="003D69CF" w:rsidP="003D69CF">
      <w:pPr>
        <w:tabs>
          <w:tab w:val="left" w:pos="399"/>
        </w:tabs>
        <w:spacing w:before="120" w:line="240" w:lineRule="exact"/>
        <w:ind w:left="403" w:hanging="403"/>
      </w:pPr>
      <w:r>
        <w:t>C.</w:t>
      </w:r>
      <w:r>
        <w:tab/>
        <w:t>Repeat the procedure for other calibrated reference sources.</w:t>
      </w:r>
    </w:p>
    <w:p w14:paraId="5C03794E" w14:textId="77777777" w:rsidR="003D69CF" w:rsidRDefault="003D69CF" w:rsidP="003D69CF">
      <w:pPr>
        <w:tabs>
          <w:tab w:val="left" w:pos="399"/>
        </w:tabs>
        <w:spacing w:before="120" w:line="240" w:lineRule="exact"/>
        <w:ind w:left="403" w:hanging="403"/>
      </w:pPr>
      <w:r>
        <w:t>D.</w:t>
      </w:r>
      <w:r>
        <w:tab/>
        <w:t>If the average value does not agree, within 10 percent, with the certified value of the reference source, the dose calibrator must be repaired or replaced.</w:t>
      </w:r>
    </w:p>
    <w:p w14:paraId="0C519DF9" w14:textId="77777777" w:rsidR="008D4578" w:rsidRPr="00F26C05" w:rsidRDefault="008D4578" w:rsidP="004F1E47">
      <w:pPr>
        <w:widowControl w:val="0"/>
        <w:tabs>
          <w:tab w:val="left" w:pos="450"/>
        </w:tabs>
        <w:spacing w:before="120" w:after="120" w:line="240" w:lineRule="exact"/>
        <w:ind w:left="447" w:hanging="418"/>
        <w:jc w:val="center"/>
        <w:rPr>
          <w:b/>
          <w:bCs/>
          <w:u w:val="single"/>
        </w:rPr>
      </w:pPr>
      <w:r w:rsidRPr="00F26C05">
        <w:rPr>
          <w:b/>
          <w:bCs/>
          <w:u w:val="single"/>
        </w:rPr>
        <w:t>Linearity Test Procedures</w:t>
      </w:r>
    </w:p>
    <w:p w14:paraId="32261DDE" w14:textId="77777777" w:rsidR="008D4578" w:rsidRDefault="008D4578" w:rsidP="003D69CF">
      <w:pPr>
        <w:pStyle w:val="BodyText"/>
        <w:spacing w:before="60"/>
      </w:pPr>
      <w:r>
        <w:t xml:space="preserve">Linearity means that the calibrator is able to indicate the correct activity over the entire range of use of that calibrator.  This test will be done using a vial or syringe of Tc-99m </w:t>
      </w:r>
      <w:r w:rsidR="00DA1129">
        <w:t xml:space="preserve">or F-18 </w:t>
      </w:r>
      <w:r>
        <w:t>whose initial activity is at least as large as the maximum activity normally assayed in a prepared radiopharmaceutical kit, in a unit dosage syringe, or in a radiopharmaceutical therapy dose, whichever is largest.  The test shall continue until the activity contained in the vial or syringe is smaller than the smallest activity assayed, but greater than 10 microcuries.</w:t>
      </w:r>
    </w:p>
    <w:p w14:paraId="7B54A144" w14:textId="77777777" w:rsidR="008D4578" w:rsidRDefault="008D4578" w:rsidP="003D69CF">
      <w:pPr>
        <w:tabs>
          <w:tab w:val="left" w:pos="360"/>
        </w:tabs>
        <w:spacing w:before="120" w:line="240" w:lineRule="exact"/>
      </w:pPr>
      <w:r>
        <w:rPr>
          <w:u w:val="single"/>
        </w:rPr>
        <w:t>Decay Method</w:t>
      </w:r>
    </w:p>
    <w:p w14:paraId="78BBA2D0" w14:textId="77777777" w:rsidR="008D4578" w:rsidRDefault="008D4578" w:rsidP="003D69CF">
      <w:pPr>
        <w:tabs>
          <w:tab w:val="left" w:pos="360"/>
        </w:tabs>
        <w:spacing w:before="60" w:line="240" w:lineRule="exact"/>
        <w:ind w:left="360" w:hanging="360"/>
      </w:pPr>
      <w:r>
        <w:t>A.</w:t>
      </w:r>
      <w:r>
        <w:tab/>
        <w:t>Assay the Tc-99m</w:t>
      </w:r>
      <w:r w:rsidR="00245AE5">
        <w:t xml:space="preserve"> </w:t>
      </w:r>
      <w:r w:rsidR="00245AE5" w:rsidRPr="00A23974">
        <w:t xml:space="preserve">or </w:t>
      </w:r>
      <w:r w:rsidR="00734909" w:rsidRPr="00A23974">
        <w:t>F-18,</w:t>
      </w:r>
      <w:r w:rsidRPr="00A23974">
        <w:t xml:space="preserve"> s</w:t>
      </w:r>
      <w:r>
        <w:t xml:space="preserve">yringe or vial in the dose calibrator, and subtract background to obtain the net activity in millicuries.  Record the date, </w:t>
      </w:r>
      <w:r>
        <w:rPr>
          <w:u w:val="single"/>
        </w:rPr>
        <w:t>time to the nearest minute</w:t>
      </w:r>
      <w:r>
        <w:t>, and net activity.  This first assay should be done in the morning at a regular time, for example, 8:00 a.m.</w:t>
      </w:r>
    </w:p>
    <w:p w14:paraId="5162022B" w14:textId="77777777" w:rsidR="008D4578" w:rsidRDefault="008D4578" w:rsidP="003D69CF">
      <w:pPr>
        <w:tabs>
          <w:tab w:val="left" w:pos="360"/>
        </w:tabs>
        <w:spacing w:before="60" w:line="240" w:lineRule="exact"/>
        <w:ind w:left="360" w:hanging="360"/>
      </w:pPr>
      <w:r>
        <w:t>B.</w:t>
      </w:r>
      <w:r>
        <w:tab/>
        <w:t>If starting at 8:00 a.m., repeat the assay at 2:00 p.m.  Continue on subsequent days until the assayed activity is less than the minimum activity normally assayed.  For dose calibrators with a range switch, select the range normally used for the measurement.</w:t>
      </w:r>
    </w:p>
    <w:p w14:paraId="37FA0829" w14:textId="77777777" w:rsidR="008D4578" w:rsidRDefault="008D4578" w:rsidP="003D69CF">
      <w:pPr>
        <w:tabs>
          <w:tab w:val="left" w:pos="360"/>
        </w:tabs>
        <w:spacing w:before="60" w:line="240" w:lineRule="exact"/>
        <w:ind w:left="360" w:hanging="360"/>
      </w:pPr>
      <w:r>
        <w:t>C.</w:t>
      </w:r>
      <w:r>
        <w:tab/>
        <w:t>Convert the time and date information recorded for each assay to hours elapsed since the first assay.</w:t>
      </w:r>
    </w:p>
    <w:p w14:paraId="0E17CCE3" w14:textId="77777777" w:rsidR="008D4578" w:rsidRDefault="008D4578" w:rsidP="003D69CF">
      <w:pPr>
        <w:tabs>
          <w:tab w:val="left" w:pos="360"/>
        </w:tabs>
        <w:spacing w:before="60" w:line="240" w:lineRule="exact"/>
        <w:ind w:left="360" w:hanging="360"/>
      </w:pPr>
      <w:r>
        <w:t>D.</w:t>
      </w:r>
      <w:r>
        <w:tab/>
        <w:t>On a sheet of semi-log graph paper, label the logarithmic vertical axis in millicuries and label the linear horizontal axis in hours elapsed.  At the top of the graph, note the date and the manufacturer, model number, and serial number of the dose calibrator.  Plot the data.</w:t>
      </w:r>
    </w:p>
    <w:p w14:paraId="421BD896" w14:textId="77777777" w:rsidR="008D4578" w:rsidRDefault="008D4578" w:rsidP="003D69CF">
      <w:pPr>
        <w:tabs>
          <w:tab w:val="left" w:pos="360"/>
        </w:tabs>
        <w:spacing w:before="60" w:line="240" w:lineRule="exact"/>
        <w:ind w:left="360" w:hanging="360"/>
      </w:pPr>
      <w:r>
        <w:t>E.</w:t>
      </w:r>
      <w:r>
        <w:tab/>
        <w:t>Draw a "best fit" straight line through the data points.  For the point farthest from the line, calculate its deviation from the value on the line.</w:t>
      </w:r>
    </w:p>
    <w:p w14:paraId="4150CE34" w14:textId="77777777" w:rsidR="008D4578" w:rsidRDefault="008D4578" w:rsidP="003D69CF">
      <w:pPr>
        <w:keepNext/>
        <w:spacing w:before="80" w:line="240" w:lineRule="exact"/>
        <w:ind w:firstLine="360"/>
      </w:pPr>
      <w:r>
        <w:rPr>
          <w:u w:val="single"/>
        </w:rPr>
        <w:t>A observed - A line</w:t>
      </w:r>
      <w:r>
        <w:t xml:space="preserve">   = deviation</w:t>
      </w:r>
    </w:p>
    <w:p w14:paraId="54038751" w14:textId="77777777" w:rsidR="008D4578" w:rsidRDefault="008D4578" w:rsidP="0078266C">
      <w:pPr>
        <w:spacing w:before="0" w:line="240" w:lineRule="exact"/>
      </w:pPr>
      <w:r>
        <w:tab/>
        <w:t>A line</w:t>
      </w:r>
    </w:p>
    <w:p w14:paraId="266B13E1" w14:textId="77777777" w:rsidR="008D4578" w:rsidRDefault="008D4578" w:rsidP="003D69CF">
      <w:pPr>
        <w:tabs>
          <w:tab w:val="left" w:pos="360"/>
        </w:tabs>
        <w:spacing w:before="60" w:line="240" w:lineRule="exact"/>
        <w:ind w:left="360" w:hanging="360"/>
      </w:pPr>
      <w:r>
        <w:t>F.</w:t>
      </w:r>
      <w:r>
        <w:tab/>
        <w:t>If the worst deviation is more than plus or minus 0.10, the dose calibrator should be repaired or adjusted.  If this cannot be done, it will be necessary to make a correction table or graph that will allow you to convert from activity indicated by the dose calibrator to "true activity."</w:t>
      </w:r>
    </w:p>
    <w:p w14:paraId="74E67654" w14:textId="77777777" w:rsidR="004F1E47" w:rsidRDefault="004F1E47" w:rsidP="003D69CF">
      <w:pPr>
        <w:tabs>
          <w:tab w:val="left" w:pos="360"/>
        </w:tabs>
        <w:spacing w:before="60" w:line="240" w:lineRule="exact"/>
        <w:ind w:left="360" w:hanging="360"/>
      </w:pPr>
      <w:r>
        <w:t>G.</w:t>
      </w:r>
      <w:r>
        <w:tab/>
        <w:t>Place a sticker on the dose calibrator or record in log book when next linearity test is due.</w:t>
      </w:r>
    </w:p>
    <w:p w14:paraId="48565B51" w14:textId="77777777" w:rsidR="008D4578" w:rsidRDefault="008D4578" w:rsidP="0078266C">
      <w:pPr>
        <w:keepNext/>
        <w:keepLines/>
        <w:pageBreakBefore/>
        <w:tabs>
          <w:tab w:val="left" w:pos="360"/>
        </w:tabs>
        <w:spacing w:before="0" w:line="240" w:lineRule="exact"/>
      </w:pPr>
      <w:r>
        <w:rPr>
          <w:u w:val="single"/>
        </w:rPr>
        <w:lastRenderedPageBreak/>
        <w:t>Shield Methods</w:t>
      </w:r>
    </w:p>
    <w:p w14:paraId="33FA145C" w14:textId="77777777" w:rsidR="008D4578" w:rsidRDefault="008D4578" w:rsidP="00F26C05">
      <w:pPr>
        <w:pStyle w:val="BodyTextIndent"/>
        <w:spacing w:before="120"/>
        <w:ind w:left="0"/>
      </w:pPr>
      <w:r>
        <w:t>For initial calibration or reinstallation of the dose calibrator the decay method will be used to determine linearity and to establish calibration factors for shield methods.</w:t>
      </w:r>
    </w:p>
    <w:p w14:paraId="1BEBD069" w14:textId="77777777" w:rsidR="008D4578" w:rsidRPr="004F1E47" w:rsidRDefault="00DB3AD6" w:rsidP="00F26C05">
      <w:pPr>
        <w:keepNext/>
        <w:keepLines/>
        <w:tabs>
          <w:tab w:val="left" w:pos="540"/>
        </w:tabs>
        <w:spacing w:before="120" w:line="240" w:lineRule="exact"/>
        <w:ind w:left="576" w:hanging="576"/>
      </w:pPr>
      <w:r w:rsidRPr="00DB3AD6">
        <w:rPr>
          <w:sz w:val="24"/>
          <w:szCs w:val="24"/>
          <w:bdr w:val="single" w:sz="4" w:space="0" w:color="auto"/>
        </w:rPr>
        <w:t xml:space="preserve">   </w:t>
      </w:r>
      <w:r w:rsidR="008D4578">
        <w:tab/>
      </w:r>
      <w:r w:rsidR="009F69A4" w:rsidRPr="004F1E47">
        <w:t xml:space="preserve">A </w:t>
      </w:r>
      <w:r w:rsidR="00F26C05" w:rsidRPr="004F1E47">
        <w:t xml:space="preserve">nationally recognized standard or the </w:t>
      </w:r>
      <w:r w:rsidR="00196D9D" w:rsidRPr="004F1E47">
        <w:t xml:space="preserve">manufacturer’s </w:t>
      </w:r>
      <w:r w:rsidR="00EF3309" w:rsidRPr="004F1E47">
        <w:t xml:space="preserve">linearity test kit and instructions </w:t>
      </w:r>
      <w:r w:rsidR="008D4578" w:rsidRPr="004F1E47">
        <w:t>will be used for doing linearity</w:t>
      </w:r>
      <w:r w:rsidR="00196D9D" w:rsidRPr="004F1E47">
        <w:t xml:space="preserve"> tests of the dose calibrator.  </w:t>
      </w:r>
      <w:r w:rsidR="008D4578" w:rsidRPr="004F1E47">
        <w:t xml:space="preserve">These </w:t>
      </w:r>
      <w:r w:rsidR="00F26C05" w:rsidRPr="004F1E47">
        <w:t xml:space="preserve">standards or </w:t>
      </w:r>
      <w:r w:rsidR="00EF3309" w:rsidRPr="004F1E47">
        <w:t xml:space="preserve">instructions </w:t>
      </w:r>
      <w:r w:rsidR="008D4578" w:rsidRPr="004F1E47">
        <w:t xml:space="preserve">must be </w:t>
      </w:r>
      <w:r w:rsidR="00196D9D" w:rsidRPr="004F1E47">
        <w:t>available for review by the department</w:t>
      </w:r>
      <w:r w:rsidR="0078266C" w:rsidRPr="004F1E47">
        <w:t xml:space="preserve"> for inspection</w:t>
      </w:r>
      <w:r w:rsidR="00196D9D" w:rsidRPr="004F1E47">
        <w:t xml:space="preserve">.  </w:t>
      </w:r>
      <w:r w:rsidR="00196D9D" w:rsidRPr="004F1E47">
        <w:rPr>
          <w:b/>
        </w:rPr>
        <w:t xml:space="preserve">Submittal of </w:t>
      </w:r>
      <w:r w:rsidR="00F26C05" w:rsidRPr="004F1E47">
        <w:rPr>
          <w:b/>
        </w:rPr>
        <w:t xml:space="preserve">standards or </w:t>
      </w:r>
      <w:r w:rsidRPr="004F1E47">
        <w:rPr>
          <w:b/>
        </w:rPr>
        <w:t xml:space="preserve">manufacturer’s </w:t>
      </w:r>
      <w:r w:rsidR="00EF3309" w:rsidRPr="004F1E47">
        <w:rPr>
          <w:b/>
        </w:rPr>
        <w:t>instructions</w:t>
      </w:r>
      <w:r w:rsidR="00196D9D" w:rsidRPr="004F1E47">
        <w:rPr>
          <w:b/>
        </w:rPr>
        <w:t xml:space="preserve"> to the department is not required.</w:t>
      </w:r>
    </w:p>
    <w:p w14:paraId="40A70E75" w14:textId="77777777" w:rsidR="008D4578" w:rsidRDefault="00DB3AD6" w:rsidP="00F26C05">
      <w:pPr>
        <w:keepNext/>
        <w:keepLines/>
        <w:tabs>
          <w:tab w:val="left" w:pos="540"/>
        </w:tabs>
        <w:spacing w:before="120" w:line="240" w:lineRule="exact"/>
        <w:ind w:left="576" w:hanging="576"/>
      </w:pPr>
      <w:r w:rsidRPr="004F1E47">
        <w:rPr>
          <w:sz w:val="24"/>
          <w:szCs w:val="24"/>
          <w:bdr w:val="single" w:sz="4" w:space="0" w:color="auto"/>
        </w:rPr>
        <w:t xml:space="preserve">   </w:t>
      </w:r>
      <w:r w:rsidR="008D4578" w:rsidRPr="004F1E47">
        <w:tab/>
        <w:t xml:space="preserve">We will use a set of "sleeves" of various </w:t>
      </w:r>
      <w:r w:rsidRPr="004F1E47">
        <w:t>thicknesses’</w:t>
      </w:r>
      <w:r w:rsidR="008D4578" w:rsidRPr="004F1E47">
        <w:t xml:space="preserve"> to test for linearity other than the </w:t>
      </w:r>
      <w:r w:rsidR="00196D9D" w:rsidRPr="004F1E47">
        <w:t>manufacturer’s</w:t>
      </w:r>
      <w:r w:rsidR="008D4578" w:rsidRPr="004F1E47">
        <w:t xml:space="preserve"> </w:t>
      </w:r>
      <w:r w:rsidR="00196D9D" w:rsidRPr="004F1E47">
        <w:t>test kit</w:t>
      </w:r>
      <w:r w:rsidR="008D4578" w:rsidRPr="004F1E47">
        <w:t>.  The sleeves will be calibrate</w:t>
      </w:r>
      <w:r w:rsidRPr="004F1E47">
        <w:t>d using the following procedure:</w:t>
      </w:r>
    </w:p>
    <w:p w14:paraId="63E26ED3" w14:textId="77777777" w:rsidR="008D4578" w:rsidRDefault="008D4578" w:rsidP="0078266C">
      <w:pPr>
        <w:tabs>
          <w:tab w:val="left" w:pos="399"/>
        </w:tabs>
        <w:spacing w:before="120" w:after="120" w:line="240" w:lineRule="exact"/>
        <w:ind w:left="403" w:hanging="403"/>
      </w:pPr>
      <w:r>
        <w:t xml:space="preserve">Calibration of the </w:t>
      </w:r>
      <w:r w:rsidR="00DB3AD6">
        <w:t>s</w:t>
      </w:r>
      <w:r>
        <w:t>leeves</w:t>
      </w:r>
      <w:r w:rsidR="00DB3AD6">
        <w:t>:</w:t>
      </w:r>
    </w:p>
    <w:p w14:paraId="00C28A12" w14:textId="77777777" w:rsidR="008D4578" w:rsidRPr="0078266C" w:rsidRDefault="008D4578" w:rsidP="0078266C">
      <w:pPr>
        <w:tabs>
          <w:tab w:val="left" w:pos="399"/>
        </w:tabs>
        <w:spacing w:before="60" w:line="240" w:lineRule="exact"/>
        <w:ind w:left="403" w:hanging="403"/>
        <w:rPr>
          <w:sz w:val="20"/>
        </w:rPr>
      </w:pPr>
      <w:r w:rsidRPr="0078266C">
        <w:rPr>
          <w:sz w:val="20"/>
        </w:rPr>
        <w:t>A.</w:t>
      </w:r>
      <w:r w:rsidRPr="0078266C">
        <w:rPr>
          <w:sz w:val="20"/>
        </w:rPr>
        <w:tab/>
        <w:t>Begin the linearity test as described in the above decay method.  After making the first assay, the sleeves will be calibrated as follows.  Steps B - D below must be completed within six minutes.</w:t>
      </w:r>
    </w:p>
    <w:p w14:paraId="423779DB" w14:textId="77777777" w:rsidR="008D4578" w:rsidRPr="0078266C" w:rsidRDefault="008D4578" w:rsidP="0078266C">
      <w:pPr>
        <w:tabs>
          <w:tab w:val="left" w:pos="399"/>
        </w:tabs>
        <w:spacing w:before="60" w:line="240" w:lineRule="exact"/>
        <w:ind w:left="399" w:hanging="399"/>
        <w:rPr>
          <w:sz w:val="20"/>
        </w:rPr>
      </w:pPr>
      <w:r w:rsidRPr="0078266C">
        <w:rPr>
          <w:sz w:val="20"/>
        </w:rPr>
        <w:t>B.</w:t>
      </w:r>
      <w:r w:rsidRPr="0078266C">
        <w:rPr>
          <w:sz w:val="20"/>
        </w:rPr>
        <w:tab/>
        <w:t>Put the base and sleeve one in the dose calibrator with the vial.  Record the sleeve number and indicated activity.</w:t>
      </w:r>
    </w:p>
    <w:p w14:paraId="654A8B91" w14:textId="77777777" w:rsidR="008D4578" w:rsidRPr="0078266C" w:rsidRDefault="008D4578" w:rsidP="0078266C">
      <w:pPr>
        <w:tabs>
          <w:tab w:val="left" w:pos="399"/>
        </w:tabs>
        <w:spacing w:before="60" w:line="240" w:lineRule="exact"/>
        <w:ind w:left="399" w:hanging="399"/>
        <w:rPr>
          <w:sz w:val="20"/>
        </w:rPr>
      </w:pPr>
      <w:r w:rsidRPr="0078266C">
        <w:rPr>
          <w:sz w:val="20"/>
        </w:rPr>
        <w:t>C.</w:t>
      </w:r>
      <w:r w:rsidRPr="0078266C">
        <w:rPr>
          <w:sz w:val="20"/>
        </w:rPr>
        <w:tab/>
        <w:t>Remove sleeve one and put in sleeve two.  Record the sleeve number and indicated activity.</w:t>
      </w:r>
    </w:p>
    <w:p w14:paraId="77D92A24" w14:textId="77777777" w:rsidR="008D4578" w:rsidRPr="0078266C" w:rsidRDefault="008D4578" w:rsidP="0078266C">
      <w:pPr>
        <w:tabs>
          <w:tab w:val="left" w:pos="399"/>
        </w:tabs>
        <w:spacing w:before="60" w:line="240" w:lineRule="exact"/>
        <w:ind w:left="399" w:hanging="399"/>
        <w:rPr>
          <w:sz w:val="20"/>
        </w:rPr>
      </w:pPr>
      <w:r w:rsidRPr="0078266C">
        <w:rPr>
          <w:sz w:val="20"/>
        </w:rPr>
        <w:t>D.</w:t>
      </w:r>
      <w:r w:rsidRPr="0078266C">
        <w:rPr>
          <w:sz w:val="20"/>
        </w:rPr>
        <w:tab/>
        <w:t>Continue for all sleeves.</w:t>
      </w:r>
    </w:p>
    <w:p w14:paraId="61329991" w14:textId="77777777" w:rsidR="008D4578" w:rsidRPr="0078266C" w:rsidRDefault="008D4578" w:rsidP="0078266C">
      <w:pPr>
        <w:tabs>
          <w:tab w:val="left" w:pos="399"/>
        </w:tabs>
        <w:spacing w:before="60" w:line="240" w:lineRule="exact"/>
        <w:ind w:left="399" w:hanging="399"/>
        <w:rPr>
          <w:sz w:val="20"/>
        </w:rPr>
      </w:pPr>
      <w:r w:rsidRPr="0078266C">
        <w:rPr>
          <w:sz w:val="20"/>
        </w:rPr>
        <w:t>E.</w:t>
      </w:r>
      <w:r w:rsidRPr="0078266C">
        <w:rPr>
          <w:sz w:val="20"/>
        </w:rPr>
        <w:tab/>
        <w:t xml:space="preserve">Complete the decay method linearity test steps B - </w:t>
      </w:r>
      <w:r w:rsidR="004F1E47">
        <w:rPr>
          <w:sz w:val="20"/>
        </w:rPr>
        <w:t>G</w:t>
      </w:r>
      <w:r w:rsidRPr="0078266C">
        <w:rPr>
          <w:sz w:val="20"/>
        </w:rPr>
        <w:t xml:space="preserve"> above.</w:t>
      </w:r>
    </w:p>
    <w:p w14:paraId="6D3A3E7E" w14:textId="77777777" w:rsidR="008D4578" w:rsidRPr="0078266C" w:rsidRDefault="008D4578" w:rsidP="0078266C">
      <w:pPr>
        <w:tabs>
          <w:tab w:val="left" w:pos="399"/>
        </w:tabs>
        <w:spacing w:before="60" w:line="240" w:lineRule="exact"/>
        <w:ind w:left="399" w:hanging="399"/>
        <w:rPr>
          <w:sz w:val="20"/>
        </w:rPr>
      </w:pPr>
      <w:r w:rsidRPr="0078266C">
        <w:rPr>
          <w:sz w:val="20"/>
        </w:rPr>
        <w:t>F.</w:t>
      </w:r>
      <w:r w:rsidRPr="0078266C">
        <w:rPr>
          <w:sz w:val="20"/>
        </w:rPr>
        <w:tab/>
        <w:t>From the graph made in step d of the decay method, find the decay time associated with the activity indicated with sleeve one in place.  This is the "equivalent decay time" for sleeve 1.  Record that time with the data recorded in step B.</w:t>
      </w:r>
    </w:p>
    <w:p w14:paraId="6E7C5A69" w14:textId="77777777" w:rsidR="008D4578" w:rsidRPr="0078266C" w:rsidRDefault="008D4578" w:rsidP="0078266C">
      <w:pPr>
        <w:tabs>
          <w:tab w:val="left" w:pos="399"/>
        </w:tabs>
        <w:spacing w:before="60" w:line="240" w:lineRule="exact"/>
        <w:ind w:left="399" w:hanging="399"/>
        <w:rPr>
          <w:sz w:val="20"/>
        </w:rPr>
      </w:pPr>
      <w:r w:rsidRPr="0078266C">
        <w:rPr>
          <w:sz w:val="20"/>
        </w:rPr>
        <w:t>G.</w:t>
      </w:r>
      <w:r w:rsidRPr="0078266C">
        <w:rPr>
          <w:sz w:val="20"/>
        </w:rPr>
        <w:tab/>
        <w:t>Find the decay time associated with the activity indicated with sleeve 2 in place.  This is the "equivalent decay time" for sleeve 2.  Record that time with the data recorded in step C.</w:t>
      </w:r>
    </w:p>
    <w:p w14:paraId="33A56B0D" w14:textId="77777777" w:rsidR="008D4578" w:rsidRPr="0078266C" w:rsidRDefault="008D4578" w:rsidP="0078266C">
      <w:pPr>
        <w:tabs>
          <w:tab w:val="left" w:pos="399"/>
        </w:tabs>
        <w:spacing w:before="60" w:line="240" w:lineRule="exact"/>
        <w:ind w:left="399" w:hanging="399"/>
        <w:rPr>
          <w:sz w:val="20"/>
        </w:rPr>
      </w:pPr>
      <w:r w:rsidRPr="0078266C">
        <w:rPr>
          <w:sz w:val="20"/>
        </w:rPr>
        <w:t>H.</w:t>
      </w:r>
      <w:r w:rsidRPr="0078266C">
        <w:rPr>
          <w:sz w:val="20"/>
        </w:rPr>
        <w:tab/>
        <w:t>Continue for all sleeves.</w:t>
      </w:r>
    </w:p>
    <w:p w14:paraId="6C08A3C4" w14:textId="77777777" w:rsidR="008D4578" w:rsidRPr="0078266C" w:rsidRDefault="008D4578" w:rsidP="0078266C">
      <w:pPr>
        <w:tabs>
          <w:tab w:val="left" w:pos="399"/>
        </w:tabs>
        <w:spacing w:before="60" w:line="240" w:lineRule="exact"/>
        <w:ind w:left="399" w:hanging="399"/>
        <w:rPr>
          <w:sz w:val="20"/>
        </w:rPr>
      </w:pPr>
      <w:r w:rsidRPr="0078266C">
        <w:rPr>
          <w:sz w:val="20"/>
        </w:rPr>
        <w:t>I.</w:t>
      </w:r>
      <w:r w:rsidRPr="0078266C">
        <w:rPr>
          <w:sz w:val="20"/>
        </w:rPr>
        <w:tab/>
        <w:t>The table of sleeve numbers and equivalent decay times constitutes the calibration of the sleeve set.  The sleeve set may now be used to test dose calibrators for linearity.</w:t>
      </w:r>
    </w:p>
    <w:p w14:paraId="227F9270" w14:textId="77777777" w:rsidR="008D4578" w:rsidRDefault="008D4578" w:rsidP="0078266C">
      <w:pPr>
        <w:spacing w:before="120" w:after="120"/>
        <w:ind w:left="576" w:hanging="576"/>
      </w:pPr>
      <w:r>
        <w:t xml:space="preserve">Calibration of the </w:t>
      </w:r>
      <w:r w:rsidR="00DB3AD6">
        <w:t>d</w:t>
      </w:r>
      <w:r>
        <w:t xml:space="preserve">ose </w:t>
      </w:r>
      <w:r w:rsidR="00DB3AD6">
        <w:t>c</w:t>
      </w:r>
      <w:r>
        <w:t>alibrator</w:t>
      </w:r>
      <w:r w:rsidR="00DB3AD6">
        <w:t>:</w:t>
      </w:r>
    </w:p>
    <w:p w14:paraId="13218C76" w14:textId="77777777" w:rsidR="008D4578" w:rsidRPr="0078266C" w:rsidRDefault="008D4578" w:rsidP="0078266C">
      <w:pPr>
        <w:pStyle w:val="BodyTextIndent2"/>
        <w:tabs>
          <w:tab w:val="clear" w:pos="1170"/>
          <w:tab w:val="left" w:pos="399"/>
        </w:tabs>
        <w:spacing w:before="60"/>
        <w:ind w:left="403" w:hanging="403"/>
        <w:rPr>
          <w:sz w:val="20"/>
        </w:rPr>
      </w:pPr>
      <w:r w:rsidRPr="0078266C">
        <w:rPr>
          <w:sz w:val="20"/>
        </w:rPr>
        <w:t>A.</w:t>
      </w:r>
      <w:r w:rsidRPr="0078266C">
        <w:rPr>
          <w:sz w:val="20"/>
        </w:rPr>
        <w:tab/>
        <w:t>Assay the Tc-99m syringe or vial in the dose calibrator, and subtract background to obtain the new activity in millicuries.  Record the net activity.</w:t>
      </w:r>
    </w:p>
    <w:p w14:paraId="09164012" w14:textId="77777777" w:rsidR="008D4578" w:rsidRPr="0078266C" w:rsidRDefault="008D4578" w:rsidP="0078266C">
      <w:pPr>
        <w:tabs>
          <w:tab w:val="left" w:pos="399"/>
        </w:tabs>
        <w:spacing w:before="60" w:line="240" w:lineRule="exact"/>
        <w:ind w:left="403" w:hanging="403"/>
        <w:rPr>
          <w:sz w:val="20"/>
        </w:rPr>
      </w:pPr>
      <w:r w:rsidRPr="0078266C">
        <w:rPr>
          <w:sz w:val="20"/>
        </w:rPr>
        <w:t>B.</w:t>
      </w:r>
      <w:r w:rsidRPr="0078266C">
        <w:rPr>
          <w:sz w:val="20"/>
        </w:rPr>
        <w:tab/>
        <w:t>Steps C - E below must be completed within six minutes.</w:t>
      </w:r>
    </w:p>
    <w:p w14:paraId="35A4A4AB" w14:textId="77777777" w:rsidR="008D4578" w:rsidRPr="0078266C" w:rsidRDefault="008D4578" w:rsidP="0078266C">
      <w:pPr>
        <w:tabs>
          <w:tab w:val="left" w:pos="399"/>
        </w:tabs>
        <w:spacing w:before="60" w:line="240" w:lineRule="exact"/>
        <w:ind w:left="403" w:hanging="403"/>
        <w:rPr>
          <w:sz w:val="20"/>
        </w:rPr>
      </w:pPr>
      <w:r w:rsidRPr="0078266C">
        <w:rPr>
          <w:sz w:val="20"/>
        </w:rPr>
        <w:t>C.</w:t>
      </w:r>
      <w:r w:rsidRPr="0078266C">
        <w:rPr>
          <w:sz w:val="20"/>
        </w:rPr>
        <w:tab/>
        <w:t>Put the base and sleeve 1 in the dose calibrator with the vial.  Record the sleeve number and indicated activity.</w:t>
      </w:r>
    </w:p>
    <w:p w14:paraId="084DFB75" w14:textId="77777777" w:rsidR="008D4578" w:rsidRPr="0078266C" w:rsidRDefault="008D4578" w:rsidP="0078266C">
      <w:pPr>
        <w:tabs>
          <w:tab w:val="left" w:pos="399"/>
        </w:tabs>
        <w:spacing w:before="60" w:line="240" w:lineRule="exact"/>
        <w:ind w:left="403" w:hanging="403"/>
        <w:rPr>
          <w:sz w:val="20"/>
        </w:rPr>
      </w:pPr>
      <w:r w:rsidRPr="0078266C">
        <w:rPr>
          <w:sz w:val="20"/>
        </w:rPr>
        <w:t>D.</w:t>
      </w:r>
      <w:r w:rsidRPr="0078266C">
        <w:rPr>
          <w:sz w:val="20"/>
        </w:rPr>
        <w:tab/>
        <w:t>Remove sleeve one and put it in sleeve two.  Record the sleeve number and indicated activity.</w:t>
      </w:r>
    </w:p>
    <w:p w14:paraId="32B467FC" w14:textId="77777777" w:rsidR="008D4578" w:rsidRPr="0078266C" w:rsidRDefault="008D4578" w:rsidP="0078266C">
      <w:pPr>
        <w:tabs>
          <w:tab w:val="left" w:pos="399"/>
        </w:tabs>
        <w:spacing w:before="60" w:line="240" w:lineRule="exact"/>
        <w:ind w:left="403" w:hanging="403"/>
        <w:rPr>
          <w:sz w:val="20"/>
        </w:rPr>
      </w:pPr>
      <w:r w:rsidRPr="0078266C">
        <w:rPr>
          <w:sz w:val="20"/>
        </w:rPr>
        <w:t>E.</w:t>
      </w:r>
      <w:r w:rsidRPr="0078266C">
        <w:rPr>
          <w:sz w:val="20"/>
        </w:rPr>
        <w:tab/>
        <w:t>Continue for all sleeves.</w:t>
      </w:r>
    </w:p>
    <w:p w14:paraId="4E05F607" w14:textId="77777777" w:rsidR="008D4578" w:rsidRPr="0078266C" w:rsidRDefault="00FD12DE" w:rsidP="0078266C">
      <w:pPr>
        <w:tabs>
          <w:tab w:val="left" w:pos="399"/>
        </w:tabs>
        <w:spacing w:before="60" w:line="240" w:lineRule="exact"/>
        <w:ind w:left="403" w:hanging="403"/>
        <w:rPr>
          <w:sz w:val="20"/>
        </w:rPr>
      </w:pPr>
      <w:r>
        <w:rPr>
          <w:sz w:val="20"/>
        </w:rPr>
        <w:t>F.</w:t>
      </w:r>
      <w:r>
        <w:rPr>
          <w:sz w:val="20"/>
        </w:rPr>
        <w:tab/>
      </w:r>
      <w:r w:rsidR="008D4578" w:rsidRPr="0078266C">
        <w:rPr>
          <w:sz w:val="20"/>
        </w:rPr>
        <w:t>On a sheet of semi-log graph paper, label the logarithmic vertical axis in millicuries, and label the linear horizontal axis in hours elapsed.  At the top of the graph, note the date and the model number and serial number of the dose calibrator.</w:t>
      </w:r>
    </w:p>
    <w:p w14:paraId="55BC4F52" w14:textId="77777777" w:rsidR="008D4578" w:rsidRPr="0078266C" w:rsidRDefault="008D4578" w:rsidP="0078266C">
      <w:pPr>
        <w:tabs>
          <w:tab w:val="left" w:pos="399"/>
        </w:tabs>
        <w:spacing w:before="60" w:line="240" w:lineRule="exact"/>
        <w:ind w:left="403" w:hanging="403"/>
        <w:rPr>
          <w:sz w:val="20"/>
        </w:rPr>
      </w:pPr>
      <w:r w:rsidRPr="0078266C">
        <w:rPr>
          <w:sz w:val="20"/>
        </w:rPr>
        <w:t>G.</w:t>
      </w:r>
      <w:r w:rsidRPr="0078266C">
        <w:rPr>
          <w:sz w:val="20"/>
        </w:rPr>
        <w:tab/>
        <w:t>Plot the data using the equivalent decay time associated with each sleeve.</w:t>
      </w:r>
    </w:p>
    <w:p w14:paraId="343BE265" w14:textId="77777777" w:rsidR="008D4578" w:rsidRPr="0078266C" w:rsidRDefault="008D4578" w:rsidP="0078266C">
      <w:pPr>
        <w:tabs>
          <w:tab w:val="left" w:pos="399"/>
        </w:tabs>
        <w:spacing w:before="60" w:line="240" w:lineRule="exact"/>
        <w:ind w:left="403" w:hanging="403"/>
        <w:rPr>
          <w:sz w:val="20"/>
        </w:rPr>
      </w:pPr>
      <w:r w:rsidRPr="0078266C">
        <w:rPr>
          <w:sz w:val="20"/>
        </w:rPr>
        <w:t>H.</w:t>
      </w:r>
      <w:r w:rsidRPr="0078266C">
        <w:rPr>
          <w:sz w:val="20"/>
        </w:rPr>
        <w:tab/>
        <w:t>Draw a "best fit" straight line through the data points.  For the point farthest from the line, calculate its devia</w:t>
      </w:r>
      <w:r w:rsidR="00DB3AD6" w:rsidRPr="0078266C">
        <w:rPr>
          <w:sz w:val="20"/>
        </w:rPr>
        <w:t>tion from the value on the line</w:t>
      </w:r>
      <w:r w:rsidR="00D87F86" w:rsidRPr="0078266C">
        <w:rPr>
          <w:sz w:val="20"/>
        </w:rPr>
        <w:t>.</w:t>
      </w:r>
    </w:p>
    <w:p w14:paraId="7868FBDA" w14:textId="77777777" w:rsidR="008D4578" w:rsidRPr="0078266C" w:rsidRDefault="008D4578" w:rsidP="0078266C">
      <w:pPr>
        <w:tabs>
          <w:tab w:val="left" w:pos="399"/>
          <w:tab w:val="left" w:pos="513"/>
        </w:tabs>
        <w:spacing w:before="80" w:line="240" w:lineRule="exact"/>
        <w:ind w:left="513" w:hanging="399"/>
        <w:rPr>
          <w:sz w:val="20"/>
        </w:rPr>
      </w:pPr>
      <w:r w:rsidRPr="0078266C">
        <w:rPr>
          <w:sz w:val="20"/>
        </w:rPr>
        <w:tab/>
      </w:r>
      <w:r w:rsidRPr="0078266C">
        <w:rPr>
          <w:sz w:val="20"/>
          <w:u w:val="single"/>
        </w:rPr>
        <w:t>A observed - A line</w:t>
      </w:r>
      <w:r w:rsidRPr="0078266C">
        <w:rPr>
          <w:sz w:val="20"/>
        </w:rPr>
        <w:t xml:space="preserve">  = deviation</w:t>
      </w:r>
    </w:p>
    <w:p w14:paraId="6E92DF1E" w14:textId="77777777" w:rsidR="008D4578" w:rsidRPr="0078266C" w:rsidRDefault="00E5418E" w:rsidP="0078266C">
      <w:pPr>
        <w:tabs>
          <w:tab w:val="left" w:pos="399"/>
          <w:tab w:val="left" w:pos="513"/>
        </w:tabs>
        <w:spacing w:before="0" w:line="240" w:lineRule="exact"/>
        <w:ind w:left="518" w:hanging="403"/>
        <w:rPr>
          <w:sz w:val="20"/>
        </w:rPr>
      </w:pPr>
      <w:r w:rsidRPr="0078266C">
        <w:rPr>
          <w:sz w:val="20"/>
        </w:rPr>
        <w:tab/>
      </w:r>
      <w:r w:rsidRPr="0078266C">
        <w:rPr>
          <w:sz w:val="20"/>
        </w:rPr>
        <w:tab/>
      </w:r>
      <w:r w:rsidR="00DB3AD6" w:rsidRPr="0078266C">
        <w:rPr>
          <w:sz w:val="20"/>
        </w:rPr>
        <w:tab/>
      </w:r>
      <w:r w:rsidR="008D4578" w:rsidRPr="0078266C">
        <w:rPr>
          <w:sz w:val="20"/>
        </w:rPr>
        <w:tab/>
        <w:t>A-line</w:t>
      </w:r>
    </w:p>
    <w:p w14:paraId="138664BB" w14:textId="77777777" w:rsidR="00A70B85" w:rsidRDefault="008D4578" w:rsidP="0078266C">
      <w:pPr>
        <w:tabs>
          <w:tab w:val="left" w:pos="399"/>
        </w:tabs>
        <w:spacing w:before="60" w:line="240" w:lineRule="exact"/>
        <w:ind w:left="403" w:hanging="403"/>
        <w:rPr>
          <w:sz w:val="20"/>
        </w:rPr>
      </w:pPr>
      <w:r w:rsidRPr="0078266C">
        <w:rPr>
          <w:sz w:val="20"/>
        </w:rPr>
        <w:t>I.</w:t>
      </w:r>
      <w:r w:rsidRPr="0078266C">
        <w:rPr>
          <w:sz w:val="20"/>
        </w:rPr>
        <w:tab/>
        <w:t>If the worst deviation is more than plus or minus 0.10, the dose calibrator should be repaired or adjusted.  If this cannot be done, it will be necessary to make a correction table or graph that will allow a conversion from activity indicated by the dose calibrator to "true activity."</w:t>
      </w:r>
    </w:p>
    <w:p w14:paraId="25D323E4" w14:textId="77777777" w:rsidR="004F1E47" w:rsidRPr="004F1E47" w:rsidRDefault="00685CA2" w:rsidP="004F1E47">
      <w:pPr>
        <w:tabs>
          <w:tab w:val="left" w:pos="399"/>
        </w:tabs>
        <w:spacing w:before="60" w:line="240" w:lineRule="exact"/>
        <w:ind w:left="403" w:hanging="403"/>
        <w:rPr>
          <w:sz w:val="20"/>
        </w:rPr>
      </w:pPr>
      <w:r>
        <w:rPr>
          <w:sz w:val="20"/>
        </w:rPr>
        <w:t>J</w:t>
      </w:r>
      <w:r w:rsidR="004F1E47" w:rsidRPr="004F1E47">
        <w:rPr>
          <w:sz w:val="20"/>
        </w:rPr>
        <w:t>.</w:t>
      </w:r>
      <w:r w:rsidR="004F1E47" w:rsidRPr="004F1E47">
        <w:rPr>
          <w:sz w:val="20"/>
        </w:rPr>
        <w:tab/>
        <w:t>Place a sticker on the dose calibrator or record in log book when next linearity test is due.</w:t>
      </w:r>
    </w:p>
    <w:p w14:paraId="3014A005" w14:textId="77777777" w:rsidR="008D4578" w:rsidRPr="00585AC4" w:rsidRDefault="008D4578" w:rsidP="00F26C05">
      <w:pPr>
        <w:pStyle w:val="Heading2"/>
        <w:pageBreakBefore/>
        <w:spacing w:before="240"/>
        <w:rPr>
          <w:u w:val="single"/>
        </w:rPr>
      </w:pPr>
      <w:r w:rsidRPr="00585AC4">
        <w:rPr>
          <w:u w:val="single"/>
        </w:rPr>
        <w:lastRenderedPageBreak/>
        <w:t>Geometry Test Procedures</w:t>
      </w:r>
    </w:p>
    <w:p w14:paraId="224BB084" w14:textId="77777777" w:rsidR="008D4578" w:rsidRDefault="008D4578" w:rsidP="00D87F86">
      <w:pPr>
        <w:tabs>
          <w:tab w:val="left" w:pos="0"/>
        </w:tabs>
        <w:spacing w:before="120" w:line="240" w:lineRule="exact"/>
      </w:pPr>
      <w:r>
        <w:t>Geometry dependence means that the indicated activity does not change with volume or configuration.  This test will be done using a syringe that is normally used for injections.  When using generators and radiopharmaceutical kits we will also do the test using a vial similar in size, shape, and construction to the radiopharmaceutical kit vials normally used.  The following test assumes injections are done with 3-cc plastic syringes and that radiopharmaceutical kits are made in 30-cc glass vials.  If volumes of syringes and vials differ from above, then the procedures will be changed so that syringes and vials are tested throughout the range of volumes commonly used.</w:t>
      </w:r>
    </w:p>
    <w:p w14:paraId="4CBF837B" w14:textId="77777777" w:rsidR="008D4578" w:rsidRDefault="008D4578" w:rsidP="00F26C05">
      <w:pPr>
        <w:tabs>
          <w:tab w:val="left" w:pos="399"/>
        </w:tabs>
        <w:spacing w:before="120" w:line="240" w:lineRule="exact"/>
        <w:ind w:left="403" w:hanging="403"/>
      </w:pPr>
      <w:r>
        <w:t>A.</w:t>
      </w:r>
      <w:r>
        <w:tab/>
        <w:t xml:space="preserve">In a small beaker or vial, mix 2 cc of a solution of Tc-99m with an activity concentration between 1 and 10 </w:t>
      </w:r>
      <w:proofErr w:type="spellStart"/>
      <w:r>
        <w:t>mCi</w:t>
      </w:r>
      <w:proofErr w:type="spellEnd"/>
      <w:r>
        <w:t>/ml.  Set out a second small beaker or vial with non-radioactive saline or tap water.</w:t>
      </w:r>
    </w:p>
    <w:p w14:paraId="6A23E31E" w14:textId="77777777" w:rsidR="008D4578" w:rsidRDefault="008D4578" w:rsidP="00F26C05">
      <w:pPr>
        <w:tabs>
          <w:tab w:val="left" w:pos="399"/>
        </w:tabs>
        <w:spacing w:before="120" w:line="240" w:lineRule="exact"/>
        <w:ind w:left="403" w:hanging="403"/>
      </w:pPr>
      <w:r>
        <w:t>B.</w:t>
      </w:r>
      <w:r>
        <w:tab/>
        <w:t>Draw 0.5 cc of the Tc-99m solution into the syringe and assay it.  Document the volume, millicuries and record instrument setting.</w:t>
      </w:r>
    </w:p>
    <w:p w14:paraId="7DCCE324" w14:textId="77777777" w:rsidR="008D4578" w:rsidRDefault="008D4578" w:rsidP="00F26C05">
      <w:pPr>
        <w:tabs>
          <w:tab w:val="left" w:pos="399"/>
        </w:tabs>
        <w:spacing w:before="120" w:line="240" w:lineRule="exact"/>
        <w:ind w:left="403" w:hanging="403"/>
      </w:pPr>
      <w:r>
        <w:t>C.</w:t>
      </w:r>
      <w:r>
        <w:tab/>
        <w:t>Remove the syringe from the calibrator, draw an additional 0.5 cc of non-radioactive saline or tap water, and assay again.  Record the volume and millicuries indicated.</w:t>
      </w:r>
    </w:p>
    <w:p w14:paraId="3832D5D6" w14:textId="77777777" w:rsidR="008D4578" w:rsidRDefault="008D4578" w:rsidP="00F26C05">
      <w:pPr>
        <w:tabs>
          <w:tab w:val="left" w:pos="399"/>
        </w:tabs>
        <w:spacing w:before="120" w:line="240" w:lineRule="exact"/>
        <w:ind w:left="403" w:hanging="403"/>
      </w:pPr>
      <w:r>
        <w:t>D.</w:t>
      </w:r>
      <w:r>
        <w:tab/>
        <w:t>Repeat the process until a 2.0-cc volume has been assayed.</w:t>
      </w:r>
    </w:p>
    <w:p w14:paraId="11425307" w14:textId="77777777" w:rsidR="008D4578" w:rsidRDefault="008D4578" w:rsidP="00F26C05">
      <w:pPr>
        <w:tabs>
          <w:tab w:val="left" w:pos="399"/>
        </w:tabs>
        <w:spacing w:before="120" w:line="240" w:lineRule="exact"/>
        <w:ind w:left="403" w:hanging="403"/>
      </w:pPr>
      <w:r>
        <w:t>E.</w:t>
      </w:r>
      <w:r>
        <w:tab/>
        <w:t>Select as a standard the volume closest to that normally used for injections.  For all the other volumes, divide the standard millicuries by the millicuries indicated for each volume.  The quotient is a volume correction factor.  The data will be graphed with horizontal 10 percent error lines drawn above and below the chosen "standard volume."</w:t>
      </w:r>
    </w:p>
    <w:p w14:paraId="3877F6AE" w14:textId="77777777" w:rsidR="008D4578" w:rsidRDefault="008D4578" w:rsidP="00F26C05">
      <w:pPr>
        <w:tabs>
          <w:tab w:val="left" w:pos="399"/>
        </w:tabs>
        <w:spacing w:before="120" w:line="240" w:lineRule="exact"/>
        <w:ind w:left="403" w:hanging="403"/>
      </w:pPr>
      <w:r>
        <w:t>F.</w:t>
      </w:r>
      <w:r>
        <w:tab/>
        <w:t>If any correction factors are greater than 1.10 or less than 0.90, or if any data points lie outside the 10 percent error lines, it will be necessary to make a correction table or graph that will allow conversion from "indicated activity" to "true activity."  If this is necessary, label the table or graph "syringe geometry dependence," and note the date of the test and the model number and serial number of the calibrator.</w:t>
      </w:r>
    </w:p>
    <w:p w14:paraId="6D3F4175" w14:textId="77777777" w:rsidR="008D4578" w:rsidRDefault="008D4578" w:rsidP="00F26C05">
      <w:pPr>
        <w:tabs>
          <w:tab w:val="left" w:pos="399"/>
        </w:tabs>
        <w:spacing w:before="120" w:line="240" w:lineRule="exact"/>
        <w:ind w:left="403" w:hanging="403"/>
      </w:pPr>
      <w:r>
        <w:t>G.</w:t>
      </w:r>
      <w:r>
        <w:tab/>
        <w:t>To test the geometry dependence for a 30-cc glass vial, draw 1.0 cc of the Tc-99m solution into a syringe and then inject it into the vial.  Assay the vial.  Record the volume and millicuries indicated.</w:t>
      </w:r>
    </w:p>
    <w:p w14:paraId="2EBF13F3" w14:textId="77777777" w:rsidR="008D4578" w:rsidRDefault="008D4578" w:rsidP="00F26C05">
      <w:pPr>
        <w:keepNext/>
        <w:keepLines/>
        <w:tabs>
          <w:tab w:val="left" w:pos="399"/>
        </w:tabs>
        <w:spacing w:before="120" w:line="240" w:lineRule="exact"/>
        <w:ind w:left="403" w:hanging="403"/>
      </w:pPr>
      <w:r>
        <w:t>H.</w:t>
      </w:r>
      <w:r>
        <w:tab/>
        <w:t>Remove the vial from the calibrator and, using a clean syringe, inject 2.0 cc of non-radioactive saline or tap water, and assay again.  Record the volume and millicuries indicated.</w:t>
      </w:r>
    </w:p>
    <w:p w14:paraId="736D2139" w14:textId="77777777" w:rsidR="008D4578" w:rsidRDefault="008D4578" w:rsidP="00F26C05">
      <w:pPr>
        <w:tabs>
          <w:tab w:val="left" w:pos="399"/>
        </w:tabs>
        <w:spacing w:before="120" w:line="240" w:lineRule="exact"/>
        <w:ind w:left="403" w:hanging="403"/>
      </w:pPr>
      <w:r>
        <w:t>I.</w:t>
      </w:r>
      <w:r>
        <w:tab/>
        <w:t>Repeat the process until a 19.0-cc volume has been assayed.  The entire process must be completed within 10 minutes.</w:t>
      </w:r>
    </w:p>
    <w:p w14:paraId="3CA080A4" w14:textId="77777777" w:rsidR="008D4578" w:rsidRDefault="008D4578" w:rsidP="00F26C05">
      <w:pPr>
        <w:tabs>
          <w:tab w:val="left" w:pos="399"/>
        </w:tabs>
        <w:spacing w:before="120" w:line="240" w:lineRule="exact"/>
        <w:ind w:left="403" w:hanging="403"/>
      </w:pPr>
      <w:r>
        <w:t>J.</w:t>
      </w:r>
      <w:r>
        <w:tab/>
        <w:t>Select as a standard the volume closest to that normally used for mixing radiopharmaceutical kits.  For all the other volumes, divide the standard millicuries by the millicuries indicated for each volume.  The quotient is a volume correction factor.  Alternatively, the data may be graphed and draw horizontal 10 percent error lines above and below the chosen "standard volume."</w:t>
      </w:r>
    </w:p>
    <w:p w14:paraId="7473F402" w14:textId="77777777" w:rsidR="00237B87" w:rsidRDefault="008D4578" w:rsidP="00F26C05">
      <w:pPr>
        <w:tabs>
          <w:tab w:val="left" w:pos="399"/>
        </w:tabs>
        <w:spacing w:before="120" w:line="240" w:lineRule="exact"/>
        <w:ind w:left="403" w:hanging="403"/>
        <w:sectPr w:rsidR="00237B87" w:rsidSect="0011264E">
          <w:footerReference w:type="default" r:id="rId28"/>
          <w:footnotePr>
            <w:numRestart w:val="eachSect"/>
          </w:footnotePr>
          <w:pgSz w:w="12240" w:h="15840" w:code="1"/>
          <w:pgMar w:top="1440" w:right="1440" w:bottom="1440" w:left="1440" w:header="720" w:footer="475" w:gutter="0"/>
          <w:cols w:space="720"/>
        </w:sectPr>
      </w:pPr>
      <w:r>
        <w:t>K.</w:t>
      </w:r>
      <w:r>
        <w:tab/>
        <w:t>If any correction factors are greater than 1.10 or less than 0.90 or if any data points lie outside the 10 percent error lines, it will be necessary to make a correction table or graph that will allow conversion from "indicated activity" to "true activity."  If this is necessary, be sure to label the table or graph "vial geometry dependence," and note the date of the test and the model number and serial number of the calibrator.</w:t>
      </w:r>
    </w:p>
    <w:p w14:paraId="1F64E82A" w14:textId="77777777" w:rsidR="001F2A05" w:rsidRPr="00691095" w:rsidRDefault="001F2A05" w:rsidP="00734909">
      <w:pPr>
        <w:pStyle w:val="Title"/>
        <w:spacing w:before="0"/>
        <w:rPr>
          <w:bCs/>
        </w:rPr>
      </w:pPr>
      <w:r w:rsidRPr="00691095">
        <w:rPr>
          <w:bCs/>
        </w:rPr>
        <w:lastRenderedPageBreak/>
        <w:t>APPENDIX E</w:t>
      </w:r>
    </w:p>
    <w:p w14:paraId="7D2B5B69" w14:textId="77777777" w:rsidR="001F2A05" w:rsidRDefault="001F2A05" w:rsidP="00691095">
      <w:pPr>
        <w:pStyle w:val="Subtitle"/>
        <w:spacing w:before="120"/>
      </w:pPr>
      <w:r>
        <w:t>Personnel External Exposure Monitoring Program</w:t>
      </w:r>
    </w:p>
    <w:p w14:paraId="035EC847" w14:textId="77777777" w:rsidR="00C77D16" w:rsidRDefault="00C77D16" w:rsidP="00C77D16">
      <w:pPr>
        <w:pStyle w:val="Heading1"/>
        <w:spacing w:after="120"/>
      </w:pPr>
      <w:r>
        <w:t>PROGRAM</w:t>
      </w:r>
    </w:p>
    <w:p w14:paraId="66360C74" w14:textId="77777777" w:rsidR="003D25BC" w:rsidRPr="00FD12DE" w:rsidRDefault="003D25BC" w:rsidP="003D25BC">
      <w:pPr>
        <w:pStyle w:val="BodyTextIndent2"/>
        <w:tabs>
          <w:tab w:val="clear" w:pos="1170"/>
          <w:tab w:val="left" w:pos="342"/>
        </w:tabs>
        <w:spacing w:before="60"/>
        <w:ind w:left="346" w:hanging="346"/>
      </w:pPr>
      <w:r w:rsidRPr="00FD12DE">
        <w:t>1.</w:t>
      </w:r>
      <w:r w:rsidRPr="00FD12DE">
        <w:tab/>
        <w:t xml:space="preserve">The Radiation Safety Officer (RSO) will review, sign and date all exposure reports at least every three months to look for workers or groups of workers whose exposure is unexpectedly high or low.  This procedure does not apply to backup monitor records; for example, pocket ionization chambers, when the monitor of record is a film badge, </w:t>
      </w:r>
      <w:proofErr w:type="spellStart"/>
      <w:r w:rsidRPr="00FD12DE">
        <w:t>thermoluminescent</w:t>
      </w:r>
      <w:proofErr w:type="spellEnd"/>
      <w:r w:rsidRPr="00FD12DE">
        <w:t xml:space="preserve"> dosimeter (TLD), or optically stimulated luminescent dosimeter (OSLD).</w:t>
      </w:r>
    </w:p>
    <w:p w14:paraId="4288B4FA" w14:textId="77777777" w:rsidR="003D25BC" w:rsidRPr="00E70F9A" w:rsidRDefault="003D25BC" w:rsidP="003D25BC">
      <w:pPr>
        <w:tabs>
          <w:tab w:val="left" w:pos="342"/>
        </w:tabs>
        <w:spacing w:before="80" w:line="240" w:lineRule="exact"/>
        <w:ind w:left="342" w:hanging="342"/>
      </w:pPr>
      <w:r w:rsidRPr="00FD12DE">
        <w:t>2.</w:t>
      </w:r>
      <w:r w:rsidRPr="00FD12DE">
        <w:tab/>
        <w:t xml:space="preserve">All individuals who are occupationally exposed to ionizing photon radiation on a regular basis will be issued a film, TLD, or OSLD whole body </w:t>
      </w:r>
      <w:r w:rsidR="005F20E1">
        <w:t xml:space="preserve">or extremity </w:t>
      </w:r>
      <w:r w:rsidRPr="00FD12DE">
        <w:t xml:space="preserve">monitor </w:t>
      </w:r>
      <w:r w:rsidR="005F20E1">
        <w:t xml:space="preserve">which </w:t>
      </w:r>
      <w:r w:rsidRPr="00FD12DE">
        <w:t>will be processed by a contract s</w:t>
      </w:r>
      <w:r w:rsidR="005F20E1">
        <w:t xml:space="preserve">ervice on a </w:t>
      </w:r>
      <w:r w:rsidR="00833A61">
        <w:t xml:space="preserve">quarterly </w:t>
      </w:r>
      <w:r w:rsidR="005F20E1">
        <w:t>or less frequency</w:t>
      </w:r>
      <w:r w:rsidR="00833A61">
        <w:t>.</w:t>
      </w:r>
    </w:p>
    <w:p w14:paraId="1193B7CF" w14:textId="77777777" w:rsidR="003D25BC" w:rsidRDefault="00833A61" w:rsidP="003D25BC">
      <w:pPr>
        <w:pStyle w:val="BodyTextIndent"/>
        <w:tabs>
          <w:tab w:val="left" w:pos="342"/>
        </w:tabs>
        <w:spacing w:before="80"/>
        <w:ind w:left="342" w:hanging="342"/>
      </w:pPr>
      <w:r>
        <w:t>3</w:t>
      </w:r>
      <w:r w:rsidR="003D25BC">
        <w:t>.</w:t>
      </w:r>
      <w:r w:rsidR="003D25BC">
        <w:tab/>
        <w:t>Individuals who are exposed to radiation on an occasional basis are not normally issued exposure monitors.</w:t>
      </w:r>
    </w:p>
    <w:p w14:paraId="6AFF43A2" w14:textId="77777777" w:rsidR="003D25BC" w:rsidRDefault="00833A61" w:rsidP="003D25BC">
      <w:pPr>
        <w:pStyle w:val="BodyTextIndent"/>
        <w:tabs>
          <w:tab w:val="left" w:pos="342"/>
        </w:tabs>
        <w:spacing w:before="80"/>
        <w:ind w:left="342" w:hanging="342"/>
      </w:pPr>
      <w:r>
        <w:t>4</w:t>
      </w:r>
      <w:r w:rsidR="003D25BC">
        <w:t>.</w:t>
      </w:r>
      <w:r w:rsidR="003D25BC">
        <w:tab/>
        <w:t>All personal dosimeters will be processed and evaluated by a dosimetry provider holding NVLAP accreditation.</w:t>
      </w:r>
    </w:p>
    <w:p w14:paraId="5DD289F9" w14:textId="77777777" w:rsidR="00C77D16" w:rsidRDefault="00C77D16" w:rsidP="00C77D16">
      <w:pPr>
        <w:pStyle w:val="BodyTextIndent"/>
        <w:tabs>
          <w:tab w:val="left" w:pos="342"/>
        </w:tabs>
        <w:spacing w:before="240"/>
        <w:ind w:left="346" w:hanging="346"/>
        <w:rPr>
          <w:u w:val="single"/>
        </w:rPr>
      </w:pPr>
      <w:r>
        <w:rPr>
          <w:u w:val="single"/>
        </w:rPr>
        <w:t>RECORDS</w:t>
      </w:r>
    </w:p>
    <w:p w14:paraId="7103F37D" w14:textId="77777777" w:rsidR="00C77D16" w:rsidRDefault="00C77D16" w:rsidP="00CC3639">
      <w:pPr>
        <w:pStyle w:val="BodyTextIndent"/>
        <w:keepNext w:val="0"/>
        <w:keepLines w:val="0"/>
        <w:numPr>
          <w:ilvl w:val="0"/>
          <w:numId w:val="5"/>
        </w:numPr>
        <w:tabs>
          <w:tab w:val="clear" w:pos="720"/>
          <w:tab w:val="left" w:pos="342"/>
          <w:tab w:val="num" w:pos="450"/>
        </w:tabs>
        <w:spacing w:before="80" w:line="240" w:lineRule="exact"/>
        <w:ind w:left="346" w:hanging="346"/>
      </w:pPr>
      <w:r>
        <w:t>For each individual who is likely to receive in a year an occupational dose requiring monitoring the facility will determine the occupational radiation dose received during the current year and attempt to obtain the records of lifetime cumulative occupational radiation dose.</w:t>
      </w:r>
    </w:p>
    <w:p w14:paraId="3FA1010A" w14:textId="77777777" w:rsidR="00C77D16" w:rsidRDefault="00C77D16" w:rsidP="00CC3639">
      <w:pPr>
        <w:pStyle w:val="BodyTextIndent"/>
        <w:keepNext w:val="0"/>
        <w:keepLines w:val="0"/>
        <w:numPr>
          <w:ilvl w:val="0"/>
          <w:numId w:val="5"/>
        </w:numPr>
        <w:tabs>
          <w:tab w:val="clear" w:pos="720"/>
          <w:tab w:val="left" w:pos="342"/>
          <w:tab w:val="num" w:pos="450"/>
        </w:tabs>
        <w:spacing w:before="80" w:line="240" w:lineRule="exact"/>
        <w:ind w:left="346" w:hanging="346"/>
      </w:pPr>
      <w:r>
        <w:t>We will prepare for employee requiring personnel monitoring a report of the radiation exposure data for each affected individual and the results of any measurements, analyses and calculations of radioactive material deposited or retained in the body by the individual.  This report will include data and results obtained as required by section 64E-5.903.</w:t>
      </w:r>
    </w:p>
    <w:p w14:paraId="1EB1B593" w14:textId="77777777" w:rsidR="00C77D16" w:rsidRDefault="00C77D16" w:rsidP="00CC3639">
      <w:pPr>
        <w:pStyle w:val="BodyTextIndent"/>
        <w:keepNext w:val="0"/>
        <w:keepLines w:val="0"/>
        <w:numPr>
          <w:ilvl w:val="0"/>
          <w:numId w:val="5"/>
        </w:numPr>
        <w:tabs>
          <w:tab w:val="clear" w:pos="720"/>
          <w:tab w:val="left" w:pos="342"/>
          <w:tab w:val="num" w:pos="450"/>
        </w:tabs>
        <w:spacing w:before="80" w:line="240" w:lineRule="exact"/>
        <w:ind w:left="346" w:hanging="346"/>
      </w:pPr>
      <w:r>
        <w:t>We will provide to each employee requiring personnel monitoring an annual report of the workers exposure to radiation as required by the section 64E-5.903.  Records will be maintained for 3 years that indicate these reports were furnished to each employee.</w:t>
      </w:r>
    </w:p>
    <w:p w14:paraId="228F932F" w14:textId="77777777" w:rsidR="00DB3FF3" w:rsidRDefault="00C77D16" w:rsidP="00CC3639">
      <w:pPr>
        <w:pStyle w:val="BodyTextIndent"/>
        <w:keepNext w:val="0"/>
        <w:keepLines w:val="0"/>
        <w:numPr>
          <w:ilvl w:val="0"/>
          <w:numId w:val="5"/>
        </w:numPr>
        <w:tabs>
          <w:tab w:val="clear" w:pos="720"/>
          <w:tab w:val="left" w:pos="342"/>
          <w:tab w:val="num" w:pos="450"/>
        </w:tabs>
        <w:spacing w:before="80" w:line="240" w:lineRule="exact"/>
        <w:ind w:left="346" w:hanging="346"/>
      </w:pPr>
      <w:r>
        <w:t>Upon termination of an employee requiring personnel monitoring, a written report of the worker’s exposure to radiation at this facility will be mailed to the last known address of the employee.  This report will be furnished to the former employee within 30 days of termination of the employee or within 30 days after the exposure of the individual has been determined by the facility, whichever is later.  This report will cover each calendar quarter in which case the employee’s working activities involved the exposure to sources of radiation and shall include dates and location of work under the license in which the worker participated.  Records will be maintained for 3 years that indicate these reports were furnished to each employee.</w:t>
      </w:r>
    </w:p>
    <w:p w14:paraId="790E3030" w14:textId="77777777" w:rsidR="00DB3FF3" w:rsidRDefault="00DB3FF3" w:rsidP="00DB3FF3">
      <w:pPr>
        <w:pStyle w:val="BodyTextIndent"/>
        <w:keepNext w:val="0"/>
        <w:keepLines w:val="0"/>
        <w:tabs>
          <w:tab w:val="left" w:pos="342"/>
        </w:tabs>
        <w:spacing w:before="120" w:line="240" w:lineRule="exact"/>
        <w:sectPr w:rsidR="00DB3FF3" w:rsidSect="0011264E">
          <w:footerReference w:type="default" r:id="rId29"/>
          <w:footnotePr>
            <w:numRestart w:val="eachSect"/>
          </w:footnotePr>
          <w:pgSz w:w="12240" w:h="15840" w:code="1"/>
          <w:pgMar w:top="1440" w:right="1440" w:bottom="1440" w:left="1440" w:header="720" w:footer="475" w:gutter="0"/>
          <w:cols w:space="720"/>
        </w:sectPr>
      </w:pPr>
    </w:p>
    <w:p w14:paraId="305B9188" w14:textId="77777777" w:rsidR="00F210DF" w:rsidRPr="0085578C" w:rsidRDefault="00F210DF" w:rsidP="00F210DF">
      <w:pPr>
        <w:pStyle w:val="Title"/>
        <w:rPr>
          <w:b w:val="0"/>
          <w:bCs/>
          <w:u w:val="none"/>
        </w:rPr>
      </w:pPr>
      <w:r>
        <w:rPr>
          <w:b w:val="0"/>
          <w:bCs/>
          <w:u w:val="none"/>
        </w:rPr>
        <w:lastRenderedPageBreak/>
        <w:t>Page Left Blank Intentionally</w:t>
      </w:r>
    </w:p>
    <w:p w14:paraId="43EADE0E" w14:textId="77777777" w:rsidR="00F210DF" w:rsidRDefault="00F210DF" w:rsidP="00691095">
      <w:pPr>
        <w:pStyle w:val="Title"/>
        <w:rPr>
          <w:bCs/>
        </w:rPr>
      </w:pPr>
    </w:p>
    <w:p w14:paraId="24559C26" w14:textId="77777777" w:rsidR="00F210DF" w:rsidRDefault="00F210DF" w:rsidP="00691095">
      <w:pPr>
        <w:pStyle w:val="Title"/>
        <w:rPr>
          <w:bCs/>
        </w:rPr>
        <w:sectPr w:rsidR="00F210DF" w:rsidSect="00C54791">
          <w:footerReference w:type="even" r:id="rId30"/>
          <w:footnotePr>
            <w:numRestart w:val="eachSect"/>
          </w:footnotePr>
          <w:pgSz w:w="12240" w:h="15840" w:code="1"/>
          <w:pgMar w:top="1440" w:right="1440" w:bottom="1440" w:left="1440" w:header="720" w:footer="475" w:gutter="0"/>
          <w:cols w:space="720"/>
        </w:sectPr>
      </w:pPr>
    </w:p>
    <w:p w14:paraId="03542836" w14:textId="77777777" w:rsidR="008F127A" w:rsidRPr="00691095" w:rsidRDefault="008F127A" w:rsidP="009D06E9">
      <w:pPr>
        <w:pStyle w:val="Title"/>
        <w:spacing w:before="0"/>
        <w:rPr>
          <w:bCs/>
        </w:rPr>
      </w:pPr>
      <w:r w:rsidRPr="00691095">
        <w:rPr>
          <w:bCs/>
        </w:rPr>
        <w:lastRenderedPageBreak/>
        <w:t>APPENDIX F</w:t>
      </w:r>
    </w:p>
    <w:p w14:paraId="4E976141" w14:textId="77777777" w:rsidR="008F127A" w:rsidRDefault="008F127A" w:rsidP="00363DD4">
      <w:pPr>
        <w:spacing w:before="120" w:line="240" w:lineRule="exact"/>
        <w:jc w:val="center"/>
        <w:rPr>
          <w:b/>
          <w:bCs/>
        </w:rPr>
      </w:pPr>
      <w:r>
        <w:rPr>
          <w:b/>
          <w:bCs/>
        </w:rPr>
        <w:t>Training Program</w:t>
      </w:r>
    </w:p>
    <w:p w14:paraId="207AD8F4" w14:textId="77777777" w:rsidR="008F127A" w:rsidRDefault="008F127A" w:rsidP="00363DD4">
      <w:pPr>
        <w:pStyle w:val="Heading2"/>
        <w:spacing w:before="120" w:after="60"/>
      </w:pPr>
      <w:r>
        <w:t>General Radiation Training Program</w:t>
      </w:r>
    </w:p>
    <w:p w14:paraId="23E1C70F" w14:textId="77777777" w:rsidR="008F127A" w:rsidRDefault="008F127A" w:rsidP="00363DD4">
      <w:pPr>
        <w:pStyle w:val="BodyText2"/>
        <w:spacing w:after="0"/>
      </w:pPr>
      <w:r>
        <w:t>All individuals who in the course of employment are likely to receive an occupational dose in excess of 100 millirem (1mSv) in a year will be:</w:t>
      </w:r>
    </w:p>
    <w:p w14:paraId="279E49B1" w14:textId="77777777" w:rsidR="008F127A" w:rsidRDefault="008F127A" w:rsidP="00363DD4">
      <w:pPr>
        <w:numPr>
          <w:ilvl w:val="0"/>
          <w:numId w:val="6"/>
        </w:numPr>
        <w:spacing w:before="80" w:line="240" w:lineRule="auto"/>
      </w:pPr>
      <w:r>
        <w:t>Informed about the storage, transfer, or use of sources of radiation in the facility;</w:t>
      </w:r>
    </w:p>
    <w:p w14:paraId="7E7DCA76" w14:textId="77777777" w:rsidR="008F127A" w:rsidRDefault="008F127A" w:rsidP="00363DD4">
      <w:pPr>
        <w:numPr>
          <w:ilvl w:val="0"/>
          <w:numId w:val="6"/>
        </w:numPr>
        <w:spacing w:before="80" w:line="240" w:lineRule="auto"/>
      </w:pPr>
      <w:r>
        <w:t>Instruc</w:t>
      </w:r>
      <w:smartTag w:uri="urn:schemas-microsoft-com:office:smarttags" w:element="PersonName">
        <w:r>
          <w:t>ted</w:t>
        </w:r>
      </w:smartTag>
      <w:r>
        <w:t xml:space="preserve"> in the health protection problems associa</w:t>
      </w:r>
      <w:smartTag w:uri="urn:schemas-microsoft-com:office:smarttags" w:element="PersonName">
        <w:r>
          <w:t>ted</w:t>
        </w:r>
      </w:smartTag>
      <w:r>
        <w:t xml:space="preserve"> with exposure to radiation and the precautions or procedures to minimize such exposures, and the purposes and functions of protective devices employed;</w:t>
      </w:r>
    </w:p>
    <w:p w14:paraId="3ACD15CA" w14:textId="77777777" w:rsidR="008F127A" w:rsidRDefault="008F127A" w:rsidP="00363DD4">
      <w:pPr>
        <w:numPr>
          <w:ilvl w:val="0"/>
          <w:numId w:val="6"/>
        </w:numPr>
        <w:spacing w:before="80" w:line="240" w:lineRule="auto"/>
      </w:pPr>
      <w:r>
        <w:t>Instruc</w:t>
      </w:r>
      <w:smartTag w:uri="urn:schemas-microsoft-com:office:smarttags" w:element="PersonName">
        <w:r>
          <w:t>ted</w:t>
        </w:r>
      </w:smartTag>
      <w:r>
        <w:t xml:space="preserve"> in and observed to the extent applicable the provisions of these regulations and licenses for the protection of personnel from exposures to radiation;</w:t>
      </w:r>
    </w:p>
    <w:p w14:paraId="68C9C936" w14:textId="77777777" w:rsidR="008F127A" w:rsidRDefault="008F127A" w:rsidP="00363DD4">
      <w:pPr>
        <w:numPr>
          <w:ilvl w:val="0"/>
          <w:numId w:val="6"/>
        </w:numPr>
        <w:spacing w:before="80" w:line="240" w:lineRule="auto"/>
      </w:pPr>
      <w:r>
        <w:t>Instruc</w:t>
      </w:r>
      <w:smartTag w:uri="urn:schemas-microsoft-com:office:smarttags" w:element="PersonName">
        <w:r>
          <w:t>ted</w:t>
        </w:r>
      </w:smartTag>
      <w:r>
        <w:t xml:space="preserve"> of their responsibility to report promptly to the radiation safety officer (RSO) any condition that may cause a violation of the facility’s license or any unnecessary exposure to radiation;</w:t>
      </w:r>
    </w:p>
    <w:p w14:paraId="20390CDD" w14:textId="77777777" w:rsidR="008F127A" w:rsidRDefault="008F127A" w:rsidP="00363DD4">
      <w:pPr>
        <w:numPr>
          <w:ilvl w:val="0"/>
          <w:numId w:val="6"/>
        </w:numPr>
        <w:spacing w:before="80" w:line="240" w:lineRule="auto"/>
      </w:pPr>
      <w:r>
        <w:t>Instruc</w:t>
      </w:r>
      <w:smartTag w:uri="urn:schemas-microsoft-com:office:smarttags" w:element="PersonName">
        <w:r>
          <w:t>ted</w:t>
        </w:r>
      </w:smartTag>
      <w:r>
        <w:t xml:space="preserve"> in the appropriate response in the event of any unusual occurrence that may involve exposure to radiation; and</w:t>
      </w:r>
    </w:p>
    <w:p w14:paraId="47AF3182" w14:textId="77777777" w:rsidR="008F127A" w:rsidRDefault="008F127A" w:rsidP="00363DD4">
      <w:pPr>
        <w:numPr>
          <w:ilvl w:val="0"/>
          <w:numId w:val="6"/>
        </w:numPr>
        <w:spacing w:before="80" w:line="240" w:lineRule="auto"/>
      </w:pPr>
      <w:r>
        <w:t>Advised of the radiation exposure reports that workers are furnished pursuant to section</w:t>
      </w:r>
      <w:r>
        <w:br/>
        <w:t>64E-5.903, F.A.C.</w:t>
      </w:r>
    </w:p>
    <w:p w14:paraId="270B1D0C" w14:textId="77777777" w:rsidR="008F127A" w:rsidRDefault="008F127A" w:rsidP="00363DD4">
      <w:pPr>
        <w:numPr>
          <w:ilvl w:val="0"/>
          <w:numId w:val="6"/>
        </w:numPr>
        <w:spacing w:before="80" w:line="240" w:lineRule="auto"/>
      </w:pPr>
      <w:r>
        <w:t xml:space="preserve">Provided annual refresher training </w:t>
      </w:r>
    </w:p>
    <w:p w14:paraId="70662083" w14:textId="77777777" w:rsidR="008F127A" w:rsidRDefault="008F127A" w:rsidP="00363DD4">
      <w:pPr>
        <w:spacing w:before="120" w:line="240" w:lineRule="exact"/>
      </w:pPr>
      <w:r>
        <w:t>All authorized users, nuclear medicine technologists, authorized medical physicists, radiation therapists, dosimetrists and nursing personnel as applicable will receive the training as described above.  In addition the following categories of personnel will be trained:</w:t>
      </w:r>
    </w:p>
    <w:p w14:paraId="18FA228D" w14:textId="77777777" w:rsidR="008F127A" w:rsidRDefault="008F127A" w:rsidP="00363DD4">
      <w:pPr>
        <w:spacing w:before="120" w:line="240" w:lineRule="exact"/>
      </w:pP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 xml:space="preserve"> Security</w:t>
      </w:r>
      <w:r>
        <w:tab/>
      </w: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 xml:space="preserve"> Ancillary</w:t>
      </w:r>
      <w:r>
        <w:tab/>
      </w: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 xml:space="preserve"> Housekeeping</w:t>
      </w:r>
      <w:r>
        <w:tab/>
      </w: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 xml:space="preserve"> Others ___________________</w:t>
      </w:r>
    </w:p>
    <w:p w14:paraId="4F0C307F" w14:textId="77777777" w:rsidR="008F127A" w:rsidRDefault="008F127A" w:rsidP="00363DD4">
      <w:pPr>
        <w:spacing w:before="120" w:line="240" w:lineRule="exact"/>
      </w:pPr>
      <w:r>
        <w:t>The method of training will include the following:</w:t>
      </w:r>
    </w:p>
    <w:p w14:paraId="21AD5799" w14:textId="77777777" w:rsidR="008F127A" w:rsidRDefault="008F127A" w:rsidP="00363DD4">
      <w:pPr>
        <w:spacing w:before="120" w:line="240" w:lineRule="exact"/>
      </w:pP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 xml:space="preserve"> Lectures</w:t>
      </w:r>
      <w:r>
        <w:tab/>
      </w: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 xml:space="preserve"> Videos</w:t>
      </w:r>
      <w:r>
        <w:tab/>
      </w: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 xml:space="preserve"> Self-study</w:t>
      </w:r>
      <w:r>
        <w:tab/>
      </w: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 xml:space="preserve"> Demonstrations</w:t>
      </w:r>
      <w:r>
        <w:tab/>
      </w: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 xml:space="preserve"> Other __________</w:t>
      </w:r>
    </w:p>
    <w:p w14:paraId="12064BCC" w14:textId="77777777" w:rsidR="00363DD4" w:rsidRPr="00832198" w:rsidRDefault="00363DD4" w:rsidP="00363DD4">
      <w:pPr>
        <w:pStyle w:val="Heading1"/>
        <w:spacing w:before="180"/>
        <w:rPr>
          <w:b/>
          <w:u w:val="none"/>
        </w:rPr>
      </w:pPr>
      <w:r w:rsidRPr="00832198">
        <w:rPr>
          <w:b/>
          <w:u w:val="none"/>
        </w:rPr>
        <w:t>Therapeutic Radiopharmaceuticals, Brachytherapy</w:t>
      </w:r>
      <w:r>
        <w:rPr>
          <w:b/>
          <w:u w:val="none"/>
        </w:rPr>
        <w:t>, HDR</w:t>
      </w:r>
      <w:r w:rsidRPr="00832198">
        <w:rPr>
          <w:b/>
          <w:u w:val="none"/>
        </w:rPr>
        <w:t xml:space="preserve"> and Teletherapy Training</w:t>
      </w:r>
    </w:p>
    <w:p w14:paraId="169681F7" w14:textId="77777777" w:rsidR="00363DD4" w:rsidRDefault="00363DD4" w:rsidP="00363DD4">
      <w:pPr>
        <w:spacing w:before="120"/>
      </w:pPr>
      <w:r>
        <w:t>As required in section 64E-5.625, F.A.C., all personnel caring for patients undergoing radiopharmaceutical therapy, brachytherapy and personnel who operate teletherapy equipment will receive the following training.</w:t>
      </w:r>
    </w:p>
    <w:p w14:paraId="2704A4B1" w14:textId="77777777" w:rsidR="00363DD4" w:rsidRDefault="00363DD4" w:rsidP="00363DD4">
      <w:pPr>
        <w:numPr>
          <w:ilvl w:val="0"/>
          <w:numId w:val="7"/>
        </w:numPr>
        <w:spacing w:before="40" w:line="240" w:lineRule="auto"/>
      </w:pPr>
      <w:r>
        <w:t>Radiopharmaceutical therapy instructions include procedures for: patient care, visitor access, contamination control and waste disposal.</w:t>
      </w:r>
    </w:p>
    <w:p w14:paraId="782EEA79" w14:textId="77777777" w:rsidR="00363DD4" w:rsidRDefault="00363DD4" w:rsidP="00363DD4">
      <w:pPr>
        <w:numPr>
          <w:ilvl w:val="0"/>
          <w:numId w:val="7"/>
        </w:numPr>
        <w:spacing w:before="40" w:line="240" w:lineRule="auto"/>
      </w:pPr>
      <w:r>
        <w:t>Instructions for brachytherapy shall describe the following: size and appearance of the brachytherapy sources; safe handling and shielding instructions in case of a dislodged source; and procedures for patient and visitor control.</w:t>
      </w:r>
    </w:p>
    <w:p w14:paraId="3AE60B6F" w14:textId="77777777" w:rsidR="00363DD4" w:rsidRDefault="00363DD4" w:rsidP="00363DD4">
      <w:pPr>
        <w:numPr>
          <w:ilvl w:val="0"/>
          <w:numId w:val="7"/>
        </w:numPr>
        <w:spacing w:before="40" w:line="240" w:lineRule="auto"/>
      </w:pPr>
      <w:r>
        <w:t>Instructions for teletherapy will be physically loca</w:t>
      </w:r>
      <w:smartTag w:uri="urn:schemas-microsoft-com:office:smarttags" w:element="PersonName">
        <w:r>
          <w:t>ted</w:t>
        </w:r>
      </w:smartTag>
      <w:r>
        <w:t xml:space="preserve"> at the teletherapy console as required by 64E-5.636, F.A.C.</w:t>
      </w:r>
    </w:p>
    <w:p w14:paraId="26517552" w14:textId="77777777" w:rsidR="00363DD4" w:rsidRDefault="00363DD4" w:rsidP="00363DD4">
      <w:pPr>
        <w:numPr>
          <w:ilvl w:val="0"/>
          <w:numId w:val="7"/>
        </w:numPr>
        <w:spacing w:before="40" w:line="240" w:lineRule="auto"/>
      </w:pPr>
      <w:r>
        <w:t xml:space="preserve">Instructions for a Remote </w:t>
      </w:r>
      <w:proofErr w:type="spellStart"/>
      <w:r>
        <w:t>Afterloader</w:t>
      </w:r>
      <w:proofErr w:type="spellEnd"/>
      <w:r>
        <w:t xml:space="preserve"> will be physically loca</w:t>
      </w:r>
      <w:smartTag w:uri="urn:schemas-microsoft-com:office:smarttags" w:element="PersonName">
        <w:r>
          <w:t>ted</w:t>
        </w:r>
      </w:smartTag>
      <w:r>
        <w:t xml:space="preserve"> at the Remote </w:t>
      </w:r>
      <w:proofErr w:type="spellStart"/>
      <w:r>
        <w:t>Afterloader</w:t>
      </w:r>
      <w:proofErr w:type="spellEnd"/>
      <w:r>
        <w:t xml:space="preserve"> console as required by 64E-5.636, F.A.C.</w:t>
      </w:r>
    </w:p>
    <w:p w14:paraId="1E0E9605" w14:textId="77777777" w:rsidR="00363DD4" w:rsidRDefault="00363DD4" w:rsidP="00363DD4">
      <w:pPr>
        <w:numPr>
          <w:ilvl w:val="0"/>
          <w:numId w:val="7"/>
        </w:numPr>
        <w:spacing w:before="40" w:line="240" w:lineRule="auto"/>
      </w:pPr>
      <w:r>
        <w:t>Records will be maintained for individuals receiving instructions, and these records will include the date of instruction and the name of the individual who gave the instructions.  Records will be maintained for three years.</w:t>
      </w:r>
    </w:p>
    <w:p w14:paraId="309DFF61" w14:textId="77777777" w:rsidR="00363DD4" w:rsidRDefault="00363DD4" w:rsidP="00363DD4">
      <w:pPr>
        <w:spacing w:before="120" w:line="240" w:lineRule="exact"/>
      </w:pPr>
      <w:r>
        <w:t xml:space="preserve">The method of training: </w:t>
      </w: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 xml:space="preserve"> Lectures </w:t>
      </w: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 xml:space="preserve"> Videos </w:t>
      </w: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 xml:space="preserve"> Self-study </w:t>
      </w: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 xml:space="preserve"> Demonstrations </w:t>
      </w: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 xml:space="preserve"> Other ___</w:t>
      </w:r>
    </w:p>
    <w:p w14:paraId="385B039B" w14:textId="77777777" w:rsidR="008F127A" w:rsidRDefault="008F127A" w:rsidP="00363DD4">
      <w:pPr>
        <w:spacing w:before="480"/>
        <w:ind w:left="720" w:hanging="720"/>
        <w:jc w:val="center"/>
        <w:rPr>
          <w:b/>
        </w:rPr>
      </w:pPr>
      <w:r>
        <w:rPr>
          <w:b/>
        </w:rPr>
        <w:lastRenderedPageBreak/>
        <w:t>Hazardous Material Training</w:t>
      </w:r>
    </w:p>
    <w:p w14:paraId="16A62335" w14:textId="77777777" w:rsidR="008F127A" w:rsidRDefault="008F127A" w:rsidP="008F127A">
      <w:pPr>
        <w:spacing w:before="120"/>
      </w:pPr>
      <w:r>
        <w:t>All employees, whose duties require them to receive, handle or prepare hazardous radioactive material for transportation will receive training.</w:t>
      </w:r>
    </w:p>
    <w:p w14:paraId="7EA1702E" w14:textId="77777777" w:rsidR="008F127A" w:rsidRDefault="008F127A" w:rsidP="008F127A">
      <w:pPr>
        <w:spacing w:before="120"/>
        <w:ind w:left="720" w:hanging="720"/>
      </w:pPr>
      <w:r>
        <w:t>The training will include the following:</w:t>
      </w:r>
    </w:p>
    <w:p w14:paraId="1259A34D" w14:textId="77777777" w:rsidR="008F127A" w:rsidRDefault="008F127A" w:rsidP="008F127A">
      <w:pPr>
        <w:numPr>
          <w:ilvl w:val="0"/>
          <w:numId w:val="8"/>
        </w:numPr>
        <w:spacing w:before="120" w:line="240" w:lineRule="auto"/>
      </w:pPr>
      <w:r>
        <w:rPr>
          <w:b/>
        </w:rPr>
        <w:t>General awareness/familiarization training</w:t>
      </w:r>
      <w:r>
        <w:t xml:space="preserve">, designed to provide familiarity with 49 CFR requirements and to enable the employee to recognize and identify </w:t>
      </w:r>
      <w:r>
        <w:rPr>
          <w:rStyle w:val="Strong"/>
          <w:b w:val="0"/>
        </w:rPr>
        <w:t>hazardous</w:t>
      </w:r>
      <w:r>
        <w:rPr>
          <w:b/>
        </w:rPr>
        <w:t xml:space="preserve"> </w:t>
      </w:r>
      <w:r>
        <w:rPr>
          <w:rStyle w:val="Strong"/>
          <w:b w:val="0"/>
        </w:rPr>
        <w:t>materials</w:t>
      </w:r>
      <w:r>
        <w:t>;</w:t>
      </w:r>
    </w:p>
    <w:p w14:paraId="13DA8DED" w14:textId="77777777" w:rsidR="008F127A" w:rsidRDefault="008F127A" w:rsidP="008F127A">
      <w:pPr>
        <w:numPr>
          <w:ilvl w:val="0"/>
          <w:numId w:val="8"/>
        </w:numPr>
        <w:spacing w:before="120" w:line="240" w:lineRule="auto"/>
      </w:pPr>
      <w:r>
        <w:rPr>
          <w:b/>
        </w:rPr>
        <w:t>Function-specific training</w:t>
      </w:r>
      <w:r>
        <w:t>, concerning USDOT requirements which are specifically applicable to the functions the employee performs;</w:t>
      </w:r>
    </w:p>
    <w:p w14:paraId="4283857B" w14:textId="77777777" w:rsidR="008F127A" w:rsidRDefault="008F127A" w:rsidP="008F127A">
      <w:pPr>
        <w:numPr>
          <w:ilvl w:val="0"/>
          <w:numId w:val="8"/>
        </w:numPr>
        <w:spacing w:before="120" w:line="240" w:lineRule="auto"/>
      </w:pPr>
      <w:r>
        <w:rPr>
          <w:b/>
        </w:rPr>
        <w:t>Safety training</w:t>
      </w:r>
      <w:r w:rsidRPr="002444AC">
        <w:t>,</w:t>
      </w:r>
      <w:r>
        <w:t xml:space="preserve"> concerning emergency response information, measures to protect the employee from the hazards posed by </w:t>
      </w:r>
      <w:r>
        <w:rPr>
          <w:rStyle w:val="Strong"/>
          <w:b w:val="0"/>
        </w:rPr>
        <w:t>materials</w:t>
      </w:r>
      <w:r>
        <w:t>, and methods and procedures for avoiding accidents.</w:t>
      </w:r>
    </w:p>
    <w:p w14:paraId="4AA484FE" w14:textId="77777777" w:rsidR="008F127A" w:rsidRDefault="008F127A" w:rsidP="008F127A">
      <w:pPr>
        <w:numPr>
          <w:ilvl w:val="0"/>
          <w:numId w:val="8"/>
        </w:numPr>
        <w:spacing w:before="120" w:line="240" w:lineRule="auto"/>
      </w:pPr>
      <w:r>
        <w:rPr>
          <w:b/>
        </w:rPr>
        <w:t>Security awareness training</w:t>
      </w:r>
      <w:r w:rsidRPr="002444AC">
        <w:t>, concerning recognizing and responding to risks associa</w:t>
      </w:r>
      <w:smartTag w:uri="urn:schemas-microsoft-com:office:smarttags" w:element="PersonName">
        <w:r w:rsidRPr="002444AC">
          <w:t>ted</w:t>
        </w:r>
      </w:smartTag>
      <w:r w:rsidRPr="002444AC">
        <w:t xml:space="preserve"> with hazardous materials transportation</w:t>
      </w:r>
      <w:r>
        <w:t>.</w:t>
      </w:r>
    </w:p>
    <w:p w14:paraId="248EDECA" w14:textId="77777777" w:rsidR="007479E7" w:rsidRDefault="007479E7" w:rsidP="007479E7">
      <w:pPr>
        <w:pStyle w:val="BodyText"/>
        <w:rPr>
          <w:b/>
        </w:rPr>
      </w:pPr>
      <w:r>
        <w:rPr>
          <w:b/>
        </w:rPr>
        <w:t>Training will be conduc</w:t>
      </w:r>
      <w:smartTag w:uri="urn:schemas-microsoft-com:office:smarttags" w:element="PersonName">
        <w:r>
          <w:rPr>
            <w:b/>
          </w:rPr>
          <w:t>ted</w:t>
        </w:r>
      </w:smartTag>
      <w:r>
        <w:rPr>
          <w:b/>
        </w:rPr>
        <w:t xml:space="preserve"> prior to the employee performing transportation duties on hazardous material or within 90 days of employment provided they are directly supervised by a trained employee as required by 49CFR 172.700.</w:t>
      </w:r>
    </w:p>
    <w:p w14:paraId="1805AF0C" w14:textId="77777777" w:rsidR="008F127A" w:rsidRDefault="008F127A" w:rsidP="008F127A">
      <w:pPr>
        <w:spacing w:before="120"/>
      </w:pPr>
      <w:r>
        <w:t>Training will be conduc</w:t>
      </w:r>
      <w:smartTag w:uri="urn:schemas-microsoft-com:office:smarttags" w:element="PersonName">
        <w:r>
          <w:t>ted</w:t>
        </w:r>
      </w:smartTag>
      <w:r>
        <w:t xml:space="preserve"> every three years.</w:t>
      </w:r>
    </w:p>
    <w:p w14:paraId="2D1913A9" w14:textId="77777777" w:rsidR="008F127A" w:rsidRDefault="008F127A" w:rsidP="008F127A">
      <w:pPr>
        <w:spacing w:before="120"/>
      </w:pPr>
      <w:r>
        <w:t>Training records will be maintained for the duration of employment, plus 90 days.  Record of training must include the following information:</w:t>
      </w:r>
    </w:p>
    <w:p w14:paraId="36140BFE" w14:textId="77777777" w:rsidR="008F127A" w:rsidRDefault="008F127A" w:rsidP="008F127A">
      <w:pPr>
        <w:numPr>
          <w:ilvl w:val="0"/>
          <w:numId w:val="8"/>
        </w:numPr>
        <w:spacing w:before="120" w:line="240" w:lineRule="auto"/>
      </w:pPr>
      <w:r>
        <w:t>The hazmat employee’s name.</w:t>
      </w:r>
    </w:p>
    <w:p w14:paraId="3A1CE1B2" w14:textId="77777777" w:rsidR="008F127A" w:rsidRDefault="008F127A" w:rsidP="008F127A">
      <w:pPr>
        <w:numPr>
          <w:ilvl w:val="0"/>
          <w:numId w:val="8"/>
        </w:numPr>
        <w:spacing w:before="120" w:line="240" w:lineRule="auto"/>
      </w:pPr>
      <w:r>
        <w:t>The most recent training completion date.</w:t>
      </w:r>
    </w:p>
    <w:p w14:paraId="010B3C04" w14:textId="77777777" w:rsidR="008F127A" w:rsidRDefault="008F127A" w:rsidP="008F127A">
      <w:pPr>
        <w:numPr>
          <w:ilvl w:val="0"/>
          <w:numId w:val="8"/>
        </w:numPr>
        <w:spacing w:before="120" w:line="240" w:lineRule="auto"/>
      </w:pPr>
      <w:r>
        <w:t>A description and copy, or the location of the training materials.</w:t>
      </w:r>
    </w:p>
    <w:p w14:paraId="270A0A78" w14:textId="77777777" w:rsidR="008F127A" w:rsidRDefault="008F127A" w:rsidP="008F127A">
      <w:pPr>
        <w:numPr>
          <w:ilvl w:val="0"/>
          <w:numId w:val="8"/>
        </w:numPr>
        <w:spacing w:before="120" w:line="240" w:lineRule="auto"/>
      </w:pPr>
      <w:r>
        <w:t>The name and address of the person providing the training.</w:t>
      </w:r>
    </w:p>
    <w:p w14:paraId="47406D18" w14:textId="77777777" w:rsidR="008F127A" w:rsidRDefault="008F127A" w:rsidP="008F127A">
      <w:pPr>
        <w:numPr>
          <w:ilvl w:val="0"/>
          <w:numId w:val="8"/>
        </w:numPr>
        <w:spacing w:before="120" w:line="240" w:lineRule="auto"/>
      </w:pPr>
      <w:r>
        <w:t>Certification that the hazmat employee has been trained and tes</w:t>
      </w:r>
      <w:smartTag w:uri="urn:schemas-microsoft-com:office:smarttags" w:element="PersonName">
        <w:r>
          <w:t>ted</w:t>
        </w:r>
      </w:smartTag>
      <w:r>
        <w:t xml:space="preserve"> as required.</w:t>
      </w:r>
    </w:p>
    <w:p w14:paraId="0DA60C59" w14:textId="7A971087" w:rsidR="008F127A" w:rsidRDefault="008F127A" w:rsidP="008F127A">
      <w:pPr>
        <w:spacing w:before="120"/>
      </w:pPr>
      <w:r>
        <w:t>The USDOT Transportation Safety Institute offers hazmat employee training classes and may be contac</w:t>
      </w:r>
      <w:smartTag w:uri="urn:schemas-microsoft-com:office:smarttags" w:element="PersonName">
        <w:r>
          <w:t>ted</w:t>
        </w:r>
      </w:smartTag>
      <w:r>
        <w:t xml:space="preserve"> through their website at </w:t>
      </w:r>
      <w:r w:rsidR="001C25D8">
        <w:fldChar w:fldCharType="begin"/>
      </w:r>
      <w:r w:rsidR="001C25D8">
        <w:instrText>HYPERLINK "http://www.tsi.dot.gov/"</w:instrText>
      </w:r>
      <w:r w:rsidR="001C25D8">
        <w:fldChar w:fldCharType="separate"/>
      </w:r>
      <w:r w:rsidRPr="000902B8">
        <w:rPr>
          <w:rStyle w:val="Hyperlink"/>
        </w:rPr>
        <w:t>http://www.tsi.dot.gov/</w:t>
      </w:r>
      <w:r w:rsidR="001C25D8">
        <w:rPr>
          <w:rStyle w:val="Hyperlink"/>
        </w:rPr>
        <w:fldChar w:fldCharType="end"/>
      </w:r>
      <w:r>
        <w:t>.</w:t>
      </w:r>
    </w:p>
    <w:p w14:paraId="36346D3A" w14:textId="77777777" w:rsidR="008F127A" w:rsidRDefault="008F127A" w:rsidP="008F127A">
      <w:pPr>
        <w:spacing w:before="120" w:after="120" w:line="240" w:lineRule="exact"/>
      </w:pPr>
      <w:r>
        <w:t>The method of training will include the following:</w:t>
      </w:r>
    </w:p>
    <w:p w14:paraId="144F1B12" w14:textId="77777777" w:rsidR="00691095" w:rsidRDefault="008F127A" w:rsidP="00363DD4">
      <w:pPr>
        <w:spacing w:before="120" w:line="240" w:lineRule="exact"/>
      </w:pP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 xml:space="preserve"> Lectures</w:t>
      </w:r>
      <w:r>
        <w:tab/>
      </w: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 xml:space="preserve"> Videos</w:t>
      </w:r>
      <w:r>
        <w:tab/>
      </w: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 xml:space="preserve"> Self-study</w:t>
      </w:r>
      <w:r>
        <w:tab/>
      </w: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 xml:space="preserve"> Demonstrations</w:t>
      </w:r>
      <w:r>
        <w:tab/>
      </w: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 xml:space="preserve"> Other __________</w:t>
      </w:r>
    </w:p>
    <w:p w14:paraId="39CE4294" w14:textId="77777777" w:rsidR="00363DD4" w:rsidRDefault="00363DD4" w:rsidP="00691095">
      <w:pPr>
        <w:pStyle w:val="BodyTextIndent"/>
        <w:keepNext w:val="0"/>
        <w:keepLines w:val="0"/>
        <w:tabs>
          <w:tab w:val="left" w:pos="342"/>
          <w:tab w:val="num" w:pos="450"/>
        </w:tabs>
        <w:spacing w:before="120" w:line="240" w:lineRule="exact"/>
        <w:ind w:left="0"/>
        <w:sectPr w:rsidR="00363DD4" w:rsidSect="0011264E">
          <w:footerReference w:type="default" r:id="rId31"/>
          <w:footnotePr>
            <w:numRestart w:val="eachSect"/>
          </w:footnotePr>
          <w:pgSz w:w="12240" w:h="15840" w:code="1"/>
          <w:pgMar w:top="1440" w:right="1440" w:bottom="1440" w:left="1440" w:header="720" w:footer="475" w:gutter="0"/>
          <w:cols w:space="720"/>
        </w:sectPr>
      </w:pPr>
    </w:p>
    <w:p w14:paraId="38DCF4B8" w14:textId="77777777" w:rsidR="00171FDB" w:rsidRPr="00171FDB" w:rsidRDefault="00171FDB" w:rsidP="00171FDB">
      <w:pPr>
        <w:pStyle w:val="Title"/>
        <w:rPr>
          <w:bCs/>
        </w:rPr>
      </w:pPr>
      <w:r w:rsidRPr="00171FDB">
        <w:rPr>
          <w:bCs/>
        </w:rPr>
        <w:lastRenderedPageBreak/>
        <w:t>APPENDIX G</w:t>
      </w:r>
    </w:p>
    <w:p w14:paraId="0FA4FF3A" w14:textId="77777777" w:rsidR="00171FDB" w:rsidRDefault="00171FDB" w:rsidP="00171FDB">
      <w:pPr>
        <w:spacing w:line="240" w:lineRule="exact"/>
        <w:jc w:val="center"/>
        <w:rPr>
          <w:b/>
          <w:bCs/>
        </w:rPr>
      </w:pPr>
      <w:r>
        <w:rPr>
          <w:b/>
          <w:bCs/>
        </w:rPr>
        <w:t>Ordering and Receiving Radioactive Material</w:t>
      </w:r>
    </w:p>
    <w:p w14:paraId="47E01961" w14:textId="77777777" w:rsidR="00171FDB" w:rsidRDefault="00171FDB" w:rsidP="00171FDB">
      <w:pPr>
        <w:spacing w:before="120" w:line="240" w:lineRule="exact"/>
        <w:ind w:left="720" w:hanging="720"/>
        <w:rPr>
          <w:b/>
          <w:u w:val="single"/>
        </w:rPr>
      </w:pPr>
      <w:r>
        <w:rPr>
          <w:b/>
          <w:u w:val="single"/>
        </w:rPr>
        <w:t>Ordering Radioactive Materials</w:t>
      </w:r>
    </w:p>
    <w:p w14:paraId="7B3A78C0" w14:textId="77777777" w:rsidR="00171FDB" w:rsidRDefault="00171FDB" w:rsidP="00583F5A">
      <w:pPr>
        <w:pStyle w:val="BodyTextIndent"/>
        <w:spacing w:before="120"/>
        <w:ind w:left="547" w:hanging="547"/>
      </w:pPr>
      <w:r>
        <w:t>1.</w:t>
      </w:r>
      <w:r>
        <w:tab/>
        <w:t>The radiation safety officer (RSO) or a designee will authorize each order for radioactive materials and ensure that the requested materials and quantities are authorized by the license for use by the requesting authorized user and that possession limits are not exceeded.  A designee will be someone who has the appropriate pharmacological training.</w:t>
      </w:r>
    </w:p>
    <w:p w14:paraId="0D3747C7" w14:textId="77777777" w:rsidR="00171FDB" w:rsidRDefault="00171FDB" w:rsidP="00171FDB">
      <w:pPr>
        <w:spacing w:line="240" w:lineRule="exact"/>
        <w:ind w:left="540" w:hanging="540"/>
      </w:pPr>
      <w:r>
        <w:t>2.</w:t>
      </w:r>
      <w:r>
        <w:tab/>
        <w:t>The RSO will establish and maintain a system for ordering and receiving radioactive material.  The system will contain the following information:</w:t>
      </w:r>
    </w:p>
    <w:p w14:paraId="1CC951AC" w14:textId="77777777" w:rsidR="00171FDB" w:rsidRDefault="00171FDB" w:rsidP="00583F5A">
      <w:pPr>
        <w:pStyle w:val="BodyTextIndent2"/>
        <w:tabs>
          <w:tab w:val="left" w:pos="630"/>
        </w:tabs>
        <w:spacing w:before="120"/>
        <w:ind w:left="1210" w:hanging="634"/>
      </w:pPr>
      <w:r>
        <w:t>A.</w:t>
      </w:r>
      <w:r>
        <w:tab/>
        <w:t>For routinely used diagnostic materials, records will be made that identify the authorized user, isotope, chemical form, activity, and suppliers.</w:t>
      </w:r>
    </w:p>
    <w:p w14:paraId="724EE5AF" w14:textId="77777777" w:rsidR="00171FDB" w:rsidRDefault="00171FDB" w:rsidP="00583F5A">
      <w:pPr>
        <w:pStyle w:val="BodyTextIndent2"/>
        <w:tabs>
          <w:tab w:val="left" w:pos="630"/>
        </w:tabs>
        <w:spacing w:before="120"/>
        <w:ind w:left="1210" w:hanging="634"/>
      </w:pPr>
      <w:r>
        <w:t>B.</w:t>
      </w:r>
      <w:r>
        <w:tab/>
        <w:t>For occasionally used materials and therapeutic dosages, the authorized user performing the procedure will make a written request that indicates the radionuclide, activity, and radiopharmaceutical.</w:t>
      </w:r>
    </w:p>
    <w:p w14:paraId="57CE5F3D" w14:textId="77777777" w:rsidR="00171FDB" w:rsidRDefault="00171FDB" w:rsidP="00583F5A">
      <w:pPr>
        <w:pStyle w:val="BodyTextIndent2"/>
        <w:tabs>
          <w:tab w:val="left" w:pos="630"/>
        </w:tabs>
        <w:spacing w:before="120"/>
        <w:ind w:left="1210" w:hanging="634"/>
      </w:pPr>
      <w:r>
        <w:t>C.</w:t>
      </w:r>
      <w:r>
        <w:tab/>
        <w:t>For brachytherapy sources, the authorized user performing the procedure will make a written request that indicates the radionuclide and activity.</w:t>
      </w:r>
    </w:p>
    <w:p w14:paraId="232879F5" w14:textId="77777777" w:rsidR="00171FDB" w:rsidRDefault="00171FDB" w:rsidP="00171FDB">
      <w:pPr>
        <w:tabs>
          <w:tab w:val="left" w:pos="1440"/>
        </w:tabs>
        <w:ind w:left="1872" w:hanging="1872"/>
        <w:rPr>
          <w:b/>
          <w:u w:val="single"/>
        </w:rPr>
      </w:pPr>
      <w:r>
        <w:rPr>
          <w:b/>
          <w:u w:val="single"/>
        </w:rPr>
        <w:t>Receiving Radioactive Material (Check all that apply)</w:t>
      </w:r>
    </w:p>
    <w:p w14:paraId="62DB7AD4" w14:textId="77777777" w:rsidR="00171FDB" w:rsidRDefault="00171FDB" w:rsidP="00583F5A">
      <w:pPr>
        <w:tabs>
          <w:tab w:val="left" w:pos="513"/>
        </w:tabs>
        <w:spacing w:line="240" w:lineRule="exact"/>
        <w:ind w:left="513" w:hanging="513"/>
      </w:pPr>
      <w:r>
        <w:fldChar w:fldCharType="begin">
          <w:ffData>
            <w:name w:val="Check1"/>
            <w:enabled/>
            <w:calcOnExit w:val="0"/>
            <w:checkBox>
              <w:sizeAuto/>
              <w:default w:val="0"/>
            </w:checkBox>
          </w:ffData>
        </w:fldChar>
      </w:r>
      <w:r>
        <w:instrText xml:space="preserve"> FORMCHECKBOX </w:instrText>
      </w:r>
      <w:r w:rsidR="001C25D8">
        <w:fldChar w:fldCharType="separate"/>
      </w:r>
      <w:r>
        <w:fldChar w:fldCharType="end"/>
      </w:r>
      <w:r>
        <w:tab/>
        <w:t>Deliveries will be received during normal working hours; the RSO will instruct the carriers to deliver radioactive packages directly to the nuclear medicine department. The person receiving the material will check the physician's written request to confirm that the material is what was ordered.</w:t>
      </w:r>
    </w:p>
    <w:p w14:paraId="1903F427" w14:textId="77777777" w:rsidR="00171FDB" w:rsidRDefault="00171FDB" w:rsidP="00583F5A">
      <w:pPr>
        <w:tabs>
          <w:tab w:val="left" w:pos="513"/>
        </w:tabs>
        <w:spacing w:line="240" w:lineRule="exact"/>
        <w:ind w:left="513" w:hanging="513"/>
      </w:pPr>
      <w:r>
        <w:fldChar w:fldCharType="begin">
          <w:ffData>
            <w:name w:val="Check3"/>
            <w:enabled/>
            <w:calcOnExit w:val="0"/>
            <w:checkBox>
              <w:sizeAuto/>
              <w:default w:val="0"/>
            </w:checkBox>
          </w:ffData>
        </w:fldChar>
      </w:r>
      <w:r>
        <w:instrText xml:space="preserve"> FORMCHECKBOX </w:instrText>
      </w:r>
      <w:r w:rsidR="001C25D8">
        <w:fldChar w:fldCharType="separate"/>
      </w:r>
      <w:r>
        <w:fldChar w:fldCharType="end"/>
      </w:r>
      <w:r>
        <w:tab/>
        <w:t>Deliveries may be received during off-duty hours.  The nuclear pharmacy delivering the radioactive materials will place the goods in a locked box as described in the attached drawing.  The nuclear pharmacy personnel have keys to lock and unlock the box.</w:t>
      </w:r>
    </w:p>
    <w:p w14:paraId="47BA4D8A" w14:textId="77777777" w:rsidR="00171FDB" w:rsidRDefault="00171FDB" w:rsidP="00583F5A">
      <w:pPr>
        <w:tabs>
          <w:tab w:val="left" w:pos="513"/>
        </w:tabs>
        <w:spacing w:line="240" w:lineRule="exact"/>
        <w:ind w:left="513" w:hanging="513"/>
      </w:pPr>
      <w:r>
        <w:fldChar w:fldCharType="begin">
          <w:ffData>
            <w:name w:val="Check3"/>
            <w:enabled/>
            <w:calcOnExit w:val="0"/>
            <w:checkBox>
              <w:sizeAuto/>
              <w:default w:val="0"/>
            </w:checkBox>
          </w:ffData>
        </w:fldChar>
      </w:r>
      <w:r>
        <w:instrText xml:space="preserve"> FORMCHECKBOX </w:instrText>
      </w:r>
      <w:r w:rsidR="001C25D8">
        <w:fldChar w:fldCharType="separate"/>
      </w:r>
      <w:r>
        <w:fldChar w:fldCharType="end"/>
      </w:r>
      <w:r>
        <w:tab/>
        <w:t>Deliveries may be received during off-duty hours.  The nuclear pharmacy delivering the radioactive materials will place material in the nuclear medicine hot lab.  The nuclear pharmacy personnel have keys to lock and unlock the hot lab.</w:t>
      </w:r>
    </w:p>
    <w:p w14:paraId="513D8B03" w14:textId="77777777" w:rsidR="00171FDB" w:rsidRDefault="00171FDB" w:rsidP="00583F5A">
      <w:pPr>
        <w:tabs>
          <w:tab w:val="left" w:pos="513"/>
        </w:tabs>
        <w:spacing w:line="240" w:lineRule="exact"/>
        <w:ind w:left="513" w:hanging="513"/>
      </w:pPr>
      <w:r>
        <w:fldChar w:fldCharType="begin">
          <w:ffData>
            <w:name w:val="Check2"/>
            <w:enabled/>
            <w:calcOnExit w:val="0"/>
            <w:checkBox>
              <w:sizeAuto/>
              <w:default w:val="0"/>
            </w:checkBox>
          </w:ffData>
        </w:fldChar>
      </w:r>
      <w:r>
        <w:instrText xml:space="preserve"> FORMCHECKBOX </w:instrText>
      </w:r>
      <w:r w:rsidR="001C25D8">
        <w:fldChar w:fldCharType="separate"/>
      </w:r>
      <w:r>
        <w:fldChar w:fldCharType="end"/>
      </w:r>
      <w:r>
        <w:tab/>
        <w:t>Deliveries may be received during off-duty hours; the RSO will instruct security personnel or other designated persons to accept delivery of radioactive packages in accordance with the procedure outlined below.</w:t>
      </w:r>
    </w:p>
    <w:p w14:paraId="410AD0CD" w14:textId="77777777" w:rsidR="00171FDB" w:rsidRDefault="00171FDB" w:rsidP="00171FDB">
      <w:pPr>
        <w:widowControl w:val="0"/>
        <w:spacing w:line="240" w:lineRule="exact"/>
        <w:ind w:left="720"/>
      </w:pPr>
      <w:r>
        <w:t>The security guard on duty or designated persons will accept delivery of packages containing radioactive material that arrive during off-duty hours.  Packages will be placed on a cart or wheelchair and taken immediately to the Nuclear Medicine Department, Room ______________________________.</w:t>
      </w:r>
    </w:p>
    <w:p w14:paraId="56F912BA" w14:textId="77777777" w:rsidR="00171FDB" w:rsidRDefault="00171FDB" w:rsidP="00171FDB">
      <w:pPr>
        <w:spacing w:line="240" w:lineRule="exact"/>
        <w:ind w:left="720"/>
      </w:pPr>
      <w:r>
        <w:t>Unlock the door, place the package in the room, and relock the door.  If the package appears to be damaged, immediately contact one of the individuals identified below.  Ask the carrier to remain at the facility until it can be determined if the driver or the delivery vehicle is contaminated.</w:t>
      </w:r>
    </w:p>
    <w:p w14:paraId="2C5043A3" w14:textId="77777777" w:rsidR="00171FDB" w:rsidRDefault="00171FDB" w:rsidP="00171FDB">
      <w:pPr>
        <w:spacing w:line="240" w:lineRule="exact"/>
        <w:ind w:left="720"/>
      </w:pPr>
      <w:r>
        <w:br w:type="page"/>
      </w:r>
    </w:p>
    <w:p w14:paraId="1E3F846E" w14:textId="77777777" w:rsidR="00171FDB" w:rsidRDefault="00171FDB" w:rsidP="00171FDB">
      <w:pPr>
        <w:pBdr>
          <w:top w:val="single" w:sz="6" w:space="1" w:color="auto"/>
          <w:left w:val="single" w:sz="6" w:space="1" w:color="auto"/>
          <w:right w:val="single" w:sz="6" w:space="1" w:color="auto"/>
        </w:pBdr>
        <w:spacing w:before="0" w:line="240" w:lineRule="exact"/>
        <w:ind w:firstLine="288"/>
      </w:pPr>
    </w:p>
    <w:p w14:paraId="05C83CFE" w14:textId="77777777" w:rsidR="00171FDB" w:rsidRDefault="00171FDB" w:rsidP="00171FDB">
      <w:pPr>
        <w:pBdr>
          <w:left w:val="single" w:sz="6" w:space="1" w:color="auto"/>
          <w:bottom w:val="single" w:sz="6" w:space="18" w:color="auto"/>
          <w:right w:val="single" w:sz="6" w:space="1" w:color="auto"/>
        </w:pBdr>
        <w:tabs>
          <w:tab w:val="left" w:pos="4320"/>
          <w:tab w:val="left" w:pos="8094"/>
        </w:tabs>
        <w:spacing w:before="0" w:line="240" w:lineRule="exact"/>
        <w:ind w:firstLine="360"/>
      </w:pPr>
      <w:r>
        <w:t>Name</w:t>
      </w:r>
      <w:r>
        <w:rPr>
          <w:u w:val="single"/>
        </w:rPr>
        <w:tab/>
      </w:r>
      <w:r>
        <w:t xml:space="preserve"> Home Phone</w:t>
      </w:r>
      <w:r>
        <w:rPr>
          <w:u w:val="single"/>
        </w:rPr>
        <w:tab/>
        <w:t>_</w:t>
      </w:r>
    </w:p>
    <w:p w14:paraId="6DD88542" w14:textId="77777777" w:rsidR="00171FDB" w:rsidRDefault="00171FDB" w:rsidP="00171FDB">
      <w:pPr>
        <w:pBdr>
          <w:left w:val="single" w:sz="6" w:space="1" w:color="auto"/>
          <w:bottom w:val="single" w:sz="6" w:space="18" w:color="auto"/>
          <w:right w:val="single" w:sz="6" w:space="1" w:color="auto"/>
        </w:pBdr>
        <w:spacing w:line="240" w:lineRule="exact"/>
        <w:ind w:firstLine="360"/>
      </w:pPr>
      <w:r>
        <w:t>Radiation Safety Officer</w:t>
      </w:r>
      <w:r w:rsidR="000E6C4E">
        <w:t>: _</w:t>
      </w:r>
      <w:r>
        <w:t>____________________________________________</w:t>
      </w:r>
    </w:p>
    <w:p w14:paraId="267D1C88" w14:textId="77777777" w:rsidR="00171FDB" w:rsidRDefault="00171FDB" w:rsidP="00171FDB">
      <w:pPr>
        <w:pBdr>
          <w:left w:val="single" w:sz="6" w:space="1" w:color="auto"/>
          <w:bottom w:val="single" w:sz="6" w:space="18" w:color="auto"/>
          <w:right w:val="single" w:sz="6" w:space="1" w:color="auto"/>
        </w:pBdr>
        <w:spacing w:line="240" w:lineRule="exact"/>
        <w:ind w:firstLine="360"/>
      </w:pPr>
      <w:r>
        <w:t>Chief of Nuclear Medicine: ___________________________________________</w:t>
      </w:r>
    </w:p>
    <w:p w14:paraId="28BC4215" w14:textId="77777777" w:rsidR="00171FDB" w:rsidRDefault="00171FDB" w:rsidP="00171FDB">
      <w:pPr>
        <w:pBdr>
          <w:left w:val="single" w:sz="6" w:space="1" w:color="auto"/>
          <w:bottom w:val="single" w:sz="6" w:space="18" w:color="auto"/>
          <w:right w:val="single" w:sz="6" w:space="1" w:color="auto"/>
        </w:pBdr>
        <w:tabs>
          <w:tab w:val="left" w:pos="8265"/>
        </w:tabs>
        <w:spacing w:line="240" w:lineRule="exact"/>
        <w:ind w:firstLine="360"/>
      </w:pPr>
      <w:r>
        <w:t>Chief Nuclear Medicine Tech</w:t>
      </w:r>
      <w:r w:rsidR="000E6C4E">
        <w:t>: _</w:t>
      </w:r>
      <w:r>
        <w:t>________________________________________</w:t>
      </w:r>
      <w:r>
        <w:tab/>
      </w:r>
    </w:p>
    <w:p w14:paraId="593FEDB4" w14:textId="77777777" w:rsidR="00171FDB" w:rsidRDefault="00171FDB" w:rsidP="00171FDB">
      <w:pPr>
        <w:pBdr>
          <w:left w:val="single" w:sz="6" w:space="1" w:color="auto"/>
          <w:bottom w:val="single" w:sz="6" w:space="18" w:color="auto"/>
          <w:right w:val="single" w:sz="6" w:space="1" w:color="auto"/>
        </w:pBdr>
        <w:spacing w:line="240" w:lineRule="exact"/>
        <w:ind w:firstLine="360"/>
      </w:pPr>
      <w:r>
        <w:t>Nuclear Medicine Tech on call</w:t>
      </w:r>
    </w:p>
    <w:p w14:paraId="048EF693" w14:textId="77777777" w:rsidR="00171FDB" w:rsidRDefault="00171FDB" w:rsidP="00171FDB">
      <w:pPr>
        <w:pBdr>
          <w:left w:val="single" w:sz="6" w:space="1" w:color="auto"/>
          <w:bottom w:val="single" w:sz="6" w:space="18" w:color="auto"/>
          <w:right w:val="single" w:sz="6" w:space="1" w:color="auto"/>
        </w:pBdr>
        <w:spacing w:line="240" w:lineRule="exact"/>
        <w:ind w:firstLine="360"/>
      </w:pPr>
      <w:r>
        <w:t>(</w:t>
      </w:r>
      <w:r w:rsidR="000E6C4E">
        <w:t>Call</w:t>
      </w:r>
      <w:r>
        <w:t xml:space="preserve"> page operator at extension _________): _____________________________</w:t>
      </w:r>
    </w:p>
    <w:p w14:paraId="7B961341" w14:textId="77777777" w:rsidR="00171FDB" w:rsidRDefault="00171FDB" w:rsidP="00171FDB">
      <w:pPr>
        <w:pBdr>
          <w:left w:val="single" w:sz="6" w:space="1" w:color="auto"/>
          <w:bottom w:val="single" w:sz="6" w:space="18" w:color="auto"/>
          <w:right w:val="single" w:sz="6" w:space="1" w:color="auto"/>
        </w:pBdr>
        <w:tabs>
          <w:tab w:val="left" w:pos="8322"/>
        </w:tabs>
        <w:spacing w:line="240" w:lineRule="exact"/>
        <w:ind w:firstLine="360"/>
      </w:pPr>
      <w:r>
        <w:t>Nuclear Medicine Physician on call</w:t>
      </w:r>
      <w:r w:rsidR="000E6C4E">
        <w:t>: _</w:t>
      </w:r>
      <w:r>
        <w:t>____________________________________</w:t>
      </w:r>
    </w:p>
    <w:p w14:paraId="476DAB1C" w14:textId="77777777" w:rsidR="00171FDB" w:rsidRDefault="00171FDB" w:rsidP="00171FDB">
      <w:pPr>
        <w:pStyle w:val="BodyTextIndent"/>
        <w:keepNext w:val="0"/>
        <w:keepLines w:val="0"/>
        <w:tabs>
          <w:tab w:val="left" w:pos="342"/>
          <w:tab w:val="num" w:pos="450"/>
        </w:tabs>
        <w:spacing w:before="360" w:line="240" w:lineRule="exact"/>
        <w:ind w:left="0"/>
        <w:sectPr w:rsidR="00171FDB" w:rsidSect="0011264E">
          <w:footerReference w:type="even" r:id="rId32"/>
          <w:footerReference w:type="default" r:id="rId33"/>
          <w:footnotePr>
            <w:numRestart w:val="eachSect"/>
          </w:footnotePr>
          <w:pgSz w:w="12240" w:h="15840" w:code="1"/>
          <w:pgMar w:top="1440" w:right="1440" w:bottom="1440" w:left="1440" w:header="720" w:footer="475" w:gutter="0"/>
          <w:cols w:space="720"/>
        </w:sectPr>
      </w:pPr>
    </w:p>
    <w:p w14:paraId="554A2CCF" w14:textId="77777777" w:rsidR="00171FDB" w:rsidRPr="009B67A1" w:rsidRDefault="00171FDB" w:rsidP="00171FDB">
      <w:pPr>
        <w:pStyle w:val="Title"/>
        <w:rPr>
          <w:bCs/>
        </w:rPr>
      </w:pPr>
      <w:r w:rsidRPr="009B67A1">
        <w:rPr>
          <w:bCs/>
        </w:rPr>
        <w:lastRenderedPageBreak/>
        <w:t>APPENDIX H</w:t>
      </w:r>
    </w:p>
    <w:p w14:paraId="19A5E0A9" w14:textId="77777777" w:rsidR="00171FDB" w:rsidRDefault="00171FDB" w:rsidP="00171FDB">
      <w:pPr>
        <w:spacing w:line="240" w:lineRule="exact"/>
        <w:jc w:val="center"/>
        <w:rPr>
          <w:b/>
          <w:bCs/>
        </w:rPr>
      </w:pPr>
      <w:r>
        <w:rPr>
          <w:b/>
          <w:bCs/>
        </w:rPr>
        <w:t>Opening Packages Containing Radioactive Material and Return of Radioactive Waste and Unused Dosages</w:t>
      </w:r>
    </w:p>
    <w:p w14:paraId="0BA8769C" w14:textId="77777777" w:rsidR="00171FDB" w:rsidRDefault="00171FDB" w:rsidP="00171FDB">
      <w:r>
        <w:t>During normal working hours, packages containing radioactive materials will be monitored as soon as practicable after receipt (not to exceed 3 hours).  Packages received after normal working hours will be monitored within 3 hours from the beginning of the next working day, as required by subsection 64E-5.327(3), Florida Administrative Code, (F.A.C.).</w:t>
      </w:r>
    </w:p>
    <w:p w14:paraId="58DAEF86" w14:textId="77777777" w:rsidR="00171FDB" w:rsidRDefault="00171FDB" w:rsidP="00171FDB">
      <w:pPr>
        <w:spacing w:line="240" w:lineRule="exact"/>
      </w:pPr>
      <w:r>
        <w:rPr>
          <w:u w:val="single"/>
        </w:rPr>
        <w:t>OPENING PACKAGES CONTAINING SPECIFICALLY LICENSED MATERIAL</w:t>
      </w:r>
    </w:p>
    <w:p w14:paraId="6223D200" w14:textId="77777777" w:rsidR="00171FDB" w:rsidRDefault="00171FDB" w:rsidP="00171FDB">
      <w:pPr>
        <w:tabs>
          <w:tab w:val="left" w:pos="540"/>
        </w:tabs>
        <w:spacing w:before="120" w:line="240" w:lineRule="exact"/>
        <w:ind w:left="540" w:hanging="540"/>
      </w:pPr>
      <w:r>
        <w:t>1.</w:t>
      </w:r>
      <w:r>
        <w:tab/>
        <w:t>Put on gloves to prevent hand contamination.</w:t>
      </w:r>
    </w:p>
    <w:p w14:paraId="133C408A" w14:textId="77777777" w:rsidR="00171FDB" w:rsidRDefault="00171FDB" w:rsidP="00171FDB">
      <w:pPr>
        <w:tabs>
          <w:tab w:val="left" w:pos="540"/>
        </w:tabs>
        <w:spacing w:before="120" w:line="240" w:lineRule="exact"/>
        <w:ind w:left="540" w:hanging="540"/>
      </w:pPr>
      <w:r>
        <w:t>2.</w:t>
      </w:r>
      <w:r>
        <w:tab/>
        <w:t>Check the survey meter for proper operation with a dedicated check source.</w:t>
      </w:r>
    </w:p>
    <w:p w14:paraId="0984AF40" w14:textId="77777777" w:rsidR="00171FDB" w:rsidRDefault="00171FDB" w:rsidP="00171FDB">
      <w:pPr>
        <w:tabs>
          <w:tab w:val="left" w:pos="540"/>
        </w:tabs>
        <w:spacing w:before="120"/>
        <w:ind w:left="540" w:hanging="540"/>
      </w:pPr>
      <w:r>
        <w:t>3.</w:t>
      </w:r>
      <w:r>
        <w:tab/>
        <w:t xml:space="preserve">Measure the exposure rate of the package at one meter (3.3 feet) and then measure the exposure rate at the surface of the package.  Record the survey results and compare to the limits on the below listed DOT Shipping Label Chart.  </w:t>
      </w:r>
    </w:p>
    <w:p w14:paraId="4243D7CE" w14:textId="77777777" w:rsidR="00171FDB" w:rsidRDefault="00171FDB" w:rsidP="00171FDB">
      <w:pPr>
        <w:tabs>
          <w:tab w:val="left" w:pos="540"/>
        </w:tabs>
        <w:spacing w:before="60"/>
      </w:pPr>
      <w:r>
        <w:rPr>
          <w:i/>
        </w:rPr>
        <w:t>If survey measurements exceed the values listed on the chart, stop the procedure and immediately notify the radiation safety officer</w:t>
      </w:r>
      <w:r>
        <w:t xml:space="preserve"> (RSO).</w:t>
      </w:r>
    </w:p>
    <w:p w14:paraId="3FBAE476" w14:textId="77777777" w:rsidR="00171FDB" w:rsidRDefault="00171FDB" w:rsidP="00171FDB">
      <w:pPr>
        <w:numPr>
          <w:ilvl w:val="0"/>
          <w:numId w:val="11"/>
        </w:numPr>
        <w:spacing w:before="120" w:after="120" w:line="240" w:lineRule="auto"/>
      </w:pPr>
      <w:r>
        <w:t xml:space="preserve">Visually inspect the package for any sign of damage (e.g., wet or crushed). </w:t>
      </w:r>
      <w:r>
        <w:rPr>
          <w:i/>
        </w:rPr>
        <w:t xml:space="preserve"> </w:t>
      </w:r>
      <w:r>
        <w:rPr>
          <w:i/>
        </w:rPr>
        <w:br/>
        <w:t>If damage is noted, stop the procedure and notify the RSO</w:t>
      </w:r>
      <w:r>
        <w:t>.</w:t>
      </w:r>
    </w:p>
    <w:p w14:paraId="7FDB488C" w14:textId="77777777" w:rsidR="00171FDB" w:rsidRDefault="00171FDB" w:rsidP="00171FDB">
      <w:pPr>
        <w:tabs>
          <w:tab w:val="left" w:pos="540"/>
        </w:tabs>
        <w:spacing w:before="120" w:after="120"/>
        <w:jc w:val="center"/>
      </w:pPr>
      <w:r>
        <w:t>DOT Shipping Label Chart</w:t>
      </w:r>
    </w:p>
    <w:tbl>
      <w:tblPr>
        <w:tblW w:w="0" w:type="auto"/>
        <w:tblInd w:w="16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554"/>
        <w:gridCol w:w="2250"/>
        <w:gridCol w:w="2250"/>
      </w:tblGrid>
      <w:tr w:rsidR="00171FDB" w14:paraId="251BED1A" w14:textId="77777777">
        <w:tc>
          <w:tcPr>
            <w:tcW w:w="1554" w:type="dxa"/>
          </w:tcPr>
          <w:p w14:paraId="1A7B2038" w14:textId="77777777" w:rsidR="00171FDB" w:rsidRDefault="00171FDB" w:rsidP="00A7607F">
            <w:pPr>
              <w:spacing w:before="120"/>
              <w:jc w:val="center"/>
              <w:rPr>
                <w:b/>
              </w:rPr>
            </w:pPr>
            <w:r>
              <w:rPr>
                <w:b/>
              </w:rPr>
              <w:t>Label Category</w:t>
            </w:r>
          </w:p>
        </w:tc>
        <w:tc>
          <w:tcPr>
            <w:tcW w:w="2250" w:type="dxa"/>
          </w:tcPr>
          <w:p w14:paraId="008FB37A" w14:textId="77777777" w:rsidR="00171FDB" w:rsidRDefault="00171FDB" w:rsidP="00A7607F">
            <w:pPr>
              <w:spacing w:before="120"/>
              <w:jc w:val="center"/>
              <w:rPr>
                <w:b/>
              </w:rPr>
            </w:pPr>
            <w:r>
              <w:rPr>
                <w:b/>
              </w:rPr>
              <w:t>Surface Level</w:t>
            </w:r>
            <w:r>
              <w:rPr>
                <w:b/>
              </w:rPr>
              <w:br/>
              <w:t>(</w:t>
            </w:r>
            <w:proofErr w:type="spellStart"/>
            <w:r>
              <w:rPr>
                <w:b/>
              </w:rPr>
              <w:t>mR</w:t>
            </w:r>
            <w:proofErr w:type="spellEnd"/>
            <w:r>
              <w:rPr>
                <w:b/>
              </w:rPr>
              <w:t>/</w:t>
            </w:r>
            <w:proofErr w:type="spellStart"/>
            <w:r>
              <w:rPr>
                <w:b/>
              </w:rPr>
              <w:t>hr</w:t>
            </w:r>
            <w:proofErr w:type="spellEnd"/>
            <w:r>
              <w:rPr>
                <w:b/>
              </w:rPr>
              <w:t>)</w:t>
            </w:r>
          </w:p>
        </w:tc>
        <w:tc>
          <w:tcPr>
            <w:tcW w:w="2250" w:type="dxa"/>
          </w:tcPr>
          <w:p w14:paraId="23E50C77" w14:textId="77777777" w:rsidR="00171FDB" w:rsidRDefault="00171FDB" w:rsidP="00A7607F">
            <w:pPr>
              <w:spacing w:before="120"/>
              <w:jc w:val="center"/>
              <w:rPr>
                <w:b/>
              </w:rPr>
            </w:pPr>
            <w:r>
              <w:rPr>
                <w:b/>
              </w:rPr>
              <w:t>Transportation Index (TI) at 1 meter (</w:t>
            </w:r>
            <w:proofErr w:type="spellStart"/>
            <w:r>
              <w:rPr>
                <w:b/>
              </w:rPr>
              <w:t>mR</w:t>
            </w:r>
            <w:proofErr w:type="spellEnd"/>
            <w:r>
              <w:rPr>
                <w:b/>
              </w:rPr>
              <w:t>/</w:t>
            </w:r>
            <w:proofErr w:type="spellStart"/>
            <w:r>
              <w:rPr>
                <w:b/>
              </w:rPr>
              <w:t>hr</w:t>
            </w:r>
            <w:proofErr w:type="spellEnd"/>
            <w:r>
              <w:rPr>
                <w:b/>
              </w:rPr>
              <w:t>)</w:t>
            </w:r>
          </w:p>
        </w:tc>
      </w:tr>
      <w:tr w:rsidR="00171FDB" w14:paraId="2EE09A02" w14:textId="77777777">
        <w:tc>
          <w:tcPr>
            <w:tcW w:w="1554" w:type="dxa"/>
          </w:tcPr>
          <w:p w14:paraId="3B63C271" w14:textId="77777777" w:rsidR="00171FDB" w:rsidRDefault="00171FDB" w:rsidP="00A7607F">
            <w:pPr>
              <w:spacing w:before="120"/>
              <w:jc w:val="center"/>
            </w:pPr>
            <w:r>
              <w:t>White I</w:t>
            </w:r>
          </w:p>
        </w:tc>
        <w:tc>
          <w:tcPr>
            <w:tcW w:w="2250" w:type="dxa"/>
          </w:tcPr>
          <w:p w14:paraId="7D274FE3" w14:textId="77777777" w:rsidR="00171FDB" w:rsidRDefault="00171FDB" w:rsidP="00A7607F">
            <w:pPr>
              <w:spacing w:before="120"/>
              <w:jc w:val="center"/>
            </w:pPr>
            <w:r>
              <w:t>0-0.5</w:t>
            </w:r>
          </w:p>
        </w:tc>
        <w:tc>
          <w:tcPr>
            <w:tcW w:w="2250" w:type="dxa"/>
          </w:tcPr>
          <w:p w14:paraId="6830B019" w14:textId="77777777" w:rsidR="00171FDB" w:rsidRDefault="00171FDB" w:rsidP="00A7607F">
            <w:pPr>
              <w:spacing w:before="120"/>
              <w:jc w:val="center"/>
            </w:pPr>
            <w:r>
              <w:t>background</w:t>
            </w:r>
          </w:p>
        </w:tc>
      </w:tr>
      <w:tr w:rsidR="00171FDB" w14:paraId="577DBB5F" w14:textId="77777777">
        <w:tc>
          <w:tcPr>
            <w:tcW w:w="1554" w:type="dxa"/>
          </w:tcPr>
          <w:p w14:paraId="7980F9EB" w14:textId="77777777" w:rsidR="00171FDB" w:rsidRDefault="00171FDB" w:rsidP="00A7607F">
            <w:pPr>
              <w:spacing w:before="120"/>
              <w:jc w:val="center"/>
            </w:pPr>
            <w:r>
              <w:t>Yellow II</w:t>
            </w:r>
          </w:p>
        </w:tc>
        <w:tc>
          <w:tcPr>
            <w:tcW w:w="2250" w:type="dxa"/>
          </w:tcPr>
          <w:p w14:paraId="6400993D" w14:textId="77777777" w:rsidR="00171FDB" w:rsidRDefault="00171FDB" w:rsidP="00A7607F">
            <w:pPr>
              <w:spacing w:before="120"/>
              <w:jc w:val="center"/>
            </w:pPr>
            <w:r>
              <w:t>0.5 - 50</w:t>
            </w:r>
          </w:p>
        </w:tc>
        <w:tc>
          <w:tcPr>
            <w:tcW w:w="2250" w:type="dxa"/>
          </w:tcPr>
          <w:p w14:paraId="0603B685" w14:textId="77777777" w:rsidR="00171FDB" w:rsidRDefault="00171FDB" w:rsidP="00A7607F">
            <w:pPr>
              <w:spacing w:before="120"/>
              <w:jc w:val="center"/>
            </w:pPr>
            <w:r>
              <w:t>0.1 - 1.0</w:t>
            </w:r>
          </w:p>
        </w:tc>
      </w:tr>
      <w:tr w:rsidR="00171FDB" w14:paraId="05F6EDA9" w14:textId="77777777">
        <w:tc>
          <w:tcPr>
            <w:tcW w:w="1554" w:type="dxa"/>
          </w:tcPr>
          <w:p w14:paraId="0D8A080D" w14:textId="77777777" w:rsidR="00171FDB" w:rsidRDefault="00171FDB" w:rsidP="00A7607F">
            <w:pPr>
              <w:spacing w:before="120"/>
              <w:jc w:val="center"/>
            </w:pPr>
            <w:r>
              <w:t>Yellow III</w:t>
            </w:r>
          </w:p>
        </w:tc>
        <w:tc>
          <w:tcPr>
            <w:tcW w:w="2250" w:type="dxa"/>
          </w:tcPr>
          <w:p w14:paraId="03639AB7" w14:textId="77777777" w:rsidR="00171FDB" w:rsidRDefault="00171FDB" w:rsidP="00A7607F">
            <w:pPr>
              <w:spacing w:before="120"/>
              <w:jc w:val="center"/>
            </w:pPr>
            <w:r>
              <w:t>50 - 200</w:t>
            </w:r>
          </w:p>
        </w:tc>
        <w:tc>
          <w:tcPr>
            <w:tcW w:w="2250" w:type="dxa"/>
          </w:tcPr>
          <w:p w14:paraId="1F33169B" w14:textId="77777777" w:rsidR="00171FDB" w:rsidRDefault="00171FDB" w:rsidP="00A7607F">
            <w:pPr>
              <w:spacing w:before="120"/>
              <w:jc w:val="center"/>
            </w:pPr>
            <w:r>
              <w:t>1.0 - 10</w:t>
            </w:r>
          </w:p>
        </w:tc>
      </w:tr>
    </w:tbl>
    <w:p w14:paraId="6D082C75" w14:textId="77777777" w:rsidR="00171FDB" w:rsidRDefault="00171FDB" w:rsidP="00171FDB">
      <w:pPr>
        <w:tabs>
          <w:tab w:val="left" w:pos="540"/>
        </w:tabs>
        <w:spacing w:line="240" w:lineRule="exact"/>
      </w:pPr>
      <w:r>
        <w:t>5.</w:t>
      </w:r>
      <w:r>
        <w:tab/>
        <w:t>Open the package with the following precautionary steps:</w:t>
      </w:r>
    </w:p>
    <w:p w14:paraId="6D9E69F4" w14:textId="77777777" w:rsidR="00171FDB" w:rsidRDefault="00171FDB" w:rsidP="00171FDB">
      <w:pPr>
        <w:tabs>
          <w:tab w:val="left" w:pos="990"/>
        </w:tabs>
        <w:spacing w:before="120" w:line="240" w:lineRule="exact"/>
        <w:ind w:left="900" w:hanging="360"/>
      </w:pPr>
      <w:r>
        <w:t>A.</w:t>
      </w:r>
      <w:r>
        <w:tab/>
        <w:t>Remove the packing slip.</w:t>
      </w:r>
    </w:p>
    <w:p w14:paraId="7153B3BE" w14:textId="77777777" w:rsidR="00171FDB" w:rsidRDefault="00171FDB" w:rsidP="00171FDB">
      <w:pPr>
        <w:tabs>
          <w:tab w:val="left" w:pos="990"/>
        </w:tabs>
        <w:spacing w:before="120" w:line="240" w:lineRule="exact"/>
        <w:ind w:left="900" w:hanging="360"/>
      </w:pPr>
      <w:r>
        <w:t>B.</w:t>
      </w:r>
      <w:r>
        <w:tab/>
        <w:t>Open the outer package following the supplier's instructions when provided.</w:t>
      </w:r>
    </w:p>
    <w:p w14:paraId="332374D6" w14:textId="77777777" w:rsidR="00171FDB" w:rsidRDefault="00171FDB" w:rsidP="00171FDB">
      <w:pPr>
        <w:tabs>
          <w:tab w:val="left" w:pos="990"/>
        </w:tabs>
        <w:spacing w:before="120" w:line="240" w:lineRule="exact"/>
        <w:ind w:left="900" w:hanging="360"/>
      </w:pPr>
      <w:r>
        <w:t>C.</w:t>
      </w:r>
      <w:r>
        <w:tab/>
        <w:t>Open the inner package and verify that the contents agree with the packing slip.</w:t>
      </w:r>
    </w:p>
    <w:p w14:paraId="72461679" w14:textId="77777777" w:rsidR="00171FDB" w:rsidRDefault="00171FDB" w:rsidP="004E2857">
      <w:pPr>
        <w:tabs>
          <w:tab w:val="left" w:pos="912"/>
        </w:tabs>
        <w:spacing w:before="120" w:line="240" w:lineRule="exact"/>
        <w:ind w:left="912" w:hanging="372"/>
      </w:pPr>
      <w:r>
        <w:t>D.</w:t>
      </w:r>
      <w:r>
        <w:tab/>
        <w:t>Check the integrity of the final source container.  Look for broken seals or vials, loss of liquid, condensation, or discoloration of the packing material.</w:t>
      </w:r>
    </w:p>
    <w:p w14:paraId="05D90CE8" w14:textId="77777777" w:rsidR="00171FDB" w:rsidRDefault="00171FDB" w:rsidP="00171FDB">
      <w:pPr>
        <w:tabs>
          <w:tab w:val="left" w:pos="990"/>
        </w:tabs>
        <w:spacing w:before="120" w:line="240" w:lineRule="exact"/>
        <w:ind w:left="900" w:hanging="360"/>
      </w:pPr>
      <w:r>
        <w:t>E.</w:t>
      </w:r>
      <w:r>
        <w:tab/>
        <w:t xml:space="preserve">If anything is other than expected, </w:t>
      </w:r>
      <w:r>
        <w:rPr>
          <w:i/>
        </w:rPr>
        <w:t>stop and notify the RSO.</w:t>
      </w:r>
    </w:p>
    <w:p w14:paraId="72D0D7F3" w14:textId="77777777" w:rsidR="00171FDB" w:rsidRDefault="00171FDB" w:rsidP="00171FDB">
      <w:pPr>
        <w:tabs>
          <w:tab w:val="left" w:pos="540"/>
        </w:tabs>
        <w:spacing w:line="240" w:lineRule="exact"/>
        <w:ind w:left="540" w:hanging="540"/>
        <w:rPr>
          <w:i/>
        </w:rPr>
      </w:pPr>
      <w:r>
        <w:t>6.</w:t>
      </w:r>
      <w:r>
        <w:tab/>
        <w:t xml:space="preserve">Wipe the external surface of the final source container and remove the wipe sample to a low background area.  Survey the wipe with the G-M survey meter.  If the meter indicates a reading above background, </w:t>
      </w:r>
      <w:r>
        <w:rPr>
          <w:i/>
        </w:rPr>
        <w:t>stop the procedure and notify the RSO.</w:t>
      </w:r>
    </w:p>
    <w:p w14:paraId="50F983E8" w14:textId="77777777" w:rsidR="00171FDB" w:rsidRDefault="00171FDB" w:rsidP="00171FDB">
      <w:pPr>
        <w:tabs>
          <w:tab w:val="left" w:pos="540"/>
        </w:tabs>
        <w:spacing w:line="240" w:lineRule="exact"/>
        <w:ind w:left="540" w:hanging="540"/>
      </w:pPr>
      <w:r>
        <w:t>7.</w:t>
      </w:r>
      <w:r>
        <w:tab/>
        <w:t>Check the user request to ensure the material received is the material that was ordered.</w:t>
      </w:r>
    </w:p>
    <w:p w14:paraId="0F463439" w14:textId="77777777" w:rsidR="00171FDB" w:rsidRDefault="00171FDB" w:rsidP="00171FDB">
      <w:pPr>
        <w:keepNext/>
        <w:keepLines/>
        <w:tabs>
          <w:tab w:val="left" w:pos="540"/>
        </w:tabs>
        <w:spacing w:line="240" w:lineRule="exact"/>
        <w:ind w:left="547" w:hanging="547"/>
      </w:pPr>
      <w:r>
        <w:lastRenderedPageBreak/>
        <w:t>8.</w:t>
      </w:r>
      <w:r>
        <w:tab/>
        <w:t>Monitor the packing material and the empty packages for contamination with a G-M survey meter before discarding.</w:t>
      </w:r>
    </w:p>
    <w:p w14:paraId="134E397D" w14:textId="77777777" w:rsidR="00171FDB" w:rsidRDefault="00171FDB" w:rsidP="00171FDB">
      <w:pPr>
        <w:keepNext/>
        <w:keepLines/>
        <w:tabs>
          <w:tab w:val="left" w:pos="1080"/>
        </w:tabs>
        <w:spacing w:before="120" w:line="240" w:lineRule="exact"/>
        <w:ind w:left="1080" w:hanging="540"/>
      </w:pPr>
      <w:r>
        <w:t>A.</w:t>
      </w:r>
      <w:r>
        <w:tab/>
        <w:t>If contaminated, treat this material as radioactive waste.</w:t>
      </w:r>
    </w:p>
    <w:p w14:paraId="3B002E87" w14:textId="77777777" w:rsidR="00171FDB" w:rsidRDefault="00171FDB" w:rsidP="00171FDB">
      <w:pPr>
        <w:keepNext/>
        <w:keepLines/>
        <w:tabs>
          <w:tab w:val="left" w:pos="1080"/>
        </w:tabs>
        <w:spacing w:before="120" w:line="240" w:lineRule="exact"/>
        <w:ind w:left="1080" w:hanging="540"/>
      </w:pPr>
      <w:r>
        <w:t>B.</w:t>
      </w:r>
      <w:r>
        <w:tab/>
        <w:t>If not contaminated, remove or obliterate the radiation labels before discarding in non-radioactive trash.</w:t>
      </w:r>
    </w:p>
    <w:p w14:paraId="1105BAC7" w14:textId="77777777" w:rsidR="00171FDB" w:rsidRDefault="00171FDB" w:rsidP="00171FDB">
      <w:pPr>
        <w:keepNext/>
        <w:keepLines/>
        <w:tabs>
          <w:tab w:val="left" w:pos="540"/>
        </w:tabs>
        <w:spacing w:line="240" w:lineRule="exact"/>
        <w:ind w:left="540" w:hanging="540"/>
      </w:pPr>
      <w:r>
        <w:t>9.</w:t>
      </w:r>
      <w:r>
        <w:tab/>
        <w:t>Records of package opening survey results are maintained for 3 years as specified in section 64E-5.336, F.A.C.</w:t>
      </w:r>
    </w:p>
    <w:p w14:paraId="23DB0D95" w14:textId="77777777" w:rsidR="00171FDB" w:rsidRDefault="00171FDB" w:rsidP="00171FDB">
      <w:pPr>
        <w:tabs>
          <w:tab w:val="left" w:pos="540"/>
        </w:tabs>
        <w:spacing w:before="120"/>
        <w:ind w:left="540" w:hanging="540"/>
      </w:pPr>
      <w:r>
        <w:t>10.</w:t>
      </w:r>
      <w:r>
        <w:tab/>
        <w:t xml:space="preserve">Section 64E-5.327, F.A.C., allows certain exemptions from package contamination surveys for radioactive material in the form of gas or special form.  </w:t>
      </w:r>
    </w:p>
    <w:p w14:paraId="25A4C3D4" w14:textId="77777777" w:rsidR="00171FDB" w:rsidRDefault="00171FDB" w:rsidP="00171FDB">
      <w:pPr>
        <w:tabs>
          <w:tab w:val="left" w:pos="540"/>
        </w:tabs>
        <w:spacing w:before="120"/>
        <w:ind w:left="540"/>
      </w:pPr>
      <w:r>
        <w:t>“Special form” means radioactive material that satisfies all of the following conditions:</w:t>
      </w:r>
    </w:p>
    <w:p w14:paraId="3CF9666C" w14:textId="77777777" w:rsidR="00171FDB" w:rsidRDefault="00171FDB" w:rsidP="00171FDB">
      <w:pPr>
        <w:tabs>
          <w:tab w:val="left" w:pos="1710"/>
        </w:tabs>
        <w:spacing w:before="120"/>
        <w:ind w:left="1710" w:hanging="630"/>
      </w:pPr>
      <w:r>
        <w:t>(a)</w:t>
      </w:r>
      <w:r>
        <w:tab/>
        <w:t>It is either a single solid piece or is contained in a sealed capsule that can be opened only by destroying the capsule;</w:t>
      </w:r>
    </w:p>
    <w:p w14:paraId="46DAFEDF" w14:textId="77777777" w:rsidR="00171FDB" w:rsidRDefault="00171FDB" w:rsidP="00171FDB">
      <w:pPr>
        <w:tabs>
          <w:tab w:val="left" w:pos="1710"/>
        </w:tabs>
        <w:spacing w:before="120"/>
        <w:ind w:left="1710" w:hanging="630"/>
      </w:pPr>
      <w:r>
        <w:t>(b)</w:t>
      </w:r>
      <w:r>
        <w:tab/>
        <w:t>The piece or capsule has at least one dimension not less than 5 millimeters; and</w:t>
      </w:r>
    </w:p>
    <w:p w14:paraId="5A708F58" w14:textId="77777777" w:rsidR="00171FDB" w:rsidRDefault="00171FDB" w:rsidP="00171FDB">
      <w:pPr>
        <w:tabs>
          <w:tab w:val="left" w:pos="1710"/>
        </w:tabs>
        <w:spacing w:before="120"/>
        <w:ind w:left="1710" w:hanging="630"/>
      </w:pPr>
      <w:r>
        <w:t>(c)</w:t>
      </w:r>
      <w:r>
        <w:tab/>
        <w:t>It satisfies the test requirements of 49 CFR, section 173.469.  Special Form encapsulations designed in accordance with the requirements of section</w:t>
      </w:r>
      <w:r>
        <w:br/>
        <w:t>49 CFR section 173.389 in effect on June 30, 1983, and constructed prior to July 1, 1985, may continue to be used.  Special form encapsulations either designed or constructed after June 30, 1985, must meet the requirements of this part.</w:t>
      </w:r>
    </w:p>
    <w:p w14:paraId="2B38171C" w14:textId="77777777" w:rsidR="00171FDB" w:rsidRDefault="00171FDB" w:rsidP="00171FDB">
      <w:pPr>
        <w:tabs>
          <w:tab w:val="left" w:pos="1710"/>
        </w:tabs>
        <w:spacing w:before="120"/>
        <w:ind w:left="1710" w:hanging="1710"/>
        <w:rPr>
          <w:u w:val="single"/>
        </w:rPr>
      </w:pPr>
      <w:r>
        <w:rPr>
          <w:u w:val="single"/>
        </w:rPr>
        <w:t>RETURN OF WASTE AND UNUSED DOSAGES-LIMITED QUANTITIES</w:t>
      </w:r>
    </w:p>
    <w:p w14:paraId="21DB557B" w14:textId="77777777" w:rsidR="00171FDB" w:rsidRDefault="00171FDB" w:rsidP="00171FDB">
      <w:pPr>
        <w:tabs>
          <w:tab w:val="left" w:pos="720"/>
        </w:tabs>
        <w:spacing w:before="120"/>
      </w:pPr>
      <w:r>
        <w:t>Under the provision of 49 CFR section 173.421, packages of radioactive material returned to pharmacies are labeled as “Limited Quantity Shipments.”  Limited Quantity is defined as a “maximum amount of a hazardous material for which there is a specific labeling or packaging exception.”  49 CFR section 173.421 states that if a package meets the following requirements it is exempted from the specifications of packaging, marking, and labeling.</w:t>
      </w:r>
    </w:p>
    <w:p w14:paraId="766B0E05" w14:textId="77777777" w:rsidR="00171FDB" w:rsidRDefault="00171FDB" w:rsidP="00171FDB">
      <w:pPr>
        <w:tabs>
          <w:tab w:val="left" w:pos="720"/>
        </w:tabs>
        <w:spacing w:before="120"/>
        <w:ind w:left="720" w:hanging="720"/>
      </w:pPr>
      <w:r>
        <w:t>1.</w:t>
      </w:r>
      <w:r>
        <w:tab/>
        <w:t xml:space="preserve">The amount of radioactivity in the package does not exceed a specified amount. </w:t>
      </w:r>
      <w:r>
        <w:br/>
        <w:t>(A table is attached specifying the limit for each commonly used radiopharmaceutical.)</w:t>
      </w:r>
    </w:p>
    <w:p w14:paraId="0405DAD1" w14:textId="77777777" w:rsidR="00171FDB" w:rsidRDefault="00171FDB" w:rsidP="00171FDB">
      <w:pPr>
        <w:tabs>
          <w:tab w:val="left" w:pos="720"/>
        </w:tabs>
        <w:spacing w:before="120"/>
        <w:ind w:left="720" w:hanging="720"/>
      </w:pPr>
      <w:r>
        <w:t>2.</w:t>
      </w:r>
      <w:r>
        <w:tab/>
        <w:t>The radiation level at any point on the external surface of the package does not exceed 0.5 millirem per hour.</w:t>
      </w:r>
    </w:p>
    <w:p w14:paraId="6FA84749" w14:textId="77777777" w:rsidR="00171FDB" w:rsidRDefault="00171FDB" w:rsidP="00171FDB">
      <w:pPr>
        <w:tabs>
          <w:tab w:val="left" w:pos="720"/>
        </w:tabs>
        <w:spacing w:before="120"/>
        <w:ind w:left="720" w:hanging="720"/>
      </w:pPr>
      <w:r>
        <w:t>3.</w:t>
      </w:r>
      <w:r>
        <w:tab/>
        <w:t xml:space="preserve">The non-fixed (removable) radioactive surface contamination on the external surface of the package does not exceed 6600 </w:t>
      </w:r>
      <w:proofErr w:type="spellStart"/>
      <w:r>
        <w:t>dpm</w:t>
      </w:r>
      <w:proofErr w:type="spellEnd"/>
      <w:r>
        <w:t>/300 cm</w:t>
      </w:r>
      <w:r>
        <w:rPr>
          <w:vertAlign w:val="superscript"/>
        </w:rPr>
        <w:t>2</w:t>
      </w:r>
      <w:r w:rsidR="000E6C4E">
        <w:t>. (</w:t>
      </w:r>
      <w:r>
        <w:t>49 CFR section 173.443[A][2]).</w:t>
      </w:r>
    </w:p>
    <w:p w14:paraId="25C3A0AD" w14:textId="77777777" w:rsidR="00171FDB" w:rsidRPr="00A31CB9" w:rsidRDefault="00171FDB" w:rsidP="00881A48">
      <w:pPr>
        <w:tabs>
          <w:tab w:val="left" w:pos="720"/>
        </w:tabs>
        <w:spacing w:before="0" w:after="60"/>
        <w:rPr>
          <w:sz w:val="16"/>
          <w:szCs w:val="16"/>
        </w:rPr>
      </w:pPr>
      <w:r>
        <w:br w:type="page"/>
      </w:r>
      <w:r w:rsidRPr="00A31CB9">
        <w:rPr>
          <w:sz w:val="16"/>
          <w:szCs w:val="16"/>
        </w:rPr>
        <w:lastRenderedPageBreak/>
        <w:t>LIMITED SHIPMENT QUANTITES FOR COMMONLY USED RADIOPHARMACEUTICAL</w:t>
      </w:r>
      <w:r w:rsidR="00A31CB9" w:rsidRPr="00A31CB9">
        <w:rPr>
          <w:sz w:val="16"/>
          <w:szCs w:val="16"/>
        </w:rPr>
        <w:t>S AND SEALED SOURCE</w:t>
      </w:r>
      <w:r w:rsidR="00A31CB9">
        <w:rPr>
          <w:sz w:val="16"/>
          <w:szCs w:val="16"/>
        </w:rPr>
        <w:t>S</w:t>
      </w:r>
    </w:p>
    <w:tbl>
      <w:tblPr>
        <w:tblW w:w="597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40"/>
        <w:gridCol w:w="2265"/>
        <w:gridCol w:w="2265"/>
      </w:tblGrid>
      <w:tr w:rsidR="000A33D1" w14:paraId="0F10EBEF" w14:textId="77777777">
        <w:trPr>
          <w:jc w:val="center"/>
        </w:trPr>
        <w:tc>
          <w:tcPr>
            <w:tcW w:w="1440" w:type="dxa"/>
            <w:vAlign w:val="center"/>
          </w:tcPr>
          <w:p w14:paraId="5CF7C8B7" w14:textId="77777777" w:rsidR="000A33D1" w:rsidRPr="000A33D1" w:rsidRDefault="000A33D1" w:rsidP="00881A48">
            <w:pPr>
              <w:pStyle w:val="Heading1"/>
              <w:spacing w:before="20" w:line="240" w:lineRule="auto"/>
              <w:rPr>
                <w:b/>
                <w:sz w:val="18"/>
                <w:szCs w:val="18"/>
                <w:u w:val="none"/>
              </w:rPr>
            </w:pPr>
            <w:r w:rsidRPr="000A33D1">
              <w:rPr>
                <w:b/>
                <w:sz w:val="18"/>
                <w:szCs w:val="18"/>
                <w:u w:val="none"/>
              </w:rPr>
              <w:t>Radionuclide</w:t>
            </w:r>
          </w:p>
        </w:tc>
        <w:tc>
          <w:tcPr>
            <w:tcW w:w="2265" w:type="dxa"/>
            <w:vAlign w:val="center"/>
          </w:tcPr>
          <w:p w14:paraId="28DBF357" w14:textId="77777777" w:rsidR="000A33D1" w:rsidRDefault="000A33D1" w:rsidP="00881A48">
            <w:pPr>
              <w:spacing w:before="20" w:line="240" w:lineRule="auto"/>
              <w:jc w:val="center"/>
              <w:rPr>
                <w:b/>
                <w:sz w:val="16"/>
              </w:rPr>
            </w:pPr>
            <w:r w:rsidRPr="000A33D1">
              <w:rPr>
                <w:b/>
                <w:sz w:val="18"/>
                <w:szCs w:val="18"/>
              </w:rPr>
              <w:t>Liquids</w:t>
            </w:r>
            <w:r>
              <w:rPr>
                <w:b/>
                <w:sz w:val="20"/>
              </w:rPr>
              <w:t xml:space="preserve"> </w:t>
            </w:r>
            <w:r>
              <w:rPr>
                <w:b/>
                <w:sz w:val="16"/>
              </w:rPr>
              <w:t>(</w:t>
            </w:r>
            <w:proofErr w:type="spellStart"/>
            <w:r>
              <w:rPr>
                <w:b/>
                <w:sz w:val="16"/>
              </w:rPr>
              <w:t>mCi</w:t>
            </w:r>
            <w:proofErr w:type="spellEnd"/>
            <w:r>
              <w:rPr>
                <w:b/>
                <w:sz w:val="16"/>
              </w:rPr>
              <w:t>)</w:t>
            </w:r>
          </w:p>
        </w:tc>
        <w:tc>
          <w:tcPr>
            <w:tcW w:w="2265" w:type="dxa"/>
          </w:tcPr>
          <w:p w14:paraId="191328CC" w14:textId="77777777" w:rsidR="000A33D1" w:rsidRDefault="000A33D1" w:rsidP="00881A48">
            <w:pPr>
              <w:spacing w:before="20" w:line="240" w:lineRule="auto"/>
              <w:jc w:val="center"/>
              <w:rPr>
                <w:b/>
                <w:sz w:val="16"/>
              </w:rPr>
            </w:pPr>
            <w:r w:rsidRPr="000A33D1">
              <w:rPr>
                <w:b/>
                <w:sz w:val="18"/>
                <w:szCs w:val="18"/>
              </w:rPr>
              <w:t>Sealed Sources</w:t>
            </w:r>
            <w:r>
              <w:rPr>
                <w:b/>
                <w:sz w:val="20"/>
              </w:rPr>
              <w:t xml:space="preserve"> </w:t>
            </w:r>
            <w:r>
              <w:rPr>
                <w:b/>
                <w:sz w:val="16"/>
              </w:rPr>
              <w:t>(</w:t>
            </w:r>
            <w:proofErr w:type="spellStart"/>
            <w:r>
              <w:rPr>
                <w:b/>
                <w:sz w:val="16"/>
              </w:rPr>
              <w:t>mCi</w:t>
            </w:r>
            <w:proofErr w:type="spellEnd"/>
            <w:r>
              <w:rPr>
                <w:b/>
                <w:sz w:val="16"/>
              </w:rPr>
              <w:t>)</w:t>
            </w:r>
          </w:p>
        </w:tc>
      </w:tr>
      <w:tr w:rsidR="000A33D1" w14:paraId="39F8389A" w14:textId="77777777">
        <w:trPr>
          <w:jc w:val="center"/>
        </w:trPr>
        <w:tc>
          <w:tcPr>
            <w:tcW w:w="1440" w:type="dxa"/>
            <w:vAlign w:val="center"/>
          </w:tcPr>
          <w:p w14:paraId="1737F0CA" w14:textId="77777777" w:rsidR="000A33D1" w:rsidRDefault="000A33D1" w:rsidP="00881A48">
            <w:pPr>
              <w:spacing w:before="20" w:line="240" w:lineRule="auto"/>
              <w:jc w:val="center"/>
              <w:rPr>
                <w:sz w:val="16"/>
              </w:rPr>
            </w:pPr>
            <w:r>
              <w:rPr>
                <w:sz w:val="16"/>
              </w:rPr>
              <w:t>Ba-133</w:t>
            </w:r>
          </w:p>
        </w:tc>
        <w:tc>
          <w:tcPr>
            <w:tcW w:w="2265" w:type="dxa"/>
            <w:vAlign w:val="center"/>
          </w:tcPr>
          <w:p w14:paraId="581D3B5D" w14:textId="77777777" w:rsidR="000A33D1" w:rsidRDefault="000A33D1" w:rsidP="00881A48">
            <w:pPr>
              <w:spacing w:before="20" w:line="240" w:lineRule="auto"/>
              <w:jc w:val="center"/>
              <w:rPr>
                <w:sz w:val="16"/>
              </w:rPr>
            </w:pPr>
            <w:r>
              <w:rPr>
                <w:sz w:val="16"/>
              </w:rPr>
              <w:t>-</w:t>
            </w:r>
          </w:p>
        </w:tc>
        <w:tc>
          <w:tcPr>
            <w:tcW w:w="2265" w:type="dxa"/>
          </w:tcPr>
          <w:p w14:paraId="747B51A6" w14:textId="77777777" w:rsidR="000A33D1" w:rsidRDefault="000A33D1" w:rsidP="00881A48">
            <w:pPr>
              <w:spacing w:before="20" w:line="240" w:lineRule="auto"/>
              <w:jc w:val="center"/>
              <w:rPr>
                <w:sz w:val="16"/>
              </w:rPr>
            </w:pPr>
            <w:r>
              <w:rPr>
                <w:sz w:val="16"/>
              </w:rPr>
              <w:t>81.0</w:t>
            </w:r>
          </w:p>
        </w:tc>
      </w:tr>
      <w:tr w:rsidR="000A33D1" w14:paraId="433042E2" w14:textId="77777777">
        <w:trPr>
          <w:jc w:val="center"/>
        </w:trPr>
        <w:tc>
          <w:tcPr>
            <w:tcW w:w="1440" w:type="dxa"/>
            <w:vAlign w:val="center"/>
          </w:tcPr>
          <w:p w14:paraId="02A049FC" w14:textId="77777777" w:rsidR="000A33D1" w:rsidRDefault="000A33D1" w:rsidP="00881A48">
            <w:pPr>
              <w:spacing w:before="20" w:line="240" w:lineRule="auto"/>
              <w:jc w:val="center"/>
              <w:rPr>
                <w:sz w:val="16"/>
              </w:rPr>
            </w:pPr>
            <w:r>
              <w:rPr>
                <w:sz w:val="16"/>
              </w:rPr>
              <w:t>Co-57</w:t>
            </w:r>
          </w:p>
        </w:tc>
        <w:tc>
          <w:tcPr>
            <w:tcW w:w="2265" w:type="dxa"/>
            <w:vAlign w:val="center"/>
          </w:tcPr>
          <w:p w14:paraId="5A42FA73" w14:textId="77777777" w:rsidR="000A33D1" w:rsidRDefault="000A33D1" w:rsidP="00881A48">
            <w:pPr>
              <w:spacing w:before="20" w:line="240" w:lineRule="auto"/>
              <w:jc w:val="center"/>
              <w:rPr>
                <w:sz w:val="16"/>
              </w:rPr>
            </w:pPr>
            <w:r>
              <w:rPr>
                <w:sz w:val="16"/>
              </w:rPr>
              <w:t>27.0</w:t>
            </w:r>
          </w:p>
        </w:tc>
        <w:tc>
          <w:tcPr>
            <w:tcW w:w="2265" w:type="dxa"/>
          </w:tcPr>
          <w:p w14:paraId="568EE692" w14:textId="77777777" w:rsidR="000A33D1" w:rsidRDefault="000A33D1" w:rsidP="00881A48">
            <w:pPr>
              <w:spacing w:before="20" w:line="240" w:lineRule="auto"/>
              <w:jc w:val="center"/>
              <w:rPr>
                <w:sz w:val="16"/>
              </w:rPr>
            </w:pPr>
            <w:r>
              <w:rPr>
                <w:sz w:val="16"/>
              </w:rPr>
              <w:t>27.0</w:t>
            </w:r>
          </w:p>
        </w:tc>
      </w:tr>
      <w:tr w:rsidR="000A33D1" w14:paraId="7A6F07DE" w14:textId="77777777">
        <w:trPr>
          <w:jc w:val="center"/>
        </w:trPr>
        <w:tc>
          <w:tcPr>
            <w:tcW w:w="1440" w:type="dxa"/>
            <w:vAlign w:val="center"/>
          </w:tcPr>
          <w:p w14:paraId="2D82BBC2" w14:textId="77777777" w:rsidR="000A33D1" w:rsidRDefault="000A33D1" w:rsidP="00881A48">
            <w:pPr>
              <w:spacing w:before="20" w:line="240" w:lineRule="auto"/>
              <w:jc w:val="center"/>
              <w:rPr>
                <w:sz w:val="16"/>
              </w:rPr>
            </w:pPr>
            <w:r>
              <w:rPr>
                <w:sz w:val="16"/>
              </w:rPr>
              <w:t>Co-60</w:t>
            </w:r>
          </w:p>
        </w:tc>
        <w:tc>
          <w:tcPr>
            <w:tcW w:w="2265" w:type="dxa"/>
            <w:vAlign w:val="center"/>
          </w:tcPr>
          <w:p w14:paraId="0B69CB49" w14:textId="77777777" w:rsidR="000A33D1" w:rsidRDefault="000A33D1" w:rsidP="00881A48">
            <w:pPr>
              <w:spacing w:before="20" w:line="240" w:lineRule="auto"/>
              <w:jc w:val="center"/>
              <w:rPr>
                <w:sz w:val="16"/>
              </w:rPr>
            </w:pPr>
            <w:r>
              <w:rPr>
                <w:sz w:val="16"/>
              </w:rPr>
              <w:t>-</w:t>
            </w:r>
          </w:p>
        </w:tc>
        <w:tc>
          <w:tcPr>
            <w:tcW w:w="2265" w:type="dxa"/>
          </w:tcPr>
          <w:p w14:paraId="74A85FC5" w14:textId="77777777" w:rsidR="000A33D1" w:rsidRDefault="000A33D1" w:rsidP="00881A48">
            <w:pPr>
              <w:spacing w:before="20" w:line="240" w:lineRule="auto"/>
              <w:jc w:val="center"/>
              <w:rPr>
                <w:sz w:val="16"/>
              </w:rPr>
            </w:pPr>
            <w:r>
              <w:rPr>
                <w:sz w:val="16"/>
              </w:rPr>
              <w:t>11.0</w:t>
            </w:r>
          </w:p>
        </w:tc>
      </w:tr>
      <w:tr w:rsidR="000A33D1" w14:paraId="56AA5C32" w14:textId="77777777">
        <w:trPr>
          <w:jc w:val="center"/>
        </w:trPr>
        <w:tc>
          <w:tcPr>
            <w:tcW w:w="1440" w:type="dxa"/>
            <w:vAlign w:val="center"/>
          </w:tcPr>
          <w:p w14:paraId="108DC0DE" w14:textId="77777777" w:rsidR="000A33D1" w:rsidRDefault="000A33D1" w:rsidP="00881A48">
            <w:pPr>
              <w:spacing w:before="20" w:line="240" w:lineRule="auto"/>
              <w:jc w:val="center"/>
              <w:rPr>
                <w:sz w:val="16"/>
              </w:rPr>
            </w:pPr>
            <w:r>
              <w:rPr>
                <w:sz w:val="16"/>
              </w:rPr>
              <w:t>Cr-51</w:t>
            </w:r>
          </w:p>
        </w:tc>
        <w:tc>
          <w:tcPr>
            <w:tcW w:w="2265" w:type="dxa"/>
            <w:vAlign w:val="center"/>
          </w:tcPr>
          <w:p w14:paraId="292CC9CF" w14:textId="77777777" w:rsidR="000A33D1" w:rsidRDefault="000A33D1" w:rsidP="00881A48">
            <w:pPr>
              <w:spacing w:before="20" w:line="240" w:lineRule="auto"/>
              <w:jc w:val="center"/>
              <w:rPr>
                <w:sz w:val="16"/>
              </w:rPr>
            </w:pPr>
            <w:r>
              <w:rPr>
                <w:sz w:val="16"/>
              </w:rPr>
              <w:t>81.0</w:t>
            </w:r>
          </w:p>
        </w:tc>
        <w:tc>
          <w:tcPr>
            <w:tcW w:w="2265" w:type="dxa"/>
          </w:tcPr>
          <w:p w14:paraId="3646D6C7" w14:textId="77777777" w:rsidR="000A33D1" w:rsidRDefault="000A33D1" w:rsidP="00881A48">
            <w:pPr>
              <w:spacing w:before="20" w:line="240" w:lineRule="auto"/>
              <w:jc w:val="center"/>
              <w:rPr>
                <w:sz w:val="16"/>
              </w:rPr>
            </w:pPr>
            <w:r>
              <w:rPr>
                <w:sz w:val="16"/>
              </w:rPr>
              <w:t>-</w:t>
            </w:r>
          </w:p>
        </w:tc>
      </w:tr>
      <w:tr w:rsidR="000A33D1" w14:paraId="268C27F9" w14:textId="77777777">
        <w:trPr>
          <w:jc w:val="center"/>
        </w:trPr>
        <w:tc>
          <w:tcPr>
            <w:tcW w:w="1440" w:type="dxa"/>
            <w:vAlign w:val="center"/>
          </w:tcPr>
          <w:p w14:paraId="609FC414" w14:textId="77777777" w:rsidR="000A33D1" w:rsidRDefault="000A33D1" w:rsidP="00881A48">
            <w:pPr>
              <w:tabs>
                <w:tab w:val="center" w:pos="4230"/>
              </w:tabs>
              <w:spacing w:before="20" w:line="240" w:lineRule="auto"/>
              <w:jc w:val="center"/>
              <w:rPr>
                <w:sz w:val="16"/>
              </w:rPr>
            </w:pPr>
            <w:r>
              <w:rPr>
                <w:sz w:val="16"/>
              </w:rPr>
              <w:t>Cs-137</w:t>
            </w:r>
          </w:p>
        </w:tc>
        <w:tc>
          <w:tcPr>
            <w:tcW w:w="2265" w:type="dxa"/>
            <w:vAlign w:val="center"/>
          </w:tcPr>
          <w:p w14:paraId="6C320BE7" w14:textId="77777777" w:rsidR="000A33D1" w:rsidRDefault="000A33D1" w:rsidP="00881A48">
            <w:pPr>
              <w:spacing w:before="20" w:line="240" w:lineRule="auto"/>
              <w:jc w:val="center"/>
              <w:rPr>
                <w:sz w:val="16"/>
              </w:rPr>
            </w:pPr>
            <w:r>
              <w:rPr>
                <w:sz w:val="16"/>
              </w:rPr>
              <w:t>-</w:t>
            </w:r>
          </w:p>
        </w:tc>
        <w:tc>
          <w:tcPr>
            <w:tcW w:w="2265" w:type="dxa"/>
          </w:tcPr>
          <w:p w14:paraId="56FF988C" w14:textId="77777777" w:rsidR="000A33D1" w:rsidRDefault="000A33D1" w:rsidP="00881A48">
            <w:pPr>
              <w:spacing w:before="20" w:line="240" w:lineRule="auto"/>
              <w:jc w:val="center"/>
              <w:rPr>
                <w:sz w:val="16"/>
              </w:rPr>
            </w:pPr>
            <w:r>
              <w:rPr>
                <w:sz w:val="16"/>
              </w:rPr>
              <w:t>54.0</w:t>
            </w:r>
          </w:p>
        </w:tc>
      </w:tr>
      <w:tr w:rsidR="000A33D1" w14:paraId="1658EC27" w14:textId="77777777">
        <w:trPr>
          <w:jc w:val="center"/>
        </w:trPr>
        <w:tc>
          <w:tcPr>
            <w:tcW w:w="1440" w:type="dxa"/>
            <w:vAlign w:val="center"/>
          </w:tcPr>
          <w:p w14:paraId="69E6519F" w14:textId="77777777" w:rsidR="000A33D1" w:rsidRDefault="000A33D1" w:rsidP="00881A48">
            <w:pPr>
              <w:spacing w:before="20" w:line="240" w:lineRule="auto"/>
              <w:jc w:val="center"/>
              <w:rPr>
                <w:sz w:val="16"/>
              </w:rPr>
            </w:pPr>
            <w:r>
              <w:rPr>
                <w:sz w:val="16"/>
              </w:rPr>
              <w:t>F-18</w:t>
            </w:r>
          </w:p>
        </w:tc>
        <w:tc>
          <w:tcPr>
            <w:tcW w:w="2265" w:type="dxa"/>
            <w:vAlign w:val="center"/>
          </w:tcPr>
          <w:p w14:paraId="43D63C9E" w14:textId="77777777" w:rsidR="000A33D1" w:rsidRDefault="000A33D1" w:rsidP="00881A48">
            <w:pPr>
              <w:spacing w:before="20" w:line="240" w:lineRule="auto"/>
              <w:jc w:val="center"/>
              <w:rPr>
                <w:sz w:val="16"/>
              </w:rPr>
            </w:pPr>
            <w:r>
              <w:rPr>
                <w:sz w:val="16"/>
              </w:rPr>
              <w:t>1.6</w:t>
            </w:r>
          </w:p>
        </w:tc>
        <w:tc>
          <w:tcPr>
            <w:tcW w:w="2265" w:type="dxa"/>
          </w:tcPr>
          <w:p w14:paraId="0CE05CE8" w14:textId="77777777" w:rsidR="000A33D1" w:rsidRDefault="000A33D1" w:rsidP="00881A48">
            <w:pPr>
              <w:spacing w:before="20" w:line="240" w:lineRule="auto"/>
              <w:jc w:val="center"/>
              <w:rPr>
                <w:sz w:val="16"/>
              </w:rPr>
            </w:pPr>
            <w:r>
              <w:rPr>
                <w:sz w:val="16"/>
              </w:rPr>
              <w:t>-</w:t>
            </w:r>
          </w:p>
        </w:tc>
      </w:tr>
      <w:tr w:rsidR="000A33D1" w14:paraId="122A675B" w14:textId="77777777">
        <w:trPr>
          <w:jc w:val="center"/>
        </w:trPr>
        <w:tc>
          <w:tcPr>
            <w:tcW w:w="1440" w:type="dxa"/>
            <w:vAlign w:val="center"/>
          </w:tcPr>
          <w:p w14:paraId="6C684CA9" w14:textId="77777777" w:rsidR="000A33D1" w:rsidRDefault="000A33D1" w:rsidP="00881A48">
            <w:pPr>
              <w:spacing w:before="20" w:line="240" w:lineRule="auto"/>
              <w:jc w:val="center"/>
              <w:rPr>
                <w:sz w:val="16"/>
              </w:rPr>
            </w:pPr>
            <w:r>
              <w:rPr>
                <w:sz w:val="16"/>
              </w:rPr>
              <w:t>Ga-67</w:t>
            </w:r>
          </w:p>
        </w:tc>
        <w:tc>
          <w:tcPr>
            <w:tcW w:w="2265" w:type="dxa"/>
            <w:vAlign w:val="center"/>
          </w:tcPr>
          <w:p w14:paraId="7851EDF2" w14:textId="77777777" w:rsidR="000A33D1" w:rsidRDefault="000A33D1" w:rsidP="00881A48">
            <w:pPr>
              <w:spacing w:before="20" w:line="240" w:lineRule="auto"/>
              <w:jc w:val="center"/>
              <w:rPr>
                <w:sz w:val="16"/>
              </w:rPr>
            </w:pPr>
            <w:r>
              <w:rPr>
                <w:sz w:val="16"/>
              </w:rPr>
              <w:t>8.1</w:t>
            </w:r>
          </w:p>
        </w:tc>
        <w:tc>
          <w:tcPr>
            <w:tcW w:w="2265" w:type="dxa"/>
          </w:tcPr>
          <w:p w14:paraId="7A22552C" w14:textId="77777777" w:rsidR="000A33D1" w:rsidRDefault="000A33D1" w:rsidP="00881A48">
            <w:pPr>
              <w:spacing w:before="20" w:line="240" w:lineRule="auto"/>
              <w:jc w:val="center"/>
              <w:rPr>
                <w:sz w:val="16"/>
              </w:rPr>
            </w:pPr>
            <w:r>
              <w:rPr>
                <w:sz w:val="16"/>
              </w:rPr>
              <w:t>-</w:t>
            </w:r>
          </w:p>
        </w:tc>
      </w:tr>
      <w:tr w:rsidR="000A33D1" w14:paraId="2387A545" w14:textId="77777777">
        <w:trPr>
          <w:jc w:val="center"/>
        </w:trPr>
        <w:tc>
          <w:tcPr>
            <w:tcW w:w="1440" w:type="dxa"/>
            <w:vAlign w:val="center"/>
          </w:tcPr>
          <w:p w14:paraId="7FCBD6F6" w14:textId="77777777" w:rsidR="000A33D1" w:rsidRDefault="000A33D1" w:rsidP="00881A48">
            <w:pPr>
              <w:spacing w:before="20" w:line="240" w:lineRule="auto"/>
              <w:jc w:val="center"/>
              <w:rPr>
                <w:sz w:val="16"/>
              </w:rPr>
            </w:pPr>
            <w:r>
              <w:rPr>
                <w:sz w:val="16"/>
              </w:rPr>
              <w:t>Gd-153</w:t>
            </w:r>
          </w:p>
        </w:tc>
        <w:tc>
          <w:tcPr>
            <w:tcW w:w="2265" w:type="dxa"/>
            <w:vAlign w:val="center"/>
          </w:tcPr>
          <w:p w14:paraId="4A029174" w14:textId="77777777" w:rsidR="000A33D1" w:rsidRDefault="000A33D1" w:rsidP="00881A48">
            <w:pPr>
              <w:spacing w:before="20" w:line="240" w:lineRule="auto"/>
              <w:jc w:val="center"/>
              <w:rPr>
                <w:sz w:val="16"/>
              </w:rPr>
            </w:pPr>
            <w:r>
              <w:rPr>
                <w:sz w:val="16"/>
              </w:rPr>
              <w:t>-</w:t>
            </w:r>
          </w:p>
        </w:tc>
        <w:tc>
          <w:tcPr>
            <w:tcW w:w="2265" w:type="dxa"/>
          </w:tcPr>
          <w:p w14:paraId="5F92F32B" w14:textId="77777777" w:rsidR="000A33D1" w:rsidRDefault="000A33D1" w:rsidP="00881A48">
            <w:pPr>
              <w:spacing w:before="20" w:line="240" w:lineRule="auto"/>
              <w:jc w:val="center"/>
              <w:rPr>
                <w:sz w:val="16"/>
              </w:rPr>
            </w:pPr>
            <w:r>
              <w:rPr>
                <w:sz w:val="16"/>
              </w:rPr>
              <w:t>270.0</w:t>
            </w:r>
          </w:p>
        </w:tc>
      </w:tr>
      <w:tr w:rsidR="000A33D1" w14:paraId="476384A7" w14:textId="77777777">
        <w:trPr>
          <w:jc w:val="center"/>
        </w:trPr>
        <w:tc>
          <w:tcPr>
            <w:tcW w:w="1440" w:type="dxa"/>
            <w:vAlign w:val="center"/>
          </w:tcPr>
          <w:p w14:paraId="25DC0A15" w14:textId="77777777" w:rsidR="000A33D1" w:rsidRDefault="000A33D1" w:rsidP="00881A48">
            <w:pPr>
              <w:spacing w:before="20" w:line="240" w:lineRule="auto"/>
              <w:jc w:val="center"/>
              <w:rPr>
                <w:sz w:val="16"/>
              </w:rPr>
            </w:pPr>
            <w:r>
              <w:rPr>
                <w:sz w:val="16"/>
              </w:rPr>
              <w:t>Ge-68</w:t>
            </w:r>
          </w:p>
        </w:tc>
        <w:tc>
          <w:tcPr>
            <w:tcW w:w="2265" w:type="dxa"/>
            <w:vAlign w:val="center"/>
          </w:tcPr>
          <w:p w14:paraId="057B7C15" w14:textId="77777777" w:rsidR="000A33D1" w:rsidRDefault="000A33D1" w:rsidP="00881A48">
            <w:pPr>
              <w:spacing w:before="20" w:line="240" w:lineRule="auto"/>
              <w:jc w:val="center"/>
              <w:rPr>
                <w:sz w:val="16"/>
              </w:rPr>
            </w:pPr>
          </w:p>
        </w:tc>
        <w:tc>
          <w:tcPr>
            <w:tcW w:w="2265" w:type="dxa"/>
          </w:tcPr>
          <w:p w14:paraId="6D53EACC" w14:textId="77777777" w:rsidR="000A33D1" w:rsidRDefault="000A33D1" w:rsidP="00881A48">
            <w:pPr>
              <w:spacing w:before="20" w:line="240" w:lineRule="auto"/>
              <w:jc w:val="center"/>
              <w:rPr>
                <w:sz w:val="16"/>
              </w:rPr>
            </w:pPr>
            <w:r>
              <w:rPr>
                <w:sz w:val="16"/>
              </w:rPr>
              <w:t>14.0</w:t>
            </w:r>
          </w:p>
        </w:tc>
      </w:tr>
      <w:tr w:rsidR="000A33D1" w14:paraId="4895604C" w14:textId="77777777">
        <w:trPr>
          <w:jc w:val="center"/>
        </w:trPr>
        <w:tc>
          <w:tcPr>
            <w:tcW w:w="1440" w:type="dxa"/>
            <w:vAlign w:val="center"/>
          </w:tcPr>
          <w:p w14:paraId="4FE4CDEA" w14:textId="77777777" w:rsidR="000A33D1" w:rsidRDefault="000A33D1" w:rsidP="00881A48">
            <w:pPr>
              <w:spacing w:before="20" w:line="240" w:lineRule="auto"/>
              <w:jc w:val="center"/>
              <w:rPr>
                <w:sz w:val="16"/>
              </w:rPr>
            </w:pPr>
            <w:r>
              <w:rPr>
                <w:sz w:val="16"/>
              </w:rPr>
              <w:t>I-123</w:t>
            </w:r>
          </w:p>
        </w:tc>
        <w:tc>
          <w:tcPr>
            <w:tcW w:w="2265" w:type="dxa"/>
            <w:vAlign w:val="center"/>
          </w:tcPr>
          <w:p w14:paraId="17BC5C48" w14:textId="77777777" w:rsidR="000A33D1" w:rsidRDefault="000A33D1" w:rsidP="00881A48">
            <w:pPr>
              <w:spacing w:before="20" w:line="240" w:lineRule="auto"/>
              <w:jc w:val="center"/>
              <w:rPr>
                <w:sz w:val="16"/>
              </w:rPr>
            </w:pPr>
            <w:r>
              <w:rPr>
                <w:sz w:val="16"/>
              </w:rPr>
              <w:t>8.1</w:t>
            </w:r>
          </w:p>
        </w:tc>
        <w:tc>
          <w:tcPr>
            <w:tcW w:w="2265" w:type="dxa"/>
          </w:tcPr>
          <w:p w14:paraId="302CFA91" w14:textId="77777777" w:rsidR="000A33D1" w:rsidRDefault="000A33D1" w:rsidP="00881A48">
            <w:pPr>
              <w:spacing w:before="20" w:line="240" w:lineRule="auto"/>
              <w:jc w:val="center"/>
              <w:rPr>
                <w:sz w:val="16"/>
              </w:rPr>
            </w:pPr>
            <w:r>
              <w:rPr>
                <w:sz w:val="16"/>
              </w:rPr>
              <w:t>81.0 (solid form)</w:t>
            </w:r>
          </w:p>
        </w:tc>
      </w:tr>
      <w:tr w:rsidR="000A33D1" w14:paraId="4AE648E9" w14:textId="77777777">
        <w:trPr>
          <w:jc w:val="center"/>
        </w:trPr>
        <w:tc>
          <w:tcPr>
            <w:tcW w:w="1440" w:type="dxa"/>
            <w:vAlign w:val="center"/>
          </w:tcPr>
          <w:p w14:paraId="259C125C" w14:textId="77777777" w:rsidR="000A33D1" w:rsidRDefault="000A33D1" w:rsidP="00881A48">
            <w:pPr>
              <w:spacing w:before="20" w:line="240" w:lineRule="auto"/>
              <w:jc w:val="center"/>
              <w:rPr>
                <w:sz w:val="16"/>
              </w:rPr>
            </w:pPr>
            <w:r>
              <w:rPr>
                <w:sz w:val="16"/>
              </w:rPr>
              <w:t>I-125</w:t>
            </w:r>
          </w:p>
        </w:tc>
        <w:tc>
          <w:tcPr>
            <w:tcW w:w="2265" w:type="dxa"/>
            <w:vAlign w:val="center"/>
          </w:tcPr>
          <w:p w14:paraId="6F792996" w14:textId="77777777" w:rsidR="000A33D1" w:rsidRDefault="000A33D1" w:rsidP="00881A48">
            <w:pPr>
              <w:spacing w:before="20" w:line="240" w:lineRule="auto"/>
              <w:jc w:val="center"/>
              <w:rPr>
                <w:sz w:val="16"/>
              </w:rPr>
            </w:pPr>
            <w:r>
              <w:rPr>
                <w:sz w:val="16"/>
              </w:rPr>
              <w:t>8.1</w:t>
            </w:r>
          </w:p>
        </w:tc>
        <w:tc>
          <w:tcPr>
            <w:tcW w:w="2265" w:type="dxa"/>
          </w:tcPr>
          <w:p w14:paraId="163D5B5A" w14:textId="77777777" w:rsidR="000A33D1" w:rsidRDefault="000A33D1" w:rsidP="00881A48">
            <w:pPr>
              <w:spacing w:before="20" w:line="240" w:lineRule="auto"/>
              <w:jc w:val="center"/>
              <w:rPr>
                <w:sz w:val="16"/>
              </w:rPr>
            </w:pPr>
            <w:r>
              <w:rPr>
                <w:sz w:val="16"/>
              </w:rPr>
              <w:t>540.0</w:t>
            </w:r>
          </w:p>
        </w:tc>
      </w:tr>
      <w:tr w:rsidR="000A33D1" w14:paraId="62E8D375" w14:textId="77777777">
        <w:trPr>
          <w:jc w:val="center"/>
        </w:trPr>
        <w:tc>
          <w:tcPr>
            <w:tcW w:w="1440" w:type="dxa"/>
            <w:vAlign w:val="center"/>
          </w:tcPr>
          <w:p w14:paraId="7F87FBD7" w14:textId="77777777" w:rsidR="000A33D1" w:rsidRDefault="000A33D1" w:rsidP="00881A48">
            <w:pPr>
              <w:spacing w:before="20" w:line="240" w:lineRule="auto"/>
              <w:jc w:val="center"/>
              <w:rPr>
                <w:sz w:val="16"/>
              </w:rPr>
            </w:pPr>
            <w:r>
              <w:rPr>
                <w:sz w:val="16"/>
              </w:rPr>
              <w:t>I-131</w:t>
            </w:r>
          </w:p>
        </w:tc>
        <w:tc>
          <w:tcPr>
            <w:tcW w:w="2265" w:type="dxa"/>
            <w:vAlign w:val="center"/>
          </w:tcPr>
          <w:p w14:paraId="1ED56836" w14:textId="77777777" w:rsidR="000A33D1" w:rsidRDefault="000A33D1" w:rsidP="00881A48">
            <w:pPr>
              <w:spacing w:before="20" w:line="240" w:lineRule="auto"/>
              <w:jc w:val="center"/>
              <w:rPr>
                <w:sz w:val="16"/>
              </w:rPr>
            </w:pPr>
            <w:r>
              <w:rPr>
                <w:sz w:val="16"/>
              </w:rPr>
              <w:t>1.9</w:t>
            </w:r>
          </w:p>
        </w:tc>
        <w:tc>
          <w:tcPr>
            <w:tcW w:w="2265" w:type="dxa"/>
          </w:tcPr>
          <w:p w14:paraId="7C0B91E4" w14:textId="77777777" w:rsidR="000A33D1" w:rsidRDefault="000A33D1" w:rsidP="00881A48">
            <w:pPr>
              <w:spacing w:before="20" w:line="240" w:lineRule="auto"/>
              <w:jc w:val="center"/>
              <w:rPr>
                <w:sz w:val="16"/>
              </w:rPr>
            </w:pPr>
            <w:r>
              <w:rPr>
                <w:sz w:val="16"/>
              </w:rPr>
              <w:t>-</w:t>
            </w:r>
          </w:p>
        </w:tc>
      </w:tr>
      <w:tr w:rsidR="000A33D1" w14:paraId="469D3433" w14:textId="77777777">
        <w:trPr>
          <w:jc w:val="center"/>
        </w:trPr>
        <w:tc>
          <w:tcPr>
            <w:tcW w:w="1440" w:type="dxa"/>
            <w:vAlign w:val="center"/>
          </w:tcPr>
          <w:p w14:paraId="1905249F" w14:textId="77777777" w:rsidR="000A33D1" w:rsidRDefault="000A33D1" w:rsidP="00881A48">
            <w:pPr>
              <w:spacing w:before="20" w:line="240" w:lineRule="auto"/>
              <w:jc w:val="center"/>
              <w:rPr>
                <w:sz w:val="16"/>
              </w:rPr>
            </w:pPr>
            <w:r>
              <w:rPr>
                <w:sz w:val="16"/>
              </w:rPr>
              <w:t>In-111</w:t>
            </w:r>
          </w:p>
        </w:tc>
        <w:tc>
          <w:tcPr>
            <w:tcW w:w="2265" w:type="dxa"/>
            <w:vAlign w:val="center"/>
          </w:tcPr>
          <w:p w14:paraId="755A9790" w14:textId="77777777" w:rsidR="000A33D1" w:rsidRDefault="000A33D1" w:rsidP="00881A48">
            <w:pPr>
              <w:spacing w:before="20" w:line="240" w:lineRule="auto"/>
              <w:jc w:val="center"/>
              <w:rPr>
                <w:sz w:val="16"/>
              </w:rPr>
            </w:pPr>
            <w:r>
              <w:rPr>
                <w:sz w:val="16"/>
              </w:rPr>
              <w:t>8.1</w:t>
            </w:r>
          </w:p>
        </w:tc>
        <w:tc>
          <w:tcPr>
            <w:tcW w:w="2265" w:type="dxa"/>
          </w:tcPr>
          <w:p w14:paraId="2F756B2C" w14:textId="77777777" w:rsidR="000A33D1" w:rsidRDefault="000A33D1" w:rsidP="00881A48">
            <w:pPr>
              <w:spacing w:before="20" w:line="240" w:lineRule="auto"/>
              <w:jc w:val="center"/>
              <w:rPr>
                <w:sz w:val="16"/>
              </w:rPr>
            </w:pPr>
            <w:r>
              <w:rPr>
                <w:sz w:val="16"/>
              </w:rPr>
              <w:t>-</w:t>
            </w:r>
          </w:p>
        </w:tc>
      </w:tr>
      <w:tr w:rsidR="000A33D1" w14:paraId="7A26D100" w14:textId="77777777">
        <w:trPr>
          <w:jc w:val="center"/>
        </w:trPr>
        <w:tc>
          <w:tcPr>
            <w:tcW w:w="1440" w:type="dxa"/>
            <w:vAlign w:val="center"/>
          </w:tcPr>
          <w:p w14:paraId="17E871BB" w14:textId="77777777" w:rsidR="000A33D1" w:rsidRDefault="000A33D1" w:rsidP="00881A48">
            <w:pPr>
              <w:spacing w:before="20" w:line="240" w:lineRule="auto"/>
              <w:jc w:val="center"/>
              <w:rPr>
                <w:sz w:val="16"/>
              </w:rPr>
            </w:pPr>
            <w:r>
              <w:rPr>
                <w:sz w:val="16"/>
              </w:rPr>
              <w:t>Mo-99</w:t>
            </w:r>
          </w:p>
        </w:tc>
        <w:tc>
          <w:tcPr>
            <w:tcW w:w="2265" w:type="dxa"/>
            <w:vAlign w:val="center"/>
          </w:tcPr>
          <w:p w14:paraId="4B5FC74F" w14:textId="77777777" w:rsidR="000A33D1" w:rsidRDefault="000A33D1" w:rsidP="00881A48">
            <w:pPr>
              <w:spacing w:before="20" w:line="240" w:lineRule="auto"/>
              <w:jc w:val="center"/>
              <w:rPr>
                <w:sz w:val="16"/>
              </w:rPr>
            </w:pPr>
            <w:r>
              <w:rPr>
                <w:sz w:val="16"/>
              </w:rPr>
              <w:t>1.6</w:t>
            </w:r>
          </w:p>
        </w:tc>
        <w:tc>
          <w:tcPr>
            <w:tcW w:w="2265" w:type="dxa"/>
          </w:tcPr>
          <w:p w14:paraId="346DFA44" w14:textId="77777777" w:rsidR="000A33D1" w:rsidRDefault="000A33D1" w:rsidP="00881A48">
            <w:pPr>
              <w:spacing w:before="20" w:line="240" w:lineRule="auto"/>
              <w:jc w:val="center"/>
              <w:rPr>
                <w:sz w:val="16"/>
              </w:rPr>
            </w:pPr>
            <w:r>
              <w:rPr>
                <w:sz w:val="16"/>
              </w:rPr>
              <w:t>-</w:t>
            </w:r>
          </w:p>
        </w:tc>
      </w:tr>
      <w:tr w:rsidR="000A33D1" w14:paraId="5EE8BA5A" w14:textId="77777777">
        <w:trPr>
          <w:jc w:val="center"/>
        </w:trPr>
        <w:tc>
          <w:tcPr>
            <w:tcW w:w="1440" w:type="dxa"/>
            <w:vAlign w:val="center"/>
          </w:tcPr>
          <w:p w14:paraId="3E2CE616" w14:textId="77777777" w:rsidR="000A33D1" w:rsidRDefault="000A33D1" w:rsidP="00881A48">
            <w:pPr>
              <w:spacing w:before="20" w:line="240" w:lineRule="auto"/>
              <w:jc w:val="center"/>
              <w:rPr>
                <w:sz w:val="16"/>
              </w:rPr>
            </w:pPr>
            <w:r>
              <w:rPr>
                <w:sz w:val="16"/>
              </w:rPr>
              <w:t>P-32</w:t>
            </w:r>
          </w:p>
        </w:tc>
        <w:tc>
          <w:tcPr>
            <w:tcW w:w="2265" w:type="dxa"/>
            <w:vAlign w:val="center"/>
          </w:tcPr>
          <w:p w14:paraId="5B83A1D9" w14:textId="77777777" w:rsidR="000A33D1" w:rsidRDefault="000A33D1" w:rsidP="00881A48">
            <w:pPr>
              <w:spacing w:before="20" w:line="240" w:lineRule="auto"/>
              <w:jc w:val="center"/>
              <w:rPr>
                <w:sz w:val="16"/>
              </w:rPr>
            </w:pPr>
            <w:r>
              <w:rPr>
                <w:sz w:val="16"/>
              </w:rPr>
              <w:t>1.4</w:t>
            </w:r>
          </w:p>
        </w:tc>
        <w:tc>
          <w:tcPr>
            <w:tcW w:w="2265" w:type="dxa"/>
          </w:tcPr>
          <w:p w14:paraId="63E4E316" w14:textId="77777777" w:rsidR="000A33D1" w:rsidRDefault="000A33D1" w:rsidP="00881A48">
            <w:pPr>
              <w:spacing w:before="20" w:line="240" w:lineRule="auto"/>
              <w:jc w:val="center"/>
              <w:rPr>
                <w:sz w:val="16"/>
              </w:rPr>
            </w:pPr>
            <w:r>
              <w:rPr>
                <w:sz w:val="16"/>
              </w:rPr>
              <w:t>-</w:t>
            </w:r>
          </w:p>
        </w:tc>
      </w:tr>
      <w:tr w:rsidR="000A33D1" w14:paraId="64018320" w14:textId="77777777">
        <w:trPr>
          <w:jc w:val="center"/>
        </w:trPr>
        <w:tc>
          <w:tcPr>
            <w:tcW w:w="1440" w:type="dxa"/>
            <w:vAlign w:val="center"/>
          </w:tcPr>
          <w:p w14:paraId="2141F619" w14:textId="77777777" w:rsidR="000A33D1" w:rsidRDefault="000A33D1" w:rsidP="00881A48">
            <w:pPr>
              <w:spacing w:before="20" w:line="240" w:lineRule="auto"/>
              <w:jc w:val="center"/>
              <w:rPr>
                <w:sz w:val="16"/>
              </w:rPr>
            </w:pPr>
            <w:r>
              <w:rPr>
                <w:sz w:val="16"/>
              </w:rPr>
              <w:t>Pd-103</w:t>
            </w:r>
          </w:p>
        </w:tc>
        <w:tc>
          <w:tcPr>
            <w:tcW w:w="2265" w:type="dxa"/>
            <w:vAlign w:val="center"/>
          </w:tcPr>
          <w:p w14:paraId="7A8AEA08" w14:textId="77777777" w:rsidR="000A33D1" w:rsidRDefault="000A33D1" w:rsidP="00881A48">
            <w:pPr>
              <w:spacing w:before="20" w:line="240" w:lineRule="auto"/>
              <w:jc w:val="center"/>
              <w:rPr>
                <w:sz w:val="16"/>
              </w:rPr>
            </w:pPr>
          </w:p>
        </w:tc>
        <w:tc>
          <w:tcPr>
            <w:tcW w:w="2265" w:type="dxa"/>
          </w:tcPr>
          <w:p w14:paraId="3E4123A7" w14:textId="77777777" w:rsidR="000A33D1" w:rsidRDefault="000A33D1" w:rsidP="00881A48">
            <w:pPr>
              <w:spacing w:before="20" w:line="240" w:lineRule="auto"/>
              <w:jc w:val="center"/>
              <w:rPr>
                <w:sz w:val="16"/>
              </w:rPr>
            </w:pPr>
            <w:r>
              <w:rPr>
                <w:sz w:val="16"/>
              </w:rPr>
              <w:t>1100.0</w:t>
            </w:r>
          </w:p>
        </w:tc>
      </w:tr>
      <w:tr w:rsidR="000A33D1" w14:paraId="3FF17977" w14:textId="77777777">
        <w:trPr>
          <w:jc w:val="center"/>
        </w:trPr>
        <w:tc>
          <w:tcPr>
            <w:tcW w:w="1440" w:type="dxa"/>
            <w:vAlign w:val="center"/>
          </w:tcPr>
          <w:p w14:paraId="29104B14" w14:textId="77777777" w:rsidR="000A33D1" w:rsidRDefault="000A33D1" w:rsidP="00881A48">
            <w:pPr>
              <w:spacing w:before="20" w:line="240" w:lineRule="auto"/>
              <w:jc w:val="center"/>
              <w:rPr>
                <w:sz w:val="16"/>
              </w:rPr>
            </w:pPr>
            <w:r>
              <w:rPr>
                <w:sz w:val="16"/>
              </w:rPr>
              <w:t>Sm-153</w:t>
            </w:r>
          </w:p>
        </w:tc>
        <w:tc>
          <w:tcPr>
            <w:tcW w:w="2265" w:type="dxa"/>
            <w:vAlign w:val="center"/>
          </w:tcPr>
          <w:p w14:paraId="711CF9AE" w14:textId="77777777" w:rsidR="000A33D1" w:rsidRDefault="000A33D1" w:rsidP="00881A48">
            <w:pPr>
              <w:spacing w:before="20" w:line="240" w:lineRule="auto"/>
              <w:jc w:val="center"/>
              <w:rPr>
                <w:sz w:val="16"/>
              </w:rPr>
            </w:pPr>
            <w:r>
              <w:rPr>
                <w:sz w:val="16"/>
              </w:rPr>
              <w:t>1.6</w:t>
            </w:r>
          </w:p>
        </w:tc>
        <w:tc>
          <w:tcPr>
            <w:tcW w:w="2265" w:type="dxa"/>
          </w:tcPr>
          <w:p w14:paraId="7FA389FC" w14:textId="77777777" w:rsidR="000A33D1" w:rsidRDefault="000A33D1" w:rsidP="00881A48">
            <w:pPr>
              <w:spacing w:before="20" w:line="240" w:lineRule="auto"/>
              <w:jc w:val="center"/>
              <w:rPr>
                <w:sz w:val="16"/>
              </w:rPr>
            </w:pPr>
            <w:r>
              <w:rPr>
                <w:sz w:val="16"/>
              </w:rPr>
              <w:t>-</w:t>
            </w:r>
          </w:p>
        </w:tc>
      </w:tr>
      <w:tr w:rsidR="000A33D1" w14:paraId="35AAE460" w14:textId="77777777">
        <w:trPr>
          <w:jc w:val="center"/>
        </w:trPr>
        <w:tc>
          <w:tcPr>
            <w:tcW w:w="1440" w:type="dxa"/>
            <w:vAlign w:val="center"/>
          </w:tcPr>
          <w:p w14:paraId="2DCD99E1" w14:textId="77777777" w:rsidR="000A33D1" w:rsidRDefault="000A33D1" w:rsidP="00881A48">
            <w:pPr>
              <w:spacing w:before="20" w:line="240" w:lineRule="auto"/>
              <w:jc w:val="center"/>
              <w:rPr>
                <w:sz w:val="16"/>
              </w:rPr>
            </w:pPr>
            <w:r>
              <w:rPr>
                <w:sz w:val="16"/>
              </w:rPr>
              <w:t>Sr-89</w:t>
            </w:r>
          </w:p>
        </w:tc>
        <w:tc>
          <w:tcPr>
            <w:tcW w:w="2265" w:type="dxa"/>
            <w:vAlign w:val="center"/>
          </w:tcPr>
          <w:p w14:paraId="439529CD" w14:textId="77777777" w:rsidR="000A33D1" w:rsidRDefault="000A33D1" w:rsidP="00881A48">
            <w:pPr>
              <w:spacing w:before="20" w:line="240" w:lineRule="auto"/>
              <w:jc w:val="center"/>
              <w:rPr>
                <w:sz w:val="16"/>
              </w:rPr>
            </w:pPr>
            <w:r>
              <w:rPr>
                <w:sz w:val="16"/>
              </w:rPr>
              <w:t>1.6</w:t>
            </w:r>
          </w:p>
        </w:tc>
        <w:tc>
          <w:tcPr>
            <w:tcW w:w="2265" w:type="dxa"/>
          </w:tcPr>
          <w:p w14:paraId="4C7167E0" w14:textId="77777777" w:rsidR="000A33D1" w:rsidRDefault="000A33D1" w:rsidP="00881A48">
            <w:pPr>
              <w:spacing w:before="20" w:line="240" w:lineRule="auto"/>
              <w:jc w:val="center"/>
              <w:rPr>
                <w:sz w:val="16"/>
              </w:rPr>
            </w:pPr>
            <w:r>
              <w:rPr>
                <w:sz w:val="16"/>
              </w:rPr>
              <w:t>-</w:t>
            </w:r>
          </w:p>
        </w:tc>
      </w:tr>
      <w:tr w:rsidR="000A33D1" w14:paraId="1C221316" w14:textId="77777777">
        <w:trPr>
          <w:jc w:val="center"/>
        </w:trPr>
        <w:tc>
          <w:tcPr>
            <w:tcW w:w="1440" w:type="dxa"/>
            <w:vAlign w:val="center"/>
          </w:tcPr>
          <w:p w14:paraId="78081535" w14:textId="77777777" w:rsidR="000A33D1" w:rsidRDefault="000A33D1" w:rsidP="00881A48">
            <w:pPr>
              <w:spacing w:before="20" w:line="240" w:lineRule="auto"/>
              <w:jc w:val="center"/>
              <w:rPr>
                <w:sz w:val="16"/>
              </w:rPr>
            </w:pPr>
            <w:r>
              <w:rPr>
                <w:sz w:val="16"/>
              </w:rPr>
              <w:t>Se-75</w:t>
            </w:r>
          </w:p>
        </w:tc>
        <w:tc>
          <w:tcPr>
            <w:tcW w:w="2265" w:type="dxa"/>
            <w:vAlign w:val="center"/>
          </w:tcPr>
          <w:p w14:paraId="69228664" w14:textId="77777777" w:rsidR="000A33D1" w:rsidRDefault="000A33D1" w:rsidP="00881A48">
            <w:pPr>
              <w:spacing w:before="20" w:line="240" w:lineRule="auto"/>
              <w:jc w:val="center"/>
              <w:rPr>
                <w:sz w:val="16"/>
              </w:rPr>
            </w:pPr>
            <w:r>
              <w:rPr>
                <w:sz w:val="16"/>
              </w:rPr>
              <w:t>8.1</w:t>
            </w:r>
          </w:p>
        </w:tc>
        <w:tc>
          <w:tcPr>
            <w:tcW w:w="2265" w:type="dxa"/>
          </w:tcPr>
          <w:p w14:paraId="6C8A9925" w14:textId="77777777" w:rsidR="000A33D1" w:rsidRDefault="000A33D1" w:rsidP="00881A48">
            <w:pPr>
              <w:spacing w:before="20" w:line="240" w:lineRule="auto"/>
              <w:jc w:val="center"/>
              <w:rPr>
                <w:sz w:val="16"/>
              </w:rPr>
            </w:pPr>
            <w:r>
              <w:rPr>
                <w:sz w:val="16"/>
              </w:rPr>
              <w:t>-</w:t>
            </w:r>
          </w:p>
        </w:tc>
      </w:tr>
      <w:tr w:rsidR="000A33D1" w14:paraId="0953B307" w14:textId="77777777">
        <w:trPr>
          <w:jc w:val="center"/>
        </w:trPr>
        <w:tc>
          <w:tcPr>
            <w:tcW w:w="1440" w:type="dxa"/>
            <w:vAlign w:val="center"/>
          </w:tcPr>
          <w:p w14:paraId="6242E32B" w14:textId="77777777" w:rsidR="000A33D1" w:rsidRDefault="000A33D1" w:rsidP="00881A48">
            <w:pPr>
              <w:spacing w:before="20" w:line="240" w:lineRule="auto"/>
              <w:jc w:val="center"/>
              <w:rPr>
                <w:sz w:val="16"/>
              </w:rPr>
            </w:pPr>
            <w:r>
              <w:rPr>
                <w:sz w:val="16"/>
              </w:rPr>
              <w:t>Tc-99m</w:t>
            </w:r>
          </w:p>
        </w:tc>
        <w:tc>
          <w:tcPr>
            <w:tcW w:w="2265" w:type="dxa"/>
            <w:vAlign w:val="center"/>
          </w:tcPr>
          <w:p w14:paraId="3B11E0F5" w14:textId="77777777" w:rsidR="000A33D1" w:rsidRDefault="000A33D1" w:rsidP="00881A48">
            <w:pPr>
              <w:spacing w:before="20" w:line="240" w:lineRule="auto"/>
              <w:jc w:val="center"/>
              <w:rPr>
                <w:sz w:val="16"/>
              </w:rPr>
            </w:pPr>
            <w:r>
              <w:rPr>
                <w:sz w:val="16"/>
              </w:rPr>
              <w:t>11.0</w:t>
            </w:r>
          </w:p>
        </w:tc>
        <w:tc>
          <w:tcPr>
            <w:tcW w:w="2265" w:type="dxa"/>
          </w:tcPr>
          <w:p w14:paraId="37EFE5E7" w14:textId="77777777" w:rsidR="000A33D1" w:rsidRDefault="000A33D1" w:rsidP="00881A48">
            <w:pPr>
              <w:spacing w:before="20" w:line="240" w:lineRule="auto"/>
              <w:jc w:val="center"/>
              <w:rPr>
                <w:sz w:val="16"/>
              </w:rPr>
            </w:pPr>
            <w:r>
              <w:rPr>
                <w:sz w:val="16"/>
              </w:rPr>
              <w:t>-</w:t>
            </w:r>
          </w:p>
        </w:tc>
      </w:tr>
      <w:tr w:rsidR="000A33D1" w14:paraId="1BE02460" w14:textId="77777777">
        <w:trPr>
          <w:jc w:val="center"/>
        </w:trPr>
        <w:tc>
          <w:tcPr>
            <w:tcW w:w="1440" w:type="dxa"/>
            <w:vAlign w:val="center"/>
          </w:tcPr>
          <w:p w14:paraId="6B07BA6E" w14:textId="77777777" w:rsidR="000A33D1" w:rsidRDefault="000A33D1" w:rsidP="00881A48">
            <w:pPr>
              <w:spacing w:before="20" w:line="240" w:lineRule="auto"/>
              <w:jc w:val="center"/>
              <w:rPr>
                <w:sz w:val="16"/>
              </w:rPr>
            </w:pPr>
            <w:r>
              <w:rPr>
                <w:sz w:val="16"/>
              </w:rPr>
              <w:t>Tl-201</w:t>
            </w:r>
          </w:p>
        </w:tc>
        <w:tc>
          <w:tcPr>
            <w:tcW w:w="2265" w:type="dxa"/>
            <w:vAlign w:val="center"/>
          </w:tcPr>
          <w:p w14:paraId="2287F238" w14:textId="77777777" w:rsidR="000A33D1" w:rsidRDefault="000A33D1" w:rsidP="00881A48">
            <w:pPr>
              <w:spacing w:before="20" w:line="240" w:lineRule="auto"/>
              <w:jc w:val="center"/>
              <w:rPr>
                <w:sz w:val="16"/>
              </w:rPr>
            </w:pPr>
            <w:r>
              <w:rPr>
                <w:sz w:val="16"/>
              </w:rPr>
              <w:t>11.0</w:t>
            </w:r>
          </w:p>
        </w:tc>
        <w:tc>
          <w:tcPr>
            <w:tcW w:w="2265" w:type="dxa"/>
          </w:tcPr>
          <w:p w14:paraId="54640351" w14:textId="77777777" w:rsidR="000A33D1" w:rsidRDefault="000A33D1" w:rsidP="00881A48">
            <w:pPr>
              <w:spacing w:before="20" w:line="240" w:lineRule="auto"/>
              <w:jc w:val="center"/>
              <w:rPr>
                <w:sz w:val="16"/>
              </w:rPr>
            </w:pPr>
            <w:r>
              <w:rPr>
                <w:sz w:val="16"/>
              </w:rPr>
              <w:t>-</w:t>
            </w:r>
          </w:p>
        </w:tc>
      </w:tr>
      <w:tr w:rsidR="000A33D1" w14:paraId="26012203" w14:textId="77777777">
        <w:trPr>
          <w:jc w:val="center"/>
        </w:trPr>
        <w:tc>
          <w:tcPr>
            <w:tcW w:w="1440" w:type="dxa"/>
            <w:vAlign w:val="center"/>
          </w:tcPr>
          <w:p w14:paraId="00E04A93" w14:textId="77777777" w:rsidR="000A33D1" w:rsidRDefault="000A33D1" w:rsidP="00881A48">
            <w:pPr>
              <w:spacing w:before="20" w:line="240" w:lineRule="auto"/>
              <w:jc w:val="center"/>
              <w:rPr>
                <w:sz w:val="16"/>
              </w:rPr>
            </w:pPr>
            <w:r>
              <w:rPr>
                <w:sz w:val="16"/>
              </w:rPr>
              <w:t>Xe-133 gas (uncompressed, A</w:t>
            </w:r>
            <w:r>
              <w:rPr>
                <w:sz w:val="16"/>
                <w:vertAlign w:val="subscript"/>
              </w:rPr>
              <w:t>2</w:t>
            </w:r>
            <w:r>
              <w:rPr>
                <w:sz w:val="16"/>
              </w:rPr>
              <w:t xml:space="preserve"> x 10</w:t>
            </w:r>
            <w:r>
              <w:rPr>
                <w:sz w:val="16"/>
                <w:vertAlign w:val="superscript"/>
              </w:rPr>
              <w:t>-3</w:t>
            </w:r>
            <w:r>
              <w:rPr>
                <w:sz w:val="16"/>
              </w:rPr>
              <w:t>)</w:t>
            </w:r>
          </w:p>
        </w:tc>
        <w:tc>
          <w:tcPr>
            <w:tcW w:w="2265" w:type="dxa"/>
            <w:vAlign w:val="center"/>
          </w:tcPr>
          <w:p w14:paraId="379998C2" w14:textId="77777777" w:rsidR="000A33D1" w:rsidRDefault="000A33D1" w:rsidP="00881A48">
            <w:pPr>
              <w:spacing w:before="20" w:line="240" w:lineRule="auto"/>
              <w:jc w:val="center"/>
              <w:rPr>
                <w:sz w:val="16"/>
              </w:rPr>
            </w:pPr>
            <w:r>
              <w:rPr>
                <w:sz w:val="16"/>
              </w:rPr>
              <w:t>270.0</w:t>
            </w:r>
          </w:p>
        </w:tc>
        <w:tc>
          <w:tcPr>
            <w:tcW w:w="2265" w:type="dxa"/>
            <w:vAlign w:val="center"/>
          </w:tcPr>
          <w:p w14:paraId="1A861C87" w14:textId="77777777" w:rsidR="000A33D1" w:rsidRDefault="000A33D1" w:rsidP="00881A48">
            <w:pPr>
              <w:spacing w:before="20" w:line="240" w:lineRule="auto"/>
              <w:jc w:val="center"/>
              <w:rPr>
                <w:sz w:val="16"/>
              </w:rPr>
            </w:pPr>
            <w:r>
              <w:rPr>
                <w:sz w:val="16"/>
              </w:rPr>
              <w:t>-</w:t>
            </w:r>
          </w:p>
        </w:tc>
      </w:tr>
      <w:tr w:rsidR="000A33D1" w14:paraId="3ADA992E" w14:textId="77777777">
        <w:trPr>
          <w:jc w:val="center"/>
        </w:trPr>
        <w:tc>
          <w:tcPr>
            <w:tcW w:w="1440" w:type="dxa"/>
            <w:vAlign w:val="center"/>
          </w:tcPr>
          <w:p w14:paraId="1482A50F" w14:textId="77777777" w:rsidR="000A33D1" w:rsidRDefault="000A33D1" w:rsidP="00881A48">
            <w:pPr>
              <w:spacing w:before="20" w:line="240" w:lineRule="auto"/>
              <w:jc w:val="center"/>
              <w:rPr>
                <w:sz w:val="16"/>
              </w:rPr>
            </w:pPr>
            <w:r>
              <w:rPr>
                <w:sz w:val="16"/>
              </w:rPr>
              <w:t>Y-90</w:t>
            </w:r>
          </w:p>
        </w:tc>
        <w:tc>
          <w:tcPr>
            <w:tcW w:w="2265" w:type="dxa"/>
            <w:vAlign w:val="center"/>
          </w:tcPr>
          <w:p w14:paraId="7302ED5D" w14:textId="77777777" w:rsidR="000A33D1" w:rsidRDefault="000A33D1" w:rsidP="00881A48">
            <w:pPr>
              <w:spacing w:before="20" w:line="240" w:lineRule="auto"/>
              <w:jc w:val="center"/>
              <w:rPr>
                <w:sz w:val="16"/>
              </w:rPr>
            </w:pPr>
            <w:r>
              <w:rPr>
                <w:sz w:val="16"/>
              </w:rPr>
              <w:t>0.81</w:t>
            </w:r>
          </w:p>
        </w:tc>
        <w:tc>
          <w:tcPr>
            <w:tcW w:w="2265" w:type="dxa"/>
          </w:tcPr>
          <w:p w14:paraId="5258FC79" w14:textId="77777777" w:rsidR="000A33D1" w:rsidRDefault="000A33D1" w:rsidP="00881A48">
            <w:pPr>
              <w:spacing w:before="20" w:line="240" w:lineRule="auto"/>
              <w:jc w:val="center"/>
              <w:rPr>
                <w:sz w:val="16"/>
              </w:rPr>
            </w:pPr>
            <w:r>
              <w:rPr>
                <w:sz w:val="16"/>
              </w:rPr>
              <w:t>-</w:t>
            </w:r>
          </w:p>
        </w:tc>
      </w:tr>
    </w:tbl>
    <w:p w14:paraId="6F3350C6" w14:textId="77777777" w:rsidR="00171FDB" w:rsidRDefault="00171FDB" w:rsidP="00171FDB">
      <w:pPr>
        <w:tabs>
          <w:tab w:val="left" w:pos="720"/>
        </w:tabs>
        <w:spacing w:before="120"/>
      </w:pPr>
      <w:r>
        <w:t>The above values have been calculated using information from 49 CFR section 173.423, Table 7, and 49 CFR 173.435, Table of A</w:t>
      </w:r>
      <w:r>
        <w:rPr>
          <w:vertAlign w:val="subscript"/>
        </w:rPr>
        <w:t>1</w:t>
      </w:r>
      <w:r>
        <w:t xml:space="preserve"> and A</w:t>
      </w:r>
      <w:r>
        <w:rPr>
          <w:vertAlign w:val="subscript"/>
        </w:rPr>
        <w:t>2</w:t>
      </w:r>
      <w:r>
        <w:t xml:space="preserve"> Values for Radionuclides.  When shipping more than one type of radioactive material in the same package, the limit on the radioactivity that may be shipped is determined by the lowest curie quantity assigned for items shipped.</w:t>
      </w:r>
    </w:p>
    <w:p w14:paraId="1EAEBEAF" w14:textId="77777777" w:rsidR="00171FDB" w:rsidRDefault="00171FDB" w:rsidP="00171FDB">
      <w:pPr>
        <w:tabs>
          <w:tab w:val="left" w:pos="720"/>
        </w:tabs>
        <w:spacing w:before="120"/>
        <w:ind w:left="1440" w:hanging="1440"/>
      </w:pPr>
      <w:r>
        <w:t>Example:</w:t>
      </w:r>
      <w:r>
        <w:tab/>
        <w:t xml:space="preserve">If Tc-99m and Se-75 were being shipped in same package, only 8.1 </w:t>
      </w:r>
      <w:proofErr w:type="spellStart"/>
      <w:r>
        <w:t>mCi</w:t>
      </w:r>
      <w:proofErr w:type="spellEnd"/>
      <w:r>
        <w:t xml:space="preserve"> of total activity could be shipped.</w:t>
      </w:r>
    </w:p>
    <w:p w14:paraId="30D5F1B4" w14:textId="77777777" w:rsidR="00171FDB" w:rsidRDefault="00171FDB" w:rsidP="00171FDB">
      <w:pPr>
        <w:tabs>
          <w:tab w:val="left" w:pos="720"/>
        </w:tabs>
        <w:spacing w:before="120"/>
      </w:pPr>
      <w:r>
        <w:t>Procedures</w:t>
      </w:r>
    </w:p>
    <w:p w14:paraId="1AA64DBA" w14:textId="77777777" w:rsidR="00171FDB" w:rsidRDefault="00171FDB" w:rsidP="00171FDB">
      <w:pPr>
        <w:tabs>
          <w:tab w:val="left" w:pos="720"/>
        </w:tabs>
        <w:spacing w:before="120"/>
        <w:ind w:left="720" w:hanging="720"/>
      </w:pPr>
      <w:r>
        <w:t>1.</w:t>
      </w:r>
      <w:r>
        <w:tab/>
        <w:t>Ensure that the radioactive waste being returned does not exceed the specified limits for “Limited Quantity Shipments.”</w:t>
      </w:r>
    </w:p>
    <w:p w14:paraId="7900890C" w14:textId="77777777" w:rsidR="00171FDB" w:rsidRDefault="00171FDB" w:rsidP="00171FDB">
      <w:pPr>
        <w:tabs>
          <w:tab w:val="left" w:pos="720"/>
        </w:tabs>
        <w:spacing w:before="120"/>
        <w:ind w:left="720" w:hanging="720"/>
      </w:pPr>
      <w:r>
        <w:t>2.</w:t>
      </w:r>
      <w:r>
        <w:tab/>
        <w:t xml:space="preserve">Determine that the radiation level at any point on the surface of the package does not exceed 0.5 </w:t>
      </w:r>
      <w:proofErr w:type="spellStart"/>
      <w:r>
        <w:t>m</w:t>
      </w:r>
      <w:r w:rsidR="00C6786B">
        <w:t>R</w:t>
      </w:r>
      <w:proofErr w:type="spellEnd"/>
      <w:r>
        <w:t>/</w:t>
      </w:r>
      <w:proofErr w:type="spellStart"/>
      <w:r>
        <w:t>hr</w:t>
      </w:r>
      <w:proofErr w:type="spellEnd"/>
      <w:r>
        <w:t xml:space="preserve"> by surveying the package prior to shipment.</w:t>
      </w:r>
    </w:p>
    <w:p w14:paraId="24967F35" w14:textId="77777777" w:rsidR="00171FDB" w:rsidRDefault="00171FDB" w:rsidP="00171FDB">
      <w:pPr>
        <w:tabs>
          <w:tab w:val="left" w:pos="720"/>
        </w:tabs>
        <w:spacing w:before="120"/>
        <w:ind w:left="720" w:hanging="720"/>
      </w:pPr>
      <w:r>
        <w:t>3.</w:t>
      </w:r>
      <w:r>
        <w:tab/>
        <w:t xml:space="preserve">Determine that the non-fixed (removable) radioactive surface contamination on the external surface of the package does not exceed the limits specified in 49 CFR subsection 173.443(a), for example, 22 </w:t>
      </w:r>
      <w:proofErr w:type="spellStart"/>
      <w:r>
        <w:t>dpm</w:t>
      </w:r>
      <w:proofErr w:type="spellEnd"/>
      <w:r>
        <w:t>/cm</w:t>
      </w:r>
      <w:r>
        <w:rPr>
          <w:vertAlign w:val="superscript"/>
        </w:rPr>
        <w:t>2</w:t>
      </w:r>
      <w:r>
        <w:t xml:space="preserve"> when wiped over a 300 cm</w:t>
      </w:r>
      <w:r>
        <w:rPr>
          <w:vertAlign w:val="superscript"/>
        </w:rPr>
        <w:t>2</w:t>
      </w:r>
      <w:r>
        <w:t xml:space="preserve"> area.  </w:t>
      </w:r>
      <w:r w:rsidR="00EF5452">
        <w:br/>
      </w:r>
      <w:r>
        <w:t xml:space="preserve">A wipe of the package will be performed, analyzed and evaluated for activity.  </w:t>
      </w:r>
      <w:r w:rsidR="001248A8">
        <w:t>T</w:t>
      </w:r>
      <w:r>
        <w:t>o convert activity in microcuries to disintegration per minute</w:t>
      </w:r>
      <w:r w:rsidR="001248A8">
        <w:t xml:space="preserve"> multiply microcuries by 2.22 x 10</w:t>
      </w:r>
      <w:r w:rsidR="001248A8">
        <w:rPr>
          <w:vertAlign w:val="superscript"/>
        </w:rPr>
        <w:t>6</w:t>
      </w:r>
      <w:r w:rsidR="001248A8">
        <w:t>.</w:t>
      </w:r>
    </w:p>
    <w:p w14:paraId="3C9AD2D2" w14:textId="77777777" w:rsidR="00171FDB" w:rsidRDefault="00171FDB" w:rsidP="00171FDB">
      <w:pPr>
        <w:numPr>
          <w:ilvl w:val="0"/>
          <w:numId w:val="9"/>
        </w:numPr>
        <w:spacing w:before="120" w:line="240" w:lineRule="auto"/>
      </w:pPr>
      <w:r>
        <w:t>If the package does not exceed the limits in 1, 2 and 3, the package may be shipped as a limited quantity shipment.  The outside of the inner package or</w:t>
      </w:r>
      <w:r w:rsidR="00C6786B">
        <w:t>,</w:t>
      </w:r>
      <w:r>
        <w:t xml:space="preserve"> if there is no inner package, the outside of the packag</w:t>
      </w:r>
      <w:r w:rsidR="00C6786B">
        <w:t>ing</w:t>
      </w:r>
      <w:r>
        <w:t xml:space="preserve"> itself bears the marking “Radioactive.”</w:t>
      </w:r>
    </w:p>
    <w:p w14:paraId="1A968F78" w14:textId="77777777" w:rsidR="00171FDB" w:rsidRDefault="00171FDB" w:rsidP="00F210DF">
      <w:pPr>
        <w:pageBreakBefore/>
        <w:tabs>
          <w:tab w:val="left" w:pos="720"/>
        </w:tabs>
        <w:spacing w:before="0"/>
        <w:ind w:left="720" w:hanging="720"/>
      </w:pPr>
      <w:r>
        <w:lastRenderedPageBreak/>
        <w:t>5.</w:t>
      </w:r>
      <w:r>
        <w:tab/>
      </w:r>
      <w:r w:rsidR="007559FF">
        <w:t>Outside of limited quantity package must be marked with UN identification number preceded by the letters UN (i.e. UN2910).</w:t>
      </w:r>
    </w:p>
    <w:p w14:paraId="1D0AA585" w14:textId="77777777" w:rsidR="00171FDB" w:rsidRDefault="00171FDB" w:rsidP="00171FDB">
      <w:pPr>
        <w:spacing w:before="120"/>
        <w:ind w:left="720" w:hanging="720"/>
      </w:pPr>
      <w:r>
        <w:t>6.</w:t>
      </w:r>
      <w:r>
        <w:tab/>
        <w:t>If the package exceeds the limited shipment quantity, surface dose rate or removable contamination in excess of 22</w:t>
      </w:r>
      <w:r w:rsidR="007559FF">
        <w:t>0</w:t>
      </w:r>
      <w:r w:rsidR="00316F77">
        <w:t>0</w:t>
      </w:r>
      <w:r>
        <w:t xml:space="preserve"> </w:t>
      </w:r>
      <w:proofErr w:type="spellStart"/>
      <w:r>
        <w:t>dpm</w:t>
      </w:r>
      <w:proofErr w:type="spellEnd"/>
      <w:r>
        <w:t>/</w:t>
      </w:r>
      <w:r w:rsidR="007559FF">
        <w:t>100</w:t>
      </w:r>
      <w:r>
        <w:t>cm</w:t>
      </w:r>
      <w:r>
        <w:rPr>
          <w:vertAlign w:val="superscript"/>
        </w:rPr>
        <w:t xml:space="preserve">2 </w:t>
      </w:r>
      <w:r>
        <w:t>, the package may not be shipped as limited quantities and will be held at the facility.</w:t>
      </w:r>
    </w:p>
    <w:p w14:paraId="3C7C9843" w14:textId="77777777" w:rsidR="00171FDB" w:rsidRDefault="00171FDB" w:rsidP="00171FDB">
      <w:pPr>
        <w:tabs>
          <w:tab w:val="left" w:pos="1710"/>
        </w:tabs>
        <w:spacing w:before="120"/>
        <w:ind w:left="1710" w:hanging="1710"/>
        <w:rPr>
          <w:u w:val="single"/>
        </w:rPr>
      </w:pPr>
      <w:r>
        <w:rPr>
          <w:u w:val="single"/>
        </w:rPr>
        <w:t>RETURN OF WASTE AND UNUSED DOSAGES-OTHER THAN LIMITED QUANTITIES</w:t>
      </w:r>
    </w:p>
    <w:p w14:paraId="12EA1DFB" w14:textId="77777777" w:rsidR="00171FDB" w:rsidRDefault="00171FDB" w:rsidP="00171FDB">
      <w:pPr>
        <w:spacing w:before="120"/>
      </w:pPr>
      <w:r>
        <w:t>Procedures</w:t>
      </w:r>
    </w:p>
    <w:p w14:paraId="3A8CDF48" w14:textId="77777777" w:rsidR="00171FDB" w:rsidRDefault="00171FDB" w:rsidP="00171FDB">
      <w:pPr>
        <w:numPr>
          <w:ilvl w:val="0"/>
          <w:numId w:val="10"/>
        </w:numPr>
        <w:spacing w:before="120" w:line="240" w:lineRule="auto"/>
      </w:pPr>
      <w:r>
        <w:t>Ensure that the radioactive waste being returned does not exceed the specified A</w:t>
      </w:r>
      <w:r>
        <w:rPr>
          <w:vertAlign w:val="subscript"/>
        </w:rPr>
        <w:t xml:space="preserve">1 </w:t>
      </w:r>
      <w:r>
        <w:t>for special form and A</w:t>
      </w:r>
      <w:r>
        <w:rPr>
          <w:vertAlign w:val="subscript"/>
        </w:rPr>
        <w:t>2</w:t>
      </w:r>
      <w:r>
        <w:t xml:space="preserve"> for normal form material as described in Appendix A to Part 71, Florida Administrative Code (F.A.C.), for Type A packages.</w:t>
      </w:r>
    </w:p>
    <w:p w14:paraId="495E905E" w14:textId="77777777" w:rsidR="00171FDB" w:rsidRDefault="00171FDB" w:rsidP="00171FDB">
      <w:pPr>
        <w:numPr>
          <w:ilvl w:val="0"/>
          <w:numId w:val="10"/>
        </w:numPr>
        <w:spacing w:before="120" w:line="240" w:lineRule="auto"/>
      </w:pPr>
      <w:r>
        <w:t>The radioactive material will be placed into appropriate shielding.</w:t>
      </w:r>
    </w:p>
    <w:p w14:paraId="4BD53D5D" w14:textId="77777777" w:rsidR="00171FDB" w:rsidRDefault="00171FDB" w:rsidP="00171FDB">
      <w:pPr>
        <w:numPr>
          <w:ilvl w:val="0"/>
          <w:numId w:val="10"/>
        </w:numPr>
        <w:spacing w:before="120" w:line="240" w:lineRule="auto"/>
      </w:pPr>
      <w:r>
        <w:t>The shielded radioactive material will be placed in a DOT Type A shipping container.  The container will also include absorbent material sufficient to absorb the liquid contents of the container.</w:t>
      </w:r>
    </w:p>
    <w:p w14:paraId="4EA0031C" w14:textId="77777777" w:rsidR="00171FDB" w:rsidRDefault="00171FDB" w:rsidP="00171FDB">
      <w:pPr>
        <w:numPr>
          <w:ilvl w:val="0"/>
          <w:numId w:val="10"/>
        </w:numPr>
        <w:spacing w:before="120" w:line="240" w:lineRule="auto"/>
      </w:pPr>
      <w:r>
        <w:t>A copy of the Type A container testing methods and results for each Type A package in use will be on file, for at least one year after the latest shipment.</w:t>
      </w:r>
    </w:p>
    <w:p w14:paraId="6BA41958" w14:textId="77777777" w:rsidR="00171FDB" w:rsidRDefault="00171FDB" w:rsidP="00171FDB">
      <w:pPr>
        <w:numPr>
          <w:ilvl w:val="0"/>
          <w:numId w:val="10"/>
        </w:numPr>
        <w:spacing w:before="120" w:line="240" w:lineRule="auto"/>
      </w:pPr>
      <w:r>
        <w:t xml:space="preserve">The appropriate label will be applied to the outside of the box.  Determination of the transport index is accomplished by placing the package one meter from a calibrated </w:t>
      </w:r>
      <w:r w:rsidR="000E6C4E">
        <w:t>instrument</w:t>
      </w:r>
      <w:r>
        <w:t xml:space="preserve"> in </w:t>
      </w:r>
      <w:proofErr w:type="spellStart"/>
      <w:r>
        <w:t>mR</w:t>
      </w:r>
      <w:proofErr w:type="spellEnd"/>
      <w:r>
        <w:t>/hr.  Determination of the radioactive White I, Yellow II, or Yellow III, is accomplished by taking surface readings of the package as well as the T.I.  The following criteria will used to determine the proper labeling:</w:t>
      </w:r>
    </w:p>
    <w:p w14:paraId="116D2C73" w14:textId="77777777" w:rsidR="00171FDB" w:rsidRDefault="00171FDB" w:rsidP="00F210DF">
      <w:pPr>
        <w:tabs>
          <w:tab w:val="left" w:pos="540"/>
        </w:tabs>
        <w:spacing w:before="60" w:after="120"/>
        <w:jc w:val="center"/>
      </w:pPr>
      <w:r>
        <w:t>DOT Shipping Label Chart</w:t>
      </w:r>
    </w:p>
    <w:tbl>
      <w:tblPr>
        <w:tblW w:w="0" w:type="auto"/>
        <w:tblInd w:w="16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554"/>
        <w:gridCol w:w="2250"/>
        <w:gridCol w:w="2250"/>
      </w:tblGrid>
      <w:tr w:rsidR="00171FDB" w14:paraId="24D52C0F" w14:textId="77777777">
        <w:tc>
          <w:tcPr>
            <w:tcW w:w="1554" w:type="dxa"/>
          </w:tcPr>
          <w:p w14:paraId="244EE569" w14:textId="77777777" w:rsidR="00171FDB" w:rsidRDefault="00171FDB" w:rsidP="00A7607F">
            <w:pPr>
              <w:spacing w:before="120"/>
              <w:jc w:val="center"/>
              <w:rPr>
                <w:b/>
              </w:rPr>
            </w:pPr>
            <w:r>
              <w:rPr>
                <w:b/>
              </w:rPr>
              <w:t>Label Category</w:t>
            </w:r>
          </w:p>
        </w:tc>
        <w:tc>
          <w:tcPr>
            <w:tcW w:w="2250" w:type="dxa"/>
          </w:tcPr>
          <w:p w14:paraId="01C3B860" w14:textId="77777777" w:rsidR="00171FDB" w:rsidRDefault="00171FDB" w:rsidP="00A7607F">
            <w:pPr>
              <w:spacing w:before="120"/>
              <w:jc w:val="center"/>
              <w:rPr>
                <w:b/>
              </w:rPr>
            </w:pPr>
            <w:r>
              <w:rPr>
                <w:b/>
              </w:rPr>
              <w:t>Surface Level</w:t>
            </w:r>
            <w:r>
              <w:rPr>
                <w:b/>
              </w:rPr>
              <w:br/>
              <w:t>(</w:t>
            </w:r>
            <w:proofErr w:type="spellStart"/>
            <w:r>
              <w:rPr>
                <w:b/>
              </w:rPr>
              <w:t>mR</w:t>
            </w:r>
            <w:proofErr w:type="spellEnd"/>
            <w:r>
              <w:rPr>
                <w:b/>
              </w:rPr>
              <w:t>/</w:t>
            </w:r>
            <w:proofErr w:type="spellStart"/>
            <w:r>
              <w:rPr>
                <w:b/>
              </w:rPr>
              <w:t>hr</w:t>
            </w:r>
            <w:proofErr w:type="spellEnd"/>
            <w:r>
              <w:rPr>
                <w:b/>
              </w:rPr>
              <w:t>)</w:t>
            </w:r>
          </w:p>
        </w:tc>
        <w:tc>
          <w:tcPr>
            <w:tcW w:w="2250" w:type="dxa"/>
          </w:tcPr>
          <w:p w14:paraId="4C84FC70" w14:textId="77777777" w:rsidR="00171FDB" w:rsidRDefault="00171FDB" w:rsidP="00A7607F">
            <w:pPr>
              <w:spacing w:before="120"/>
              <w:jc w:val="center"/>
              <w:rPr>
                <w:b/>
              </w:rPr>
            </w:pPr>
            <w:r>
              <w:rPr>
                <w:b/>
              </w:rPr>
              <w:t>Transportation Index (TI) at 1 meter (</w:t>
            </w:r>
            <w:proofErr w:type="spellStart"/>
            <w:r>
              <w:rPr>
                <w:b/>
              </w:rPr>
              <w:t>mR</w:t>
            </w:r>
            <w:proofErr w:type="spellEnd"/>
            <w:r>
              <w:rPr>
                <w:b/>
              </w:rPr>
              <w:t>/</w:t>
            </w:r>
            <w:proofErr w:type="spellStart"/>
            <w:r>
              <w:rPr>
                <w:b/>
              </w:rPr>
              <w:t>hr</w:t>
            </w:r>
            <w:proofErr w:type="spellEnd"/>
            <w:r>
              <w:rPr>
                <w:b/>
              </w:rPr>
              <w:t>)</w:t>
            </w:r>
          </w:p>
        </w:tc>
      </w:tr>
      <w:tr w:rsidR="00171FDB" w14:paraId="4E4006FC" w14:textId="77777777">
        <w:tc>
          <w:tcPr>
            <w:tcW w:w="1554" w:type="dxa"/>
          </w:tcPr>
          <w:p w14:paraId="2107FDFD" w14:textId="77777777" w:rsidR="00171FDB" w:rsidRDefault="00171FDB" w:rsidP="00A7607F">
            <w:pPr>
              <w:spacing w:before="120"/>
              <w:jc w:val="center"/>
            </w:pPr>
            <w:r>
              <w:t>White I</w:t>
            </w:r>
          </w:p>
        </w:tc>
        <w:tc>
          <w:tcPr>
            <w:tcW w:w="2250" w:type="dxa"/>
          </w:tcPr>
          <w:p w14:paraId="4AA791C6" w14:textId="77777777" w:rsidR="00171FDB" w:rsidRDefault="00171FDB" w:rsidP="00A7607F">
            <w:pPr>
              <w:spacing w:before="120"/>
              <w:jc w:val="center"/>
            </w:pPr>
            <w:r>
              <w:t>0 - 0.5</w:t>
            </w:r>
          </w:p>
        </w:tc>
        <w:tc>
          <w:tcPr>
            <w:tcW w:w="2250" w:type="dxa"/>
          </w:tcPr>
          <w:p w14:paraId="199041FB" w14:textId="77777777" w:rsidR="00171FDB" w:rsidRDefault="00171FDB" w:rsidP="00A7607F">
            <w:pPr>
              <w:spacing w:before="120"/>
              <w:jc w:val="center"/>
            </w:pPr>
            <w:r>
              <w:t>background</w:t>
            </w:r>
          </w:p>
        </w:tc>
      </w:tr>
      <w:tr w:rsidR="00171FDB" w14:paraId="5D20AF64" w14:textId="77777777">
        <w:tc>
          <w:tcPr>
            <w:tcW w:w="1554" w:type="dxa"/>
          </w:tcPr>
          <w:p w14:paraId="0958D25C" w14:textId="77777777" w:rsidR="00171FDB" w:rsidRDefault="00171FDB" w:rsidP="00A7607F">
            <w:pPr>
              <w:spacing w:before="120"/>
              <w:jc w:val="center"/>
            </w:pPr>
            <w:r>
              <w:t>Yellow II</w:t>
            </w:r>
          </w:p>
        </w:tc>
        <w:tc>
          <w:tcPr>
            <w:tcW w:w="2250" w:type="dxa"/>
          </w:tcPr>
          <w:p w14:paraId="2F8ABA9C" w14:textId="77777777" w:rsidR="00171FDB" w:rsidRDefault="00171FDB" w:rsidP="00A7607F">
            <w:pPr>
              <w:spacing w:before="120"/>
              <w:jc w:val="center"/>
            </w:pPr>
            <w:r>
              <w:t>0.5 - 50</w:t>
            </w:r>
          </w:p>
        </w:tc>
        <w:tc>
          <w:tcPr>
            <w:tcW w:w="2250" w:type="dxa"/>
          </w:tcPr>
          <w:p w14:paraId="7825CC6F" w14:textId="77777777" w:rsidR="00171FDB" w:rsidRDefault="00171FDB" w:rsidP="00A7607F">
            <w:pPr>
              <w:spacing w:before="120"/>
              <w:jc w:val="center"/>
            </w:pPr>
            <w:r>
              <w:t>0.1 - 1.0</w:t>
            </w:r>
          </w:p>
        </w:tc>
      </w:tr>
      <w:tr w:rsidR="00171FDB" w14:paraId="597A8B94" w14:textId="77777777">
        <w:tc>
          <w:tcPr>
            <w:tcW w:w="1554" w:type="dxa"/>
          </w:tcPr>
          <w:p w14:paraId="49F56CEA" w14:textId="77777777" w:rsidR="00171FDB" w:rsidRDefault="00171FDB" w:rsidP="00A7607F">
            <w:pPr>
              <w:spacing w:before="120"/>
              <w:jc w:val="center"/>
            </w:pPr>
            <w:r>
              <w:t>Yellow III</w:t>
            </w:r>
          </w:p>
        </w:tc>
        <w:tc>
          <w:tcPr>
            <w:tcW w:w="2250" w:type="dxa"/>
          </w:tcPr>
          <w:p w14:paraId="676021D3" w14:textId="77777777" w:rsidR="00171FDB" w:rsidRDefault="00171FDB" w:rsidP="00A7607F">
            <w:pPr>
              <w:spacing w:before="120"/>
              <w:jc w:val="center"/>
            </w:pPr>
            <w:r>
              <w:t>50 - 200</w:t>
            </w:r>
          </w:p>
        </w:tc>
        <w:tc>
          <w:tcPr>
            <w:tcW w:w="2250" w:type="dxa"/>
          </w:tcPr>
          <w:p w14:paraId="6DFE8D2B" w14:textId="77777777" w:rsidR="00171FDB" w:rsidRDefault="00171FDB" w:rsidP="00A7607F">
            <w:pPr>
              <w:spacing w:before="120"/>
              <w:jc w:val="center"/>
            </w:pPr>
            <w:r>
              <w:t>1.0 - 10</w:t>
            </w:r>
          </w:p>
        </w:tc>
      </w:tr>
    </w:tbl>
    <w:p w14:paraId="4D498867" w14:textId="77777777" w:rsidR="00171FDB" w:rsidRDefault="00171FDB" w:rsidP="00171FDB">
      <w:pPr>
        <w:spacing w:before="120"/>
        <w:ind w:left="720" w:hanging="720"/>
      </w:pPr>
      <w:r>
        <w:t>6.</w:t>
      </w:r>
      <w:r>
        <w:tab/>
        <w:t>A wipe test shall be performed over 300 cm</w:t>
      </w:r>
      <w:r>
        <w:rPr>
          <w:vertAlign w:val="superscript"/>
        </w:rPr>
        <w:t xml:space="preserve">2 </w:t>
      </w:r>
      <w:r>
        <w:t xml:space="preserve">external package area to  ascertain that the container has removable contamination less than 6600 </w:t>
      </w:r>
      <w:proofErr w:type="spellStart"/>
      <w:r>
        <w:t>dpm</w:t>
      </w:r>
      <w:proofErr w:type="spellEnd"/>
      <w:r>
        <w:t>/300 cm</w:t>
      </w:r>
      <w:r>
        <w:rPr>
          <w:vertAlign w:val="superscript"/>
        </w:rPr>
        <w:t>2</w:t>
      </w:r>
      <w:r>
        <w:t>.</w:t>
      </w:r>
    </w:p>
    <w:p w14:paraId="1902B6E1" w14:textId="77777777" w:rsidR="00171FDB" w:rsidRDefault="00171FDB" w:rsidP="00F210DF">
      <w:pPr>
        <w:pStyle w:val="BodyTextIndent"/>
        <w:spacing w:before="120"/>
        <w:ind w:left="691" w:hanging="691"/>
      </w:pPr>
      <w:r>
        <w:t>7.</w:t>
      </w:r>
      <w:r>
        <w:tab/>
        <w:t>The package will be marked on the outside “USDOT 7A Type A” and “Radioactive Material.”  The package will be labeled on at least two sides of the package and near the proper shipping name marking.</w:t>
      </w:r>
    </w:p>
    <w:p w14:paraId="182E98F4" w14:textId="77777777" w:rsidR="00171FDB" w:rsidRDefault="00171FDB" w:rsidP="00B64245">
      <w:pPr>
        <w:pStyle w:val="BodyTextIndent"/>
        <w:spacing w:before="120"/>
        <w:ind w:left="691" w:hanging="691"/>
      </w:pPr>
      <w:r>
        <w:t>8.</w:t>
      </w:r>
      <w:r>
        <w:tab/>
        <w:t>The radioactive label will state the radionuclide or radionuclides, its chemical form, the quantity.</w:t>
      </w:r>
    </w:p>
    <w:p w14:paraId="4EAE797E" w14:textId="77777777" w:rsidR="00171FDB" w:rsidRDefault="00171FDB" w:rsidP="00171FDB">
      <w:pPr>
        <w:spacing w:before="120"/>
        <w:ind w:left="720" w:hanging="720"/>
      </w:pPr>
      <w:r>
        <w:t>9.</w:t>
      </w:r>
      <w:r>
        <w:tab/>
        <w:t>Each package will state the name and address of the pharmacy who will receive the package.</w:t>
      </w:r>
    </w:p>
    <w:p w14:paraId="1677C119" w14:textId="77777777" w:rsidR="00171FDB" w:rsidRDefault="00171FDB" w:rsidP="00171FDB">
      <w:pPr>
        <w:spacing w:before="120"/>
        <w:ind w:left="720" w:hanging="720"/>
      </w:pPr>
      <w:r>
        <w:t>10.</w:t>
      </w:r>
      <w:r>
        <w:tab/>
        <w:t>Shipping papers will be completed and the package will be transferred to the nuclear pharmacy.</w:t>
      </w:r>
    </w:p>
    <w:p w14:paraId="0B37AC42" w14:textId="77777777" w:rsidR="00B64245" w:rsidRDefault="00B64245" w:rsidP="00171FDB">
      <w:pPr>
        <w:pStyle w:val="BodyTextIndent"/>
        <w:keepNext w:val="0"/>
        <w:keepLines w:val="0"/>
        <w:tabs>
          <w:tab w:val="left" w:pos="342"/>
          <w:tab w:val="num" w:pos="450"/>
        </w:tabs>
        <w:spacing w:before="360" w:line="240" w:lineRule="exact"/>
        <w:ind w:left="0"/>
        <w:sectPr w:rsidR="00B64245" w:rsidSect="0011264E">
          <w:footerReference w:type="even" r:id="rId34"/>
          <w:footerReference w:type="default" r:id="rId35"/>
          <w:footnotePr>
            <w:numRestart w:val="eachSect"/>
          </w:footnotePr>
          <w:pgSz w:w="12240" w:h="15840" w:code="1"/>
          <w:pgMar w:top="1440" w:right="1440" w:bottom="1440" w:left="1440" w:header="720" w:footer="475" w:gutter="0"/>
          <w:cols w:space="720"/>
        </w:sectPr>
      </w:pPr>
    </w:p>
    <w:p w14:paraId="71D82116" w14:textId="77777777" w:rsidR="002642DC" w:rsidRDefault="002642DC" w:rsidP="002642DC">
      <w:pPr>
        <w:spacing w:line="240" w:lineRule="exact"/>
        <w:jc w:val="center"/>
        <w:rPr>
          <w:b/>
          <w:bCs/>
        </w:rPr>
      </w:pPr>
      <w:r>
        <w:rPr>
          <w:b/>
          <w:bCs/>
          <w:u w:val="single"/>
        </w:rPr>
        <w:lastRenderedPageBreak/>
        <w:t>APPENDIX I</w:t>
      </w:r>
    </w:p>
    <w:p w14:paraId="0B7A4347" w14:textId="77777777" w:rsidR="002642DC" w:rsidRDefault="002642DC" w:rsidP="002642DC">
      <w:pPr>
        <w:spacing w:line="240" w:lineRule="exact"/>
        <w:jc w:val="center"/>
      </w:pPr>
      <w:r>
        <w:rPr>
          <w:b/>
          <w:bCs/>
        </w:rPr>
        <w:t>Records of Radiopharmaceutical Use</w:t>
      </w:r>
    </w:p>
    <w:p w14:paraId="6C73BF0D" w14:textId="77777777" w:rsidR="002642DC" w:rsidRDefault="002642DC" w:rsidP="002642DC">
      <w:pPr>
        <w:pStyle w:val="Heading1"/>
      </w:pPr>
      <w:r>
        <w:t>RECORDS OF UNIT DOSAGE USE</w:t>
      </w:r>
    </w:p>
    <w:p w14:paraId="2F7541C5" w14:textId="77777777" w:rsidR="002642DC" w:rsidRDefault="002642DC" w:rsidP="002642DC">
      <w:pPr>
        <w:spacing w:line="240" w:lineRule="exact"/>
      </w:pPr>
      <w:r>
        <w:t>For each unit dosage received from a supplier, make a record of the:</w:t>
      </w:r>
    </w:p>
    <w:p w14:paraId="4068F9B5" w14:textId="77777777" w:rsidR="002642DC" w:rsidRDefault="002642DC" w:rsidP="002642DC">
      <w:pPr>
        <w:tabs>
          <w:tab w:val="left" w:pos="360"/>
        </w:tabs>
        <w:spacing w:line="240" w:lineRule="exact"/>
        <w:ind w:left="360" w:hanging="360"/>
      </w:pPr>
      <w:r>
        <w:t>1.</w:t>
      </w:r>
      <w:r>
        <w:tab/>
        <w:t>Radionuclide;</w:t>
      </w:r>
    </w:p>
    <w:p w14:paraId="1640781D" w14:textId="77777777" w:rsidR="002642DC" w:rsidRDefault="002642DC" w:rsidP="002642DC">
      <w:pPr>
        <w:tabs>
          <w:tab w:val="left" w:pos="360"/>
        </w:tabs>
        <w:spacing w:line="240" w:lineRule="exact"/>
        <w:ind w:left="360" w:hanging="360"/>
      </w:pPr>
      <w:r>
        <w:t>2.</w:t>
      </w:r>
      <w:r>
        <w:tab/>
        <w:t>Generic name or its abbreviation or trade name;</w:t>
      </w:r>
    </w:p>
    <w:p w14:paraId="424C9E77" w14:textId="77777777" w:rsidR="002642DC" w:rsidRDefault="002642DC" w:rsidP="002642DC">
      <w:pPr>
        <w:tabs>
          <w:tab w:val="left" w:pos="360"/>
        </w:tabs>
        <w:spacing w:line="240" w:lineRule="exact"/>
        <w:ind w:left="360" w:hanging="360"/>
      </w:pPr>
      <w:r>
        <w:t>3.</w:t>
      </w:r>
      <w:r>
        <w:tab/>
        <w:t>Date of receipt;</w:t>
      </w:r>
    </w:p>
    <w:p w14:paraId="10682256" w14:textId="77777777" w:rsidR="002642DC" w:rsidRDefault="002642DC" w:rsidP="002642DC">
      <w:pPr>
        <w:tabs>
          <w:tab w:val="left" w:pos="360"/>
        </w:tabs>
        <w:spacing w:line="240" w:lineRule="exact"/>
        <w:ind w:left="360" w:hanging="360"/>
      </w:pPr>
      <w:r>
        <w:t>4.</w:t>
      </w:r>
      <w:r>
        <w:tab/>
        <w:t>Lot number or control number, if assigned;</w:t>
      </w:r>
    </w:p>
    <w:p w14:paraId="05F9EE53" w14:textId="77777777" w:rsidR="002642DC" w:rsidRDefault="002642DC" w:rsidP="002642DC">
      <w:pPr>
        <w:tabs>
          <w:tab w:val="left" w:pos="360"/>
        </w:tabs>
        <w:spacing w:line="240" w:lineRule="exact"/>
        <w:ind w:left="360" w:hanging="360"/>
      </w:pPr>
      <w:r>
        <w:t>5.</w:t>
      </w:r>
      <w:r>
        <w:tab/>
        <w:t>Activity in millicuries or microcuries as recorded on the unit dosage or packing slip and its associated time;</w:t>
      </w:r>
    </w:p>
    <w:p w14:paraId="603898A7" w14:textId="77777777" w:rsidR="002642DC" w:rsidRDefault="002642DC" w:rsidP="002642DC">
      <w:pPr>
        <w:tabs>
          <w:tab w:val="left" w:pos="360"/>
        </w:tabs>
        <w:spacing w:line="240" w:lineRule="exact"/>
        <w:ind w:left="360" w:hanging="360"/>
      </w:pPr>
      <w:r>
        <w:t>6.</w:t>
      </w:r>
      <w:r>
        <w:tab/>
        <w:t>Molybdenum-99 concentration (if applicable);</w:t>
      </w:r>
    </w:p>
    <w:p w14:paraId="764528D7" w14:textId="77777777" w:rsidR="002642DC" w:rsidRDefault="002642DC" w:rsidP="002642DC">
      <w:pPr>
        <w:tabs>
          <w:tab w:val="left" w:pos="360"/>
        </w:tabs>
        <w:spacing w:line="240" w:lineRule="exact"/>
        <w:ind w:left="360" w:hanging="360"/>
      </w:pPr>
      <w:r>
        <w:t>7.</w:t>
      </w:r>
      <w:r>
        <w:tab/>
        <w:t>Date of administration or disposal;</w:t>
      </w:r>
    </w:p>
    <w:p w14:paraId="563CA8B4" w14:textId="77777777" w:rsidR="002642DC" w:rsidRDefault="002642DC" w:rsidP="002642DC">
      <w:pPr>
        <w:tabs>
          <w:tab w:val="left" w:pos="360"/>
        </w:tabs>
        <w:spacing w:line="240" w:lineRule="exact"/>
        <w:ind w:left="360" w:hanging="360"/>
      </w:pPr>
      <w:r>
        <w:t>8.</w:t>
      </w:r>
      <w:r>
        <w:tab/>
        <w:t>If administered,</w:t>
      </w:r>
    </w:p>
    <w:p w14:paraId="7020F11B" w14:textId="77777777" w:rsidR="002642DC" w:rsidRDefault="002642DC" w:rsidP="002642DC">
      <w:pPr>
        <w:numPr>
          <w:ilvl w:val="0"/>
          <w:numId w:val="12"/>
        </w:numPr>
        <w:spacing w:line="240" w:lineRule="exact"/>
        <w:ind w:left="720" w:hanging="360"/>
      </w:pPr>
      <w:r>
        <w:t>Prescribed dosage;</w:t>
      </w:r>
    </w:p>
    <w:p w14:paraId="3ACE9258" w14:textId="77777777" w:rsidR="002642DC" w:rsidRDefault="002642DC" w:rsidP="002642DC">
      <w:pPr>
        <w:numPr>
          <w:ilvl w:val="0"/>
          <w:numId w:val="12"/>
        </w:numPr>
        <w:spacing w:line="240" w:lineRule="exact"/>
        <w:ind w:left="720" w:hanging="360"/>
      </w:pPr>
      <w:r>
        <w:t>Measured activity in millicuries or microcuries and date and time of measurement;</w:t>
      </w:r>
    </w:p>
    <w:p w14:paraId="21D1056C" w14:textId="77777777" w:rsidR="002642DC" w:rsidRDefault="002642DC" w:rsidP="002642DC">
      <w:pPr>
        <w:numPr>
          <w:ilvl w:val="0"/>
          <w:numId w:val="12"/>
        </w:numPr>
        <w:tabs>
          <w:tab w:val="left" w:pos="720"/>
        </w:tabs>
        <w:spacing w:line="240" w:lineRule="exact"/>
        <w:ind w:left="720" w:hanging="360"/>
      </w:pPr>
      <w:r>
        <w:t>Patient name and identification number if one has been assigned; and</w:t>
      </w:r>
    </w:p>
    <w:p w14:paraId="6AC9D6B3" w14:textId="77777777" w:rsidR="002642DC" w:rsidRDefault="002642DC" w:rsidP="002642DC">
      <w:pPr>
        <w:numPr>
          <w:ilvl w:val="0"/>
          <w:numId w:val="12"/>
        </w:numPr>
        <w:tabs>
          <w:tab w:val="left" w:pos="720"/>
        </w:tabs>
        <w:spacing w:line="240" w:lineRule="exact"/>
        <w:ind w:left="720" w:hanging="360"/>
      </w:pPr>
      <w:r>
        <w:t>Initials of the individual who assayed and administered the dose.</w:t>
      </w:r>
    </w:p>
    <w:p w14:paraId="5C3E8264" w14:textId="77777777" w:rsidR="002642DC" w:rsidRDefault="002642DC" w:rsidP="002642DC">
      <w:pPr>
        <w:tabs>
          <w:tab w:val="left" w:pos="360"/>
        </w:tabs>
        <w:spacing w:line="240" w:lineRule="exact"/>
        <w:ind w:left="720" w:hanging="720"/>
      </w:pPr>
      <w:r>
        <w:t>9.</w:t>
      </w:r>
      <w:r>
        <w:tab/>
        <w:t>If discarded, the date and method of disposal; and</w:t>
      </w:r>
    </w:p>
    <w:p w14:paraId="651D2FC9" w14:textId="77777777" w:rsidR="002642DC" w:rsidRDefault="002642DC" w:rsidP="002642DC">
      <w:pPr>
        <w:tabs>
          <w:tab w:val="left" w:pos="360"/>
        </w:tabs>
        <w:spacing w:line="240" w:lineRule="exact"/>
        <w:ind w:left="720" w:hanging="720"/>
      </w:pPr>
      <w:r>
        <w:t>10.</w:t>
      </w:r>
      <w:r>
        <w:tab/>
        <w:t>Initials of the individual who made the record.</w:t>
      </w:r>
    </w:p>
    <w:p w14:paraId="2BBF1CB8" w14:textId="77777777" w:rsidR="002642DC" w:rsidRDefault="002642DC" w:rsidP="002642DC">
      <w:pPr>
        <w:pStyle w:val="Heading1"/>
        <w:spacing w:before="480"/>
      </w:pPr>
      <w:r>
        <w:t>RECORDS OF MULTIDOSE VIAL USE</w:t>
      </w:r>
    </w:p>
    <w:p w14:paraId="5DBD8B7E" w14:textId="77777777" w:rsidR="002642DC" w:rsidRDefault="002642DC" w:rsidP="002642DC">
      <w:pPr>
        <w:spacing w:line="240" w:lineRule="exact"/>
      </w:pPr>
      <w:r>
        <w:t>For each multidose vial received from a supplier or prepared in-house, make a record of the:</w:t>
      </w:r>
    </w:p>
    <w:p w14:paraId="4B9D5A02" w14:textId="77777777" w:rsidR="002642DC" w:rsidRDefault="002642DC" w:rsidP="002642DC">
      <w:pPr>
        <w:numPr>
          <w:ilvl w:val="0"/>
          <w:numId w:val="14"/>
        </w:numPr>
        <w:spacing w:line="240" w:lineRule="exact"/>
      </w:pPr>
      <w:r>
        <w:t>Radionuclide;</w:t>
      </w:r>
    </w:p>
    <w:p w14:paraId="6E92D484" w14:textId="77777777" w:rsidR="002642DC" w:rsidRDefault="002642DC" w:rsidP="002642DC">
      <w:pPr>
        <w:numPr>
          <w:ilvl w:val="0"/>
          <w:numId w:val="14"/>
        </w:numPr>
        <w:spacing w:line="240" w:lineRule="exact"/>
      </w:pPr>
      <w:r>
        <w:t>Generic name or its abbreviation or trade name;</w:t>
      </w:r>
    </w:p>
    <w:p w14:paraId="11EFCB56" w14:textId="77777777" w:rsidR="002642DC" w:rsidRDefault="002642DC" w:rsidP="002642DC">
      <w:pPr>
        <w:numPr>
          <w:ilvl w:val="0"/>
          <w:numId w:val="14"/>
        </w:numPr>
        <w:spacing w:line="240" w:lineRule="exact"/>
      </w:pPr>
      <w:r>
        <w:t>Date of receipt or preparation;</w:t>
      </w:r>
    </w:p>
    <w:p w14:paraId="37584DA0" w14:textId="77777777" w:rsidR="002642DC" w:rsidRDefault="002642DC" w:rsidP="002642DC">
      <w:pPr>
        <w:numPr>
          <w:ilvl w:val="0"/>
          <w:numId w:val="14"/>
        </w:numPr>
        <w:spacing w:line="240" w:lineRule="exact"/>
      </w:pPr>
      <w:r>
        <w:t>Date and time of initial assay and amount in both millicuries and cubic centimeters (cc) or milliliters (ml);</w:t>
      </w:r>
    </w:p>
    <w:p w14:paraId="51A6D37B" w14:textId="77777777" w:rsidR="002642DC" w:rsidRDefault="002642DC" w:rsidP="002642DC">
      <w:pPr>
        <w:numPr>
          <w:ilvl w:val="0"/>
          <w:numId w:val="14"/>
        </w:numPr>
        <w:spacing w:line="240" w:lineRule="exact"/>
      </w:pPr>
      <w:r>
        <w:t>Molybdenum-99 concentration (if applicable);</w:t>
      </w:r>
    </w:p>
    <w:p w14:paraId="080C0628" w14:textId="77777777" w:rsidR="002642DC" w:rsidRDefault="002642DC" w:rsidP="002642DC">
      <w:pPr>
        <w:keepNext/>
        <w:keepLines/>
        <w:numPr>
          <w:ilvl w:val="0"/>
          <w:numId w:val="14"/>
        </w:numPr>
        <w:spacing w:line="240" w:lineRule="exact"/>
      </w:pPr>
      <w:r>
        <w:lastRenderedPageBreak/>
        <w:t>If administered,</w:t>
      </w:r>
    </w:p>
    <w:p w14:paraId="5054D24B" w14:textId="77777777" w:rsidR="002642DC" w:rsidRDefault="002642DC" w:rsidP="002642DC">
      <w:pPr>
        <w:numPr>
          <w:ilvl w:val="0"/>
          <w:numId w:val="13"/>
        </w:numPr>
        <w:spacing w:line="240" w:lineRule="exact"/>
        <w:ind w:left="720" w:hanging="360"/>
      </w:pPr>
      <w:r>
        <w:t>Prescribed dosage;</w:t>
      </w:r>
    </w:p>
    <w:p w14:paraId="61147610" w14:textId="77777777" w:rsidR="002642DC" w:rsidRDefault="002642DC" w:rsidP="002642DC">
      <w:pPr>
        <w:numPr>
          <w:ilvl w:val="0"/>
          <w:numId w:val="13"/>
        </w:numPr>
        <w:tabs>
          <w:tab w:val="left" w:pos="720"/>
        </w:tabs>
        <w:spacing w:line="240" w:lineRule="exact"/>
        <w:ind w:left="720" w:hanging="360"/>
      </w:pPr>
      <w:r>
        <w:t>Date and time dosage was drawn and measured;</w:t>
      </w:r>
    </w:p>
    <w:p w14:paraId="69023673" w14:textId="77777777" w:rsidR="002642DC" w:rsidRDefault="002642DC" w:rsidP="002642DC">
      <w:pPr>
        <w:numPr>
          <w:ilvl w:val="0"/>
          <w:numId w:val="13"/>
        </w:numPr>
        <w:tabs>
          <w:tab w:val="left" w:pos="720"/>
        </w:tabs>
        <w:spacing w:line="240" w:lineRule="exact"/>
        <w:ind w:left="720" w:hanging="360"/>
      </w:pPr>
      <w:r>
        <w:t>Calculated volume that is needed for the prescribed dosage;</w:t>
      </w:r>
    </w:p>
    <w:p w14:paraId="14EFD689" w14:textId="77777777" w:rsidR="002642DC" w:rsidRDefault="002642DC" w:rsidP="002642DC">
      <w:pPr>
        <w:numPr>
          <w:ilvl w:val="0"/>
          <w:numId w:val="13"/>
        </w:numPr>
        <w:spacing w:line="240" w:lineRule="exact"/>
        <w:ind w:left="720" w:hanging="360"/>
      </w:pPr>
      <w:r>
        <w:t>Measured activity in millicuries or microcuries; and</w:t>
      </w:r>
    </w:p>
    <w:p w14:paraId="500609CE" w14:textId="77777777" w:rsidR="002642DC" w:rsidRDefault="002642DC" w:rsidP="002642DC">
      <w:pPr>
        <w:numPr>
          <w:ilvl w:val="0"/>
          <w:numId w:val="13"/>
        </w:numPr>
        <w:spacing w:line="240" w:lineRule="exact"/>
        <w:ind w:left="720" w:hanging="360"/>
      </w:pPr>
      <w:r>
        <w:t>Patient name and identification number if one has been assigned.</w:t>
      </w:r>
    </w:p>
    <w:p w14:paraId="12B2FAFB" w14:textId="77777777" w:rsidR="002642DC" w:rsidRDefault="002642DC" w:rsidP="002642DC">
      <w:pPr>
        <w:numPr>
          <w:ilvl w:val="0"/>
          <w:numId w:val="13"/>
        </w:numPr>
        <w:tabs>
          <w:tab w:val="left" w:pos="720"/>
        </w:tabs>
        <w:spacing w:line="240" w:lineRule="exact"/>
        <w:ind w:left="720" w:hanging="360"/>
      </w:pPr>
      <w:r>
        <w:t>Initials of the individual who assayed and administered the dose.</w:t>
      </w:r>
    </w:p>
    <w:p w14:paraId="77532C2C" w14:textId="77777777" w:rsidR="002642DC" w:rsidRDefault="002642DC" w:rsidP="002642DC">
      <w:pPr>
        <w:spacing w:line="240" w:lineRule="exact"/>
        <w:ind w:left="360" w:hanging="360"/>
      </w:pPr>
      <w:r>
        <w:t>7.</w:t>
      </w:r>
      <w:r>
        <w:tab/>
        <w:t>If discarded, the method of disposal and date; and</w:t>
      </w:r>
    </w:p>
    <w:p w14:paraId="4CD28EA4" w14:textId="77777777" w:rsidR="002642DC" w:rsidRDefault="002642DC" w:rsidP="002642DC">
      <w:pPr>
        <w:spacing w:line="240" w:lineRule="exact"/>
        <w:ind w:left="360" w:hanging="360"/>
      </w:pPr>
      <w:r>
        <w:t>8.</w:t>
      </w:r>
      <w:r>
        <w:tab/>
        <w:t>Initials of the individual who made the record.</w:t>
      </w:r>
    </w:p>
    <w:p w14:paraId="44B710C1" w14:textId="77777777" w:rsidR="002642DC" w:rsidRDefault="002642DC" w:rsidP="002642DC">
      <w:pPr>
        <w:spacing w:line="240" w:lineRule="exact"/>
      </w:pPr>
      <w:r>
        <w:rPr>
          <w:u w:val="single"/>
        </w:rPr>
        <w:t>RECORDS OF MOLYBDENUM-99 GENERATOR USE</w:t>
      </w:r>
    </w:p>
    <w:p w14:paraId="3E0A9A86" w14:textId="77777777" w:rsidR="002642DC" w:rsidRDefault="002642DC" w:rsidP="002642DC">
      <w:pPr>
        <w:spacing w:line="240" w:lineRule="exact"/>
      </w:pPr>
      <w:r>
        <w:t>The regulations require that each licensee who uses a technetium generator to prepare radiopharmaceuticals must test each elution or extraction for its molybdenum concentration.  This measurement is usually made with a dose calibrator.  Licensees may not administer radiopharmaceuticals that contain more than 0.15 microcurie of Mo-99 per millicurie of Tc-99m at the time of administration.  If an elution or extraction has a higher concentration, there may be a manufacturing defect that should be reported.</w:t>
      </w:r>
    </w:p>
    <w:p w14:paraId="37D6DB6D" w14:textId="77777777" w:rsidR="002642DC" w:rsidRDefault="002642DC" w:rsidP="002642DC">
      <w:pPr>
        <w:spacing w:line="240" w:lineRule="exact"/>
      </w:pPr>
      <w:r>
        <w:t>The procedure for measuring molybdenum concentration is based on the use of a "molybdenum breakthrough pig."  The dose calibrator manufacturer will usually supply, as an option, a molybdenum breakthrough pig made of lead.  The pig is usually thick enough to shield all the technetium photons, but only a fraction of the molybdenum photons.  The manufacturer will specify the Mo-99 correction factor to convert from measured Mo-99 to total Mo-99.</w:t>
      </w:r>
    </w:p>
    <w:p w14:paraId="48ACA8C8" w14:textId="77777777" w:rsidR="002642DC" w:rsidRDefault="002642DC" w:rsidP="002642DC">
      <w:pPr>
        <w:spacing w:line="240" w:lineRule="exact"/>
      </w:pPr>
      <w:r>
        <w:t>Each time a generator is eluted, make a record of the:</w:t>
      </w:r>
    </w:p>
    <w:p w14:paraId="22D3E5BD" w14:textId="77777777" w:rsidR="002642DC" w:rsidRDefault="002642DC" w:rsidP="002642DC">
      <w:pPr>
        <w:spacing w:line="240" w:lineRule="exact"/>
        <w:ind w:left="720" w:hanging="720"/>
      </w:pPr>
      <w:r>
        <w:t>1.</w:t>
      </w:r>
      <w:r>
        <w:tab/>
        <w:t>Date and time of elution;</w:t>
      </w:r>
    </w:p>
    <w:p w14:paraId="36213869" w14:textId="77777777" w:rsidR="002642DC" w:rsidRDefault="002642DC" w:rsidP="002642DC">
      <w:pPr>
        <w:spacing w:line="240" w:lineRule="exact"/>
        <w:ind w:left="720" w:hanging="720"/>
      </w:pPr>
      <w:r>
        <w:t>2.</w:t>
      </w:r>
      <w:r>
        <w:tab/>
        <w:t>Measured Mo-99 activity in microcuries;</w:t>
      </w:r>
    </w:p>
    <w:p w14:paraId="337DE930" w14:textId="77777777" w:rsidR="002642DC" w:rsidRDefault="002642DC" w:rsidP="002642DC">
      <w:pPr>
        <w:spacing w:line="240" w:lineRule="exact"/>
        <w:ind w:left="720" w:hanging="720"/>
      </w:pPr>
      <w:r>
        <w:t>3.</w:t>
      </w:r>
      <w:r>
        <w:tab/>
        <w:t>Product of the measured Mo-99 activity and the correction factor noted by the molybdenum breakthrough pig manufacturer;</w:t>
      </w:r>
    </w:p>
    <w:p w14:paraId="0067B680" w14:textId="77777777" w:rsidR="002642DC" w:rsidRDefault="002642DC" w:rsidP="002642DC">
      <w:pPr>
        <w:spacing w:line="240" w:lineRule="exact"/>
        <w:ind w:left="720" w:hanging="720"/>
      </w:pPr>
      <w:r>
        <w:t>4.</w:t>
      </w:r>
      <w:r>
        <w:tab/>
        <w:t>Measured Tc-99m activity in millicuries;</w:t>
      </w:r>
    </w:p>
    <w:p w14:paraId="25D0FABC" w14:textId="77777777" w:rsidR="002642DC" w:rsidRDefault="002642DC" w:rsidP="002642DC">
      <w:pPr>
        <w:spacing w:line="240" w:lineRule="exact"/>
        <w:ind w:left="720" w:hanging="720"/>
      </w:pPr>
      <w:r>
        <w:t>5.</w:t>
      </w:r>
      <w:r>
        <w:tab/>
        <w:t>Ratio of the total Mo-99 microcuries per millicurie of Tc-99m and checkmark that the ratio is less than 0.07 microcurie of Mo-99 per millicurie of Tc-99m.  If it isn't, stop and notify the Radiation Safety Officer (RSO).  The 0.07 action level allows for the quicker decay of the Tc-99m through the day of use.  It is assumed that the material will be used within 6 hours, at which time the concentration of Mo-99 to Tc-99m would have doubled.</w:t>
      </w:r>
    </w:p>
    <w:p w14:paraId="5D2FB48C" w14:textId="77777777" w:rsidR="002642DC" w:rsidRDefault="002642DC" w:rsidP="002642DC">
      <w:pPr>
        <w:spacing w:line="240" w:lineRule="exact"/>
        <w:ind w:left="720" w:hanging="720"/>
      </w:pPr>
      <w:r>
        <w:t>6.</w:t>
      </w:r>
      <w:r>
        <w:tab/>
        <w:t>Initials of the person who made the record.</w:t>
      </w:r>
    </w:p>
    <w:p w14:paraId="0A2E3435" w14:textId="77777777" w:rsidR="002642DC" w:rsidRDefault="002642DC" w:rsidP="00171FDB">
      <w:pPr>
        <w:pStyle w:val="BodyTextIndent"/>
        <w:keepNext w:val="0"/>
        <w:keepLines w:val="0"/>
        <w:tabs>
          <w:tab w:val="left" w:pos="342"/>
          <w:tab w:val="num" w:pos="450"/>
        </w:tabs>
        <w:spacing w:before="360" w:line="240" w:lineRule="exact"/>
        <w:ind w:left="0"/>
        <w:sectPr w:rsidR="002642DC" w:rsidSect="0011264E">
          <w:footerReference w:type="even" r:id="rId36"/>
          <w:footerReference w:type="default" r:id="rId37"/>
          <w:footerReference w:type="first" r:id="rId38"/>
          <w:footnotePr>
            <w:numRestart w:val="eachSect"/>
          </w:footnotePr>
          <w:pgSz w:w="12240" w:h="15840" w:code="1"/>
          <w:pgMar w:top="1440" w:right="1440" w:bottom="1440" w:left="1440" w:header="720" w:footer="475" w:gutter="0"/>
          <w:cols w:space="720"/>
        </w:sectPr>
      </w:pPr>
    </w:p>
    <w:p w14:paraId="29958476" w14:textId="77777777" w:rsidR="002642DC" w:rsidRPr="002642DC" w:rsidRDefault="002642DC" w:rsidP="002642DC">
      <w:pPr>
        <w:pStyle w:val="Title"/>
        <w:rPr>
          <w:bCs/>
        </w:rPr>
      </w:pPr>
      <w:r w:rsidRPr="002642DC">
        <w:rPr>
          <w:bCs/>
        </w:rPr>
        <w:lastRenderedPageBreak/>
        <w:t>APPENDIX J</w:t>
      </w:r>
    </w:p>
    <w:p w14:paraId="680766FA" w14:textId="77777777" w:rsidR="002642DC" w:rsidRDefault="002642DC" w:rsidP="002642DC">
      <w:pPr>
        <w:spacing w:line="240" w:lineRule="exact"/>
        <w:jc w:val="center"/>
        <w:rPr>
          <w:b/>
          <w:bCs/>
        </w:rPr>
      </w:pPr>
      <w:r>
        <w:rPr>
          <w:b/>
          <w:bCs/>
        </w:rPr>
        <w:t>Rules for Safe Use of Radiopharmaceuticals</w:t>
      </w:r>
    </w:p>
    <w:p w14:paraId="7F0662ED" w14:textId="77777777" w:rsidR="004A591A" w:rsidRDefault="004A591A" w:rsidP="004A591A">
      <w:pPr>
        <w:tabs>
          <w:tab w:val="left" w:pos="513"/>
        </w:tabs>
        <w:spacing w:before="120" w:line="240" w:lineRule="exact"/>
        <w:ind w:left="540" w:hanging="540"/>
      </w:pPr>
      <w:r>
        <w:t>1.</w:t>
      </w:r>
      <w:r>
        <w:tab/>
        <w:t>Wear disposable gloves at all times while handling radioactive materials.</w:t>
      </w:r>
    </w:p>
    <w:p w14:paraId="330E23B2" w14:textId="77777777" w:rsidR="004A591A" w:rsidRPr="00EA0A04" w:rsidRDefault="00EA0A04" w:rsidP="004A591A">
      <w:pPr>
        <w:pStyle w:val="BodyTextIndent2"/>
        <w:numPr>
          <w:ilvl w:val="0"/>
          <w:numId w:val="15"/>
        </w:numPr>
        <w:tabs>
          <w:tab w:val="clear" w:pos="720"/>
          <w:tab w:val="clear" w:pos="1170"/>
          <w:tab w:val="left" w:pos="513"/>
        </w:tabs>
        <w:spacing w:before="120"/>
        <w:ind w:left="540" w:hanging="540"/>
      </w:pPr>
      <w:r>
        <w:t>Either after each procedure or before leaving the area of use, monitor</w:t>
      </w:r>
      <w:r w:rsidR="004A591A" w:rsidRPr="00EA0A04">
        <w:t xml:space="preserve"> your hands</w:t>
      </w:r>
      <w:r>
        <w:t xml:space="preserve"> for contamination in a low background area with a survey meter or camera</w:t>
      </w:r>
      <w:r w:rsidR="004A591A" w:rsidRPr="00EA0A04">
        <w:t>.</w:t>
      </w:r>
    </w:p>
    <w:p w14:paraId="407C3869" w14:textId="77777777" w:rsidR="004A591A" w:rsidRDefault="004A591A" w:rsidP="004A591A">
      <w:pPr>
        <w:pStyle w:val="BodyTextIndent"/>
        <w:tabs>
          <w:tab w:val="left" w:pos="513"/>
        </w:tabs>
        <w:spacing w:before="120"/>
        <w:ind w:hanging="540"/>
      </w:pPr>
      <w:r w:rsidRPr="00EA0A04">
        <w:t>3.</w:t>
      </w:r>
      <w:r w:rsidRPr="00EA0A04">
        <w:tab/>
        <w:t>Areas where radioactive materials are prepared, administered or stored will be covered with impervious material.</w:t>
      </w:r>
    </w:p>
    <w:p w14:paraId="788CD853" w14:textId="77777777" w:rsidR="004A591A" w:rsidRDefault="004A591A" w:rsidP="004A591A">
      <w:pPr>
        <w:tabs>
          <w:tab w:val="left" w:pos="513"/>
        </w:tabs>
        <w:spacing w:before="120" w:line="240" w:lineRule="exact"/>
        <w:ind w:left="540" w:hanging="540"/>
      </w:pPr>
      <w:r>
        <w:t>4.</w:t>
      </w:r>
      <w:r>
        <w:tab/>
        <w:t>Use syringe shields for routine preparation of multi-dose vials and administration of radiopharmaceuticals to patients, except in those circumstances in which their use is contraindicated (e.g., recessed veins, infants).  In these exceptional cases, consider the use of other protective methods such as remote delivery of the dose (e.g., through use of a butterfly valve.)</w:t>
      </w:r>
    </w:p>
    <w:p w14:paraId="4E53F398" w14:textId="77777777" w:rsidR="004A591A" w:rsidRDefault="004A591A" w:rsidP="004A591A">
      <w:pPr>
        <w:tabs>
          <w:tab w:val="left" w:pos="513"/>
        </w:tabs>
        <w:spacing w:before="120" w:line="240" w:lineRule="exact"/>
        <w:ind w:left="540" w:hanging="540"/>
      </w:pPr>
      <w:r>
        <w:t>5.</w:t>
      </w:r>
      <w:r>
        <w:tab/>
        <w:t>Do not eat, drink, smoke, or apply cosmetics in any area where radioactive material is used, stored or disposed.  Also do not store food, drink, or personal effects in these areas.</w:t>
      </w:r>
    </w:p>
    <w:p w14:paraId="05B4E969" w14:textId="77777777" w:rsidR="004A591A" w:rsidRDefault="004A591A" w:rsidP="004A591A">
      <w:pPr>
        <w:tabs>
          <w:tab w:val="left" w:pos="513"/>
        </w:tabs>
        <w:spacing w:before="120" w:line="240" w:lineRule="exact"/>
        <w:ind w:left="540" w:hanging="540"/>
      </w:pPr>
      <w:r>
        <w:t>6.</w:t>
      </w:r>
      <w:r>
        <w:tab/>
        <w:t>Wear personnel monitoring devices at all times while in areas where radioactive materials are stored, used or disposed.  These devices should be worn as prescribed by the radiation safety officer.  When not being used, personnel monitoring devices should be stored, in the work place, in a designated low-background area.</w:t>
      </w:r>
    </w:p>
    <w:p w14:paraId="086B16CC" w14:textId="77777777" w:rsidR="004A591A" w:rsidRDefault="004A591A" w:rsidP="004A591A">
      <w:pPr>
        <w:pStyle w:val="BodyTextIndent3"/>
        <w:tabs>
          <w:tab w:val="left" w:pos="513"/>
        </w:tabs>
        <w:spacing w:before="120"/>
        <w:ind w:left="540" w:hanging="540"/>
      </w:pPr>
      <w:r>
        <w:t>7.</w:t>
      </w:r>
      <w:r>
        <w:tab/>
        <w:t>Wear an extremity exposure monitor with the film, TLD or OSLD on the palmer side of the hand during the elution of generators, during the preparation, assay, and injection of radiopharmaceuticals, and when holding patients during procedures.</w:t>
      </w:r>
    </w:p>
    <w:p w14:paraId="0F5645B0" w14:textId="77777777" w:rsidR="004A591A" w:rsidRDefault="004A591A" w:rsidP="004A591A">
      <w:pPr>
        <w:tabs>
          <w:tab w:val="left" w:pos="513"/>
        </w:tabs>
        <w:spacing w:before="120" w:line="240" w:lineRule="exact"/>
        <w:ind w:left="540" w:hanging="540"/>
      </w:pPr>
      <w:r>
        <w:t>8.</w:t>
      </w:r>
      <w:r>
        <w:tab/>
        <w:t>Dispose of radioactive waste only in designated, labeled, and properly shielded receptacles.</w:t>
      </w:r>
    </w:p>
    <w:p w14:paraId="7BBC1F8A" w14:textId="77777777" w:rsidR="004A591A" w:rsidRPr="006C7CFA" w:rsidRDefault="004A591A" w:rsidP="004A591A">
      <w:pPr>
        <w:tabs>
          <w:tab w:val="left" w:pos="513"/>
        </w:tabs>
        <w:spacing w:before="120" w:line="240" w:lineRule="exact"/>
        <w:ind w:left="540" w:hanging="540"/>
      </w:pPr>
      <w:r w:rsidRPr="00EA0A04">
        <w:t xml:space="preserve">9. </w:t>
      </w:r>
      <w:r w:rsidRPr="00EA0A04">
        <w:tab/>
        <w:t>Because even sources with small amounts of radioactivity exhibit a high dose rate on contact, you should use a cart, wheelchair, or other containers to move flood sources,</w:t>
      </w:r>
      <w:r w:rsidR="000E6C4E">
        <w:t xml:space="preserve"> </w:t>
      </w:r>
      <w:r w:rsidRPr="00EA0A04">
        <w:t>waste, and other radioactive material.</w:t>
      </w:r>
    </w:p>
    <w:p w14:paraId="7B12F095" w14:textId="77777777" w:rsidR="004A591A" w:rsidRDefault="004A591A" w:rsidP="004A591A">
      <w:pPr>
        <w:tabs>
          <w:tab w:val="left" w:pos="513"/>
        </w:tabs>
        <w:spacing w:before="120" w:line="240" w:lineRule="exact"/>
        <w:ind w:left="540" w:hanging="540"/>
      </w:pPr>
      <w:r>
        <w:t>10.</w:t>
      </w:r>
      <w:r>
        <w:tab/>
        <w:t>Never pipette by mouth.</w:t>
      </w:r>
    </w:p>
    <w:p w14:paraId="20A48349" w14:textId="77777777" w:rsidR="004A591A" w:rsidRPr="00EA0A04" w:rsidRDefault="004A591A" w:rsidP="004A591A">
      <w:pPr>
        <w:tabs>
          <w:tab w:val="left" w:pos="513"/>
        </w:tabs>
        <w:spacing w:before="120" w:line="240" w:lineRule="exact"/>
        <w:ind w:left="540" w:hanging="540"/>
      </w:pPr>
      <w:r w:rsidRPr="00EA0A04">
        <w:t>11.</w:t>
      </w:r>
      <w:r w:rsidRPr="00EA0A04">
        <w:tab/>
        <w:t xml:space="preserve">Confine radioactive solutions in shielded containers that are clearly labeled.  Radiopharmaceutical multi-dose diagnostic vials and therapy vials shall be labeled with the isotope, the name of the compound, and the date and time of receipt or preparation as required by 64E-5.325.  A log book should be used to record the preceding information and total prepared activity, specific activity as </w:t>
      </w:r>
      <w:proofErr w:type="spellStart"/>
      <w:r w:rsidRPr="00EA0A04">
        <w:t>mCi</w:t>
      </w:r>
      <w:proofErr w:type="spellEnd"/>
      <w:r w:rsidRPr="00EA0A04">
        <w:t>/cc at a specified time, total volume prepared, total volume remaining, the measured activity of each patient dosage, and any other appropriate information.  Syringes and unit dosages must be labeled with the radiopharmaceutical name or abbreviation, type of study, or the patient's name.</w:t>
      </w:r>
    </w:p>
    <w:p w14:paraId="624D446F" w14:textId="77777777" w:rsidR="004A591A" w:rsidRPr="00EA0A04" w:rsidRDefault="004A591A" w:rsidP="004A591A">
      <w:pPr>
        <w:tabs>
          <w:tab w:val="left" w:pos="513"/>
        </w:tabs>
        <w:spacing w:before="120" w:line="240" w:lineRule="exact"/>
        <w:ind w:left="540" w:hanging="540"/>
      </w:pPr>
      <w:r w:rsidRPr="00EA0A04">
        <w:t>12.</w:t>
      </w:r>
      <w:r w:rsidRPr="00EA0A04">
        <w:tab/>
        <w:t>Always keep flood source, syringes, waste, and other radioactive material in shielded containers when not in use.</w:t>
      </w:r>
    </w:p>
    <w:p w14:paraId="49474A03" w14:textId="77777777" w:rsidR="007971A3" w:rsidRDefault="004A591A" w:rsidP="004A591A">
      <w:pPr>
        <w:tabs>
          <w:tab w:val="left" w:pos="513"/>
        </w:tabs>
        <w:spacing w:before="120" w:line="240" w:lineRule="exact"/>
        <w:ind w:left="540" w:hanging="540"/>
      </w:pPr>
      <w:r w:rsidRPr="00EA0A04">
        <w:t>13.</w:t>
      </w:r>
      <w:r w:rsidRPr="00EA0A04">
        <w:tab/>
        <w:t>Ensure security of radioactive materials.  Do not leave radioactive materials unattended in unsecured areas as required by 64E-5.320 and 64E-5.321.</w:t>
      </w:r>
    </w:p>
    <w:p w14:paraId="4EEF4050" w14:textId="77777777" w:rsidR="004A591A" w:rsidRDefault="007971A3" w:rsidP="004A591A">
      <w:pPr>
        <w:tabs>
          <w:tab w:val="left" w:pos="513"/>
        </w:tabs>
        <w:spacing w:before="120" w:line="240" w:lineRule="exact"/>
        <w:ind w:left="540" w:hanging="540"/>
      </w:pPr>
      <w:r>
        <w:br w:type="page"/>
      </w:r>
    </w:p>
    <w:p w14:paraId="4B831421" w14:textId="77777777" w:rsidR="00993451" w:rsidRPr="0085578C" w:rsidRDefault="00993451" w:rsidP="00316F77">
      <w:pPr>
        <w:pStyle w:val="Title"/>
        <w:rPr>
          <w:b w:val="0"/>
          <w:bCs/>
          <w:u w:val="none"/>
        </w:rPr>
      </w:pPr>
      <w:r>
        <w:rPr>
          <w:b w:val="0"/>
          <w:bCs/>
          <w:u w:val="none"/>
        </w:rPr>
        <w:lastRenderedPageBreak/>
        <w:t>Page Left Blank Intentionally</w:t>
      </w:r>
    </w:p>
    <w:p w14:paraId="7EA8125F" w14:textId="77777777" w:rsidR="00993451" w:rsidRDefault="00993451" w:rsidP="002817FC">
      <w:pPr>
        <w:pStyle w:val="Title"/>
        <w:rPr>
          <w:bCs/>
        </w:rPr>
      </w:pPr>
    </w:p>
    <w:p w14:paraId="10D5C54B" w14:textId="77777777" w:rsidR="00993451" w:rsidRDefault="00993451" w:rsidP="002817FC">
      <w:pPr>
        <w:pStyle w:val="Title"/>
        <w:rPr>
          <w:bCs/>
        </w:rPr>
        <w:sectPr w:rsidR="00993451" w:rsidSect="0011264E">
          <w:footerReference w:type="even" r:id="rId39"/>
          <w:footerReference w:type="default" r:id="rId40"/>
          <w:footnotePr>
            <w:numRestart w:val="eachSect"/>
          </w:footnotePr>
          <w:pgSz w:w="12240" w:h="15840" w:code="1"/>
          <w:pgMar w:top="1440" w:right="1440" w:bottom="1440" w:left="1440" w:header="720" w:footer="475" w:gutter="0"/>
          <w:cols w:space="720"/>
        </w:sectPr>
      </w:pPr>
    </w:p>
    <w:p w14:paraId="73FE8E9B" w14:textId="77777777" w:rsidR="00923520" w:rsidRPr="002817FC" w:rsidRDefault="00923520" w:rsidP="00923520">
      <w:pPr>
        <w:pStyle w:val="Title"/>
        <w:spacing w:before="0"/>
        <w:rPr>
          <w:bCs/>
        </w:rPr>
      </w:pPr>
      <w:r w:rsidRPr="002817FC">
        <w:rPr>
          <w:bCs/>
        </w:rPr>
        <w:lastRenderedPageBreak/>
        <w:t>APPENDIX K</w:t>
      </w:r>
    </w:p>
    <w:p w14:paraId="07B1D1A3" w14:textId="77777777" w:rsidR="00923520" w:rsidRDefault="00923520" w:rsidP="00923520">
      <w:pPr>
        <w:spacing w:before="120" w:line="240" w:lineRule="exact"/>
        <w:jc w:val="center"/>
        <w:rPr>
          <w:b/>
          <w:bCs/>
        </w:rPr>
      </w:pPr>
      <w:r>
        <w:rPr>
          <w:b/>
          <w:bCs/>
        </w:rPr>
        <w:t>Emergency Procedures</w:t>
      </w:r>
    </w:p>
    <w:p w14:paraId="4BC42179" w14:textId="77777777" w:rsidR="00923520" w:rsidRDefault="00923520" w:rsidP="00923520">
      <w:pPr>
        <w:pStyle w:val="Heading1"/>
      </w:pPr>
      <w:r>
        <w:t>STOLEN, LOST OR MISSING RADIOACTIVE MATERIAL</w:t>
      </w:r>
    </w:p>
    <w:p w14:paraId="3E44EED5" w14:textId="77777777" w:rsidR="00923520" w:rsidRDefault="00923520" w:rsidP="00923520">
      <w:pPr>
        <w:tabs>
          <w:tab w:val="left" w:pos="360"/>
        </w:tabs>
        <w:spacing w:before="120" w:line="240" w:lineRule="exact"/>
      </w:pPr>
      <w:r>
        <w:t>1.</w:t>
      </w:r>
      <w:r>
        <w:tab/>
        <w:t>Immediately notify the Radiation Safety Officer (RSO).</w:t>
      </w:r>
    </w:p>
    <w:p w14:paraId="758B2CFB" w14:textId="77777777" w:rsidR="00923520" w:rsidRDefault="00923520" w:rsidP="00923520">
      <w:pPr>
        <w:tabs>
          <w:tab w:val="left" w:pos="360"/>
        </w:tabs>
        <w:spacing w:before="120" w:line="240" w:lineRule="exact"/>
      </w:pPr>
      <w:r>
        <w:t>2.</w:t>
      </w:r>
      <w:r>
        <w:tab/>
        <w:t>RSO will notify management and appropriate local authorities.</w:t>
      </w:r>
    </w:p>
    <w:p w14:paraId="77497D96" w14:textId="77777777" w:rsidR="00923520" w:rsidRDefault="00923520" w:rsidP="00923520">
      <w:pPr>
        <w:tabs>
          <w:tab w:val="left" w:pos="360"/>
        </w:tabs>
        <w:spacing w:before="120" w:line="240" w:lineRule="exact"/>
        <w:ind w:left="360" w:hanging="360"/>
      </w:pPr>
      <w:r>
        <w:t>3.</w:t>
      </w:r>
      <w:r>
        <w:tab/>
        <w:t>Conduct a complete search of the area with an appropriate survey meter capable of detecting the radioactive material.</w:t>
      </w:r>
    </w:p>
    <w:p w14:paraId="5963CC9E" w14:textId="77777777" w:rsidR="00923520" w:rsidRDefault="00923520" w:rsidP="00923520">
      <w:pPr>
        <w:tabs>
          <w:tab w:val="left" w:pos="360"/>
        </w:tabs>
        <w:spacing w:before="120" w:line="240" w:lineRule="exact"/>
        <w:ind w:left="360" w:hanging="360"/>
      </w:pPr>
      <w:r>
        <w:t>4.</w:t>
      </w:r>
      <w:r>
        <w:tab/>
        <w:t>RSO will contact the Bureau of Radiation Control at (407) 297-2095.</w:t>
      </w:r>
    </w:p>
    <w:p w14:paraId="64AD9D3E" w14:textId="77777777" w:rsidR="00923520" w:rsidRPr="00EE2D4B" w:rsidRDefault="00923520" w:rsidP="00923520">
      <w:pPr>
        <w:tabs>
          <w:tab w:val="left" w:pos="360"/>
        </w:tabs>
        <w:spacing w:before="120" w:line="240" w:lineRule="exact"/>
        <w:ind w:left="360" w:hanging="360"/>
      </w:pPr>
      <w:r w:rsidRPr="00EE2D4B">
        <w:t>5.</w:t>
      </w:r>
      <w:r w:rsidRPr="00EE2D4B">
        <w:tab/>
        <w:t>Within 30 days after making the initial report, submit a written report to the bureau that that includes all of the information identified in subsection 64E-5.343(2), Florida Administrative Code (F.A.C.)</w:t>
      </w:r>
    </w:p>
    <w:p w14:paraId="7376372D" w14:textId="77777777" w:rsidR="00923520" w:rsidRPr="00EE2D4B" w:rsidRDefault="00923520" w:rsidP="00923520">
      <w:pPr>
        <w:tabs>
          <w:tab w:val="left" w:pos="360"/>
        </w:tabs>
        <w:spacing w:before="120" w:line="240" w:lineRule="exact"/>
        <w:ind w:left="360" w:hanging="360"/>
      </w:pPr>
      <w:r w:rsidRPr="00EE2D4B">
        <w:t>6.</w:t>
      </w:r>
      <w:r w:rsidRPr="00EE2D4B">
        <w:tab/>
        <w:t>Subsequent to filing the written report, the licensee or registrant shall also report additional substantive information on the loss or theft within 30 days after the licensee or registrant learns of such information as required by 64E-5.343(3), F.A.C.</w:t>
      </w:r>
    </w:p>
    <w:p w14:paraId="192FA985" w14:textId="77777777" w:rsidR="00923520" w:rsidRPr="00EE2D4B" w:rsidRDefault="00923520" w:rsidP="00923520">
      <w:pPr>
        <w:pStyle w:val="Heading1"/>
      </w:pPr>
      <w:r w:rsidRPr="00EE2D4B">
        <w:t>SPILLS OF RADIOACTIVE LIQUIDS AND SOLIDS</w:t>
      </w:r>
    </w:p>
    <w:p w14:paraId="548703A5" w14:textId="77777777" w:rsidR="00923520" w:rsidRPr="00EE2D4B" w:rsidRDefault="00923520" w:rsidP="00923520">
      <w:pPr>
        <w:pStyle w:val="Heading1"/>
        <w:rPr>
          <w:caps/>
          <w:u w:val="none"/>
        </w:rPr>
      </w:pPr>
      <w:r w:rsidRPr="00EE2D4B">
        <w:rPr>
          <w:caps/>
          <w:u w:val="none"/>
        </w:rPr>
        <w:t>Minor Spills</w:t>
      </w:r>
    </w:p>
    <w:p w14:paraId="5AA3B0D9" w14:textId="77777777" w:rsidR="00923520" w:rsidRPr="00EE2D4B" w:rsidRDefault="00923520" w:rsidP="00923520">
      <w:pPr>
        <w:tabs>
          <w:tab w:val="left" w:pos="360"/>
        </w:tabs>
        <w:spacing w:before="120" w:line="240" w:lineRule="exact"/>
      </w:pPr>
      <w:r w:rsidRPr="00EE2D4B">
        <w:t>1.</w:t>
      </w:r>
      <w:r w:rsidRPr="00EE2D4B">
        <w:tab/>
        <w:t>Notify persons in the area that a spill has occurred.</w:t>
      </w:r>
    </w:p>
    <w:p w14:paraId="54C461DA" w14:textId="77777777" w:rsidR="00923520" w:rsidRPr="00EE2D4B" w:rsidRDefault="00923520" w:rsidP="00923520">
      <w:pPr>
        <w:tabs>
          <w:tab w:val="left" w:pos="360"/>
        </w:tabs>
        <w:spacing w:before="120" w:line="240" w:lineRule="exact"/>
      </w:pPr>
      <w:r w:rsidRPr="00EE2D4B">
        <w:t>2.</w:t>
      </w:r>
      <w:r w:rsidRPr="00EE2D4B">
        <w:tab/>
        <w:t>Prevent the spread of contamination by covering the spill with absorbent paper.</w:t>
      </w:r>
    </w:p>
    <w:p w14:paraId="0CEACD0D" w14:textId="77777777" w:rsidR="00923520" w:rsidRPr="00EE2D4B" w:rsidRDefault="00923520" w:rsidP="00923520">
      <w:pPr>
        <w:tabs>
          <w:tab w:val="left" w:pos="360"/>
        </w:tabs>
        <w:spacing w:before="120" w:line="240" w:lineRule="exact"/>
        <w:ind w:left="360" w:hanging="360"/>
      </w:pPr>
      <w:r w:rsidRPr="00EE2D4B">
        <w:t>3.</w:t>
      </w:r>
      <w:r w:rsidRPr="00EE2D4B">
        <w:tab/>
        <w:t>Wearing disposable gloves and protective clothing such as a lab coat and booties, clean up the spill using absorbent paper.  With the clean side out, carefully fold the absorbent paper and place in a plastic bag for transfer to a radioactive waste container.  Put contaminated gloves and any other contaminated disposable material in the bag.</w:t>
      </w:r>
    </w:p>
    <w:p w14:paraId="26C931EF" w14:textId="77777777" w:rsidR="00923520" w:rsidRPr="00EE2D4B" w:rsidRDefault="00923520" w:rsidP="00923520">
      <w:pPr>
        <w:tabs>
          <w:tab w:val="left" w:pos="360"/>
        </w:tabs>
        <w:spacing w:before="120" w:line="240" w:lineRule="exact"/>
        <w:ind w:left="360" w:hanging="360"/>
      </w:pPr>
      <w:r w:rsidRPr="00EE2D4B">
        <w:t>4.</w:t>
      </w:r>
      <w:r w:rsidRPr="00EE2D4B">
        <w:tab/>
        <w:t>Survey the area with a low-range radiation detector survey meter sufficiently sensitive to detect the radionuclide.  Check for removable contamination to ensure contamination levels are below trigger levels.  Check the area around the spill.  Also check hands, clothing, and shoes for contamination.</w:t>
      </w:r>
    </w:p>
    <w:p w14:paraId="0F8D58DF" w14:textId="77777777" w:rsidR="00923520" w:rsidRPr="00EE2D4B" w:rsidRDefault="00923520" w:rsidP="00923520">
      <w:pPr>
        <w:tabs>
          <w:tab w:val="left" w:pos="360"/>
        </w:tabs>
        <w:spacing w:before="120" w:line="240" w:lineRule="exact"/>
        <w:ind w:left="360" w:hanging="360"/>
      </w:pPr>
      <w:r w:rsidRPr="00EE2D4B">
        <w:t>5.</w:t>
      </w:r>
      <w:r w:rsidRPr="00EE2D4B">
        <w:tab/>
        <w:t>Report the incident to the radiation safety officer (RSO).</w:t>
      </w:r>
    </w:p>
    <w:p w14:paraId="3C971B95" w14:textId="77777777" w:rsidR="00923520" w:rsidRPr="00EE2D4B" w:rsidRDefault="00923520" w:rsidP="00923520">
      <w:pPr>
        <w:tabs>
          <w:tab w:val="left" w:pos="360"/>
        </w:tabs>
        <w:spacing w:before="120" w:line="240" w:lineRule="exact"/>
        <w:ind w:left="360" w:hanging="360"/>
      </w:pPr>
      <w:r w:rsidRPr="00EE2D4B">
        <w:t>6.</w:t>
      </w:r>
      <w:r w:rsidRPr="00EE2D4B">
        <w:tab/>
        <w:t>The RSO will follow-up on the cleanup of the spill and will complete a Radioactive Spill Contamination Survey as specified in subsection 64E-5.621(8), F.A.C.</w:t>
      </w:r>
    </w:p>
    <w:p w14:paraId="0C0A024B" w14:textId="77777777" w:rsidR="00923520" w:rsidRPr="00EE2D4B" w:rsidRDefault="00923520" w:rsidP="00923520">
      <w:pPr>
        <w:pStyle w:val="Heading1"/>
        <w:rPr>
          <w:caps/>
          <w:u w:val="none"/>
        </w:rPr>
      </w:pPr>
      <w:r w:rsidRPr="00EE2D4B">
        <w:rPr>
          <w:caps/>
          <w:u w:val="none"/>
        </w:rPr>
        <w:t>Major Spills</w:t>
      </w:r>
    </w:p>
    <w:p w14:paraId="77069E95" w14:textId="77777777" w:rsidR="00923520" w:rsidRPr="00EE2D4B" w:rsidRDefault="00923520" w:rsidP="00923520">
      <w:pPr>
        <w:tabs>
          <w:tab w:val="left" w:pos="360"/>
        </w:tabs>
        <w:spacing w:before="120" w:line="240" w:lineRule="exact"/>
        <w:ind w:left="360" w:hanging="360"/>
      </w:pPr>
      <w:r w:rsidRPr="00EE2D4B">
        <w:t>1.</w:t>
      </w:r>
      <w:r w:rsidRPr="00EE2D4B">
        <w:tab/>
        <w:t>Clear the area.  Notify all persons not involved in the spill to vacate the room.</w:t>
      </w:r>
    </w:p>
    <w:p w14:paraId="53FEA1D4" w14:textId="77777777" w:rsidR="00923520" w:rsidRPr="00EE2D4B" w:rsidRDefault="00923520" w:rsidP="00923520">
      <w:pPr>
        <w:tabs>
          <w:tab w:val="left" w:pos="360"/>
        </w:tabs>
        <w:spacing w:before="120" w:line="240" w:lineRule="exact"/>
        <w:ind w:left="360" w:hanging="360"/>
      </w:pPr>
      <w:r w:rsidRPr="00EE2D4B">
        <w:t>2.</w:t>
      </w:r>
      <w:r w:rsidRPr="00EE2D4B">
        <w:tab/>
        <w:t>Prevent the spread of contamination by covering the spill with absorbent paper, but do not attempt to clean it up.  To prevent the spread of contamination, clearly indicate the boundaries of the spill and limit the movement of all personnel who may be contaminated.</w:t>
      </w:r>
    </w:p>
    <w:p w14:paraId="6A932AD7" w14:textId="77777777" w:rsidR="00923520" w:rsidRPr="00EE2D4B" w:rsidRDefault="00923520" w:rsidP="00923520">
      <w:pPr>
        <w:tabs>
          <w:tab w:val="left" w:pos="360"/>
        </w:tabs>
        <w:spacing w:before="120" w:line="240" w:lineRule="exact"/>
        <w:ind w:left="360" w:hanging="360"/>
      </w:pPr>
      <w:r w:rsidRPr="00EE2D4B">
        <w:t>3.</w:t>
      </w:r>
      <w:r w:rsidRPr="00EE2D4B">
        <w:tab/>
        <w:t>Shield the source if possible.  This should be done only if it can be done without further contamination or a significant increase in radiation exposure.</w:t>
      </w:r>
    </w:p>
    <w:p w14:paraId="2ADF585E" w14:textId="77777777" w:rsidR="00923520" w:rsidRPr="00EE2D4B" w:rsidRDefault="00923520" w:rsidP="00923520">
      <w:pPr>
        <w:tabs>
          <w:tab w:val="left" w:pos="360"/>
        </w:tabs>
        <w:spacing w:before="120" w:line="240" w:lineRule="exact"/>
        <w:ind w:left="360" w:hanging="360"/>
      </w:pPr>
      <w:r w:rsidRPr="00EE2D4B">
        <w:t>4.</w:t>
      </w:r>
      <w:r w:rsidRPr="00EE2D4B">
        <w:tab/>
        <w:t>Close the room and lock or otherwise secure the area to prevent entry.</w:t>
      </w:r>
    </w:p>
    <w:p w14:paraId="554DD4F4" w14:textId="77777777" w:rsidR="00923520" w:rsidRPr="00EE2D4B" w:rsidRDefault="00923520" w:rsidP="00923520">
      <w:pPr>
        <w:tabs>
          <w:tab w:val="left" w:pos="360"/>
        </w:tabs>
        <w:spacing w:before="120" w:line="240" w:lineRule="exact"/>
        <w:ind w:left="360" w:hanging="360"/>
      </w:pPr>
      <w:r w:rsidRPr="00EE2D4B">
        <w:t>5.</w:t>
      </w:r>
      <w:r w:rsidRPr="00EE2D4B">
        <w:tab/>
        <w:t>Notify the RSO immediately.</w:t>
      </w:r>
    </w:p>
    <w:p w14:paraId="25EF876F" w14:textId="77777777" w:rsidR="00923520" w:rsidRPr="00EE2D4B" w:rsidRDefault="00923520" w:rsidP="00923520">
      <w:pPr>
        <w:tabs>
          <w:tab w:val="left" w:pos="360"/>
        </w:tabs>
        <w:spacing w:before="120" w:line="240" w:lineRule="exact"/>
        <w:ind w:left="360" w:hanging="360"/>
      </w:pPr>
      <w:r w:rsidRPr="00EE2D4B">
        <w:t>6.</w:t>
      </w:r>
      <w:r w:rsidRPr="00EE2D4B">
        <w:tab/>
        <w:t>Decontaminate personnel by removing contaminated clothing and flushing contaminated skin with lukewarm water and then washing with mild soap.  If contamination remains, induce perspiration by covering the area with plastic. Wash the affected area again to remove any contamination that was released by the perspiration.</w:t>
      </w:r>
    </w:p>
    <w:p w14:paraId="712B6B4A" w14:textId="77777777" w:rsidR="008606A9" w:rsidRDefault="00923520" w:rsidP="00923520">
      <w:pPr>
        <w:tabs>
          <w:tab w:val="left" w:pos="360"/>
        </w:tabs>
        <w:spacing w:before="120" w:line="240" w:lineRule="exact"/>
        <w:ind w:left="360" w:hanging="360"/>
      </w:pPr>
      <w:r w:rsidRPr="00EE2D4B">
        <w:t>7.</w:t>
      </w:r>
      <w:r w:rsidRPr="00EE2D4B">
        <w:tab/>
        <w:t>The RSO will supervise the cleanup of the spill and will complete a Radioactive Spill Contamination Survey as specified in subsection 64E-5.621(8), F.A.C.</w:t>
      </w:r>
      <w:r w:rsidR="008606A9">
        <w:t xml:space="preserve"> </w:t>
      </w:r>
    </w:p>
    <w:p w14:paraId="29BFD80A" w14:textId="77777777" w:rsidR="008606A9" w:rsidRDefault="008606A9" w:rsidP="00923520">
      <w:pPr>
        <w:tabs>
          <w:tab w:val="left" w:pos="360"/>
        </w:tabs>
        <w:spacing w:before="120" w:line="240" w:lineRule="exact"/>
        <w:ind w:left="360" w:hanging="360"/>
        <w:sectPr w:rsidR="008606A9" w:rsidSect="0011264E">
          <w:footerReference w:type="default" r:id="rId41"/>
          <w:footnotePr>
            <w:numRestart w:val="eachSect"/>
          </w:footnotePr>
          <w:pgSz w:w="12240" w:h="15840" w:code="1"/>
          <w:pgMar w:top="1008" w:right="720" w:bottom="1008" w:left="720" w:header="720" w:footer="475" w:gutter="0"/>
          <w:cols w:space="720"/>
        </w:sectPr>
      </w:pPr>
    </w:p>
    <w:p w14:paraId="3FCFCFAD" w14:textId="77777777" w:rsidR="00923520" w:rsidRPr="009969F2" w:rsidRDefault="00923520" w:rsidP="005F0CE5">
      <w:pPr>
        <w:pStyle w:val="Heading1"/>
        <w:tabs>
          <w:tab w:val="left" w:pos="3160"/>
        </w:tabs>
        <w:spacing w:before="0"/>
        <w:rPr>
          <w:caps/>
        </w:rPr>
      </w:pPr>
      <w:r w:rsidRPr="009969F2">
        <w:rPr>
          <w:caps/>
        </w:rPr>
        <w:lastRenderedPageBreak/>
        <w:t>Major Spill or Minor Spill</w:t>
      </w:r>
    </w:p>
    <w:p w14:paraId="225EE3BC" w14:textId="77777777" w:rsidR="00923520" w:rsidRDefault="00923520" w:rsidP="0048779A">
      <w:pPr>
        <w:spacing w:before="80" w:line="240" w:lineRule="exact"/>
      </w:pPr>
      <w:r>
        <w:t>The decision to implement a major spill procedure instead of a minor spill procedure depends on many incident-specific variables such as the number of individuals affected, other hazards present, likelihood of spreading contamination, types of surfaces contaminated, and the radiotoxicity of the spilled material.  For some spills of short-lived radionuclides, the best spill procedure may be to restricted access pending decay to background levels.</w:t>
      </w:r>
    </w:p>
    <w:p w14:paraId="2D536C81" w14:textId="77777777" w:rsidR="00923520" w:rsidRDefault="00923520" w:rsidP="0048779A">
      <w:pPr>
        <w:spacing w:before="80" w:line="240" w:lineRule="exact"/>
      </w:pPr>
      <w:r>
        <w:t>Estimate the amount of radioactivity spilled.  Initiate a major or minor spill procedure based on the following dividing line.  Spills above these millicurie amounts are considered major, below are considered minor.</w:t>
      </w:r>
    </w:p>
    <w:p w14:paraId="74765618" w14:textId="77777777" w:rsidR="00923520" w:rsidRPr="009969F2" w:rsidRDefault="00923520" w:rsidP="005F0CE5">
      <w:pPr>
        <w:spacing w:before="120" w:after="120" w:line="240" w:lineRule="exact"/>
        <w:jc w:val="center"/>
        <w:rPr>
          <w:u w:val="single"/>
        </w:rPr>
      </w:pPr>
      <w:r w:rsidRPr="009969F2">
        <w:rPr>
          <w:u w:val="single"/>
        </w:rPr>
        <w:t>RELATIVE HAZARDS OF COMMON RADIONUCLIDES</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594"/>
        <w:gridCol w:w="1488"/>
        <w:gridCol w:w="1594"/>
        <w:gridCol w:w="1400"/>
      </w:tblGrid>
      <w:tr w:rsidR="00923520" w14:paraId="0B69C89F" w14:textId="77777777">
        <w:trPr>
          <w:jc w:val="center"/>
        </w:trPr>
        <w:tc>
          <w:tcPr>
            <w:tcW w:w="1594" w:type="dxa"/>
          </w:tcPr>
          <w:p w14:paraId="7AD1D0A0" w14:textId="77777777" w:rsidR="00923520" w:rsidRDefault="00923520" w:rsidP="000C57CB">
            <w:pPr>
              <w:spacing w:before="0" w:line="240" w:lineRule="exact"/>
              <w:ind w:left="116" w:hanging="116"/>
              <w:jc w:val="center"/>
            </w:pPr>
            <w:r>
              <w:t>Radionuclide</w:t>
            </w:r>
          </w:p>
        </w:tc>
        <w:tc>
          <w:tcPr>
            <w:tcW w:w="1488" w:type="dxa"/>
          </w:tcPr>
          <w:p w14:paraId="5E3D7858" w14:textId="77777777" w:rsidR="00923520" w:rsidRDefault="00923520" w:rsidP="000C57CB">
            <w:pPr>
              <w:spacing w:before="0" w:line="240" w:lineRule="exact"/>
              <w:jc w:val="center"/>
            </w:pPr>
            <w:r>
              <w:t>Millicuries</w:t>
            </w:r>
          </w:p>
        </w:tc>
        <w:tc>
          <w:tcPr>
            <w:tcW w:w="1594" w:type="dxa"/>
          </w:tcPr>
          <w:p w14:paraId="773EA94C" w14:textId="77777777" w:rsidR="00923520" w:rsidRDefault="00923520" w:rsidP="000C57CB">
            <w:pPr>
              <w:spacing w:before="0" w:line="240" w:lineRule="exact"/>
              <w:jc w:val="center"/>
            </w:pPr>
            <w:r>
              <w:t>Radionuclide</w:t>
            </w:r>
          </w:p>
        </w:tc>
        <w:tc>
          <w:tcPr>
            <w:tcW w:w="1400" w:type="dxa"/>
          </w:tcPr>
          <w:p w14:paraId="39F1C6F0" w14:textId="77777777" w:rsidR="00923520" w:rsidRDefault="00923520" w:rsidP="000C57CB">
            <w:pPr>
              <w:spacing w:before="0" w:line="240" w:lineRule="exact"/>
              <w:jc w:val="center"/>
            </w:pPr>
            <w:r>
              <w:t>Millicuries</w:t>
            </w:r>
          </w:p>
        </w:tc>
      </w:tr>
      <w:tr w:rsidR="00923520" w:rsidRPr="00EE2D4B" w14:paraId="55B4D066" w14:textId="77777777">
        <w:trPr>
          <w:trHeight w:val="153"/>
          <w:jc w:val="center"/>
        </w:trPr>
        <w:tc>
          <w:tcPr>
            <w:tcW w:w="1594" w:type="dxa"/>
          </w:tcPr>
          <w:p w14:paraId="744230A9" w14:textId="77777777" w:rsidR="00923520" w:rsidRPr="00EE2D4B" w:rsidRDefault="00923520" w:rsidP="000C57CB">
            <w:pPr>
              <w:spacing w:before="0" w:line="240" w:lineRule="exact"/>
              <w:jc w:val="center"/>
            </w:pPr>
            <w:r w:rsidRPr="00EE2D4B">
              <w:t>P-32</w:t>
            </w:r>
          </w:p>
        </w:tc>
        <w:tc>
          <w:tcPr>
            <w:tcW w:w="1488" w:type="dxa"/>
          </w:tcPr>
          <w:p w14:paraId="2A51A660" w14:textId="77777777" w:rsidR="00923520" w:rsidRPr="00EE2D4B" w:rsidRDefault="00923520" w:rsidP="000C57CB">
            <w:pPr>
              <w:spacing w:before="0" w:line="240" w:lineRule="exact"/>
              <w:jc w:val="right"/>
            </w:pPr>
            <w:r w:rsidRPr="00EE2D4B">
              <w:t>1</w:t>
            </w:r>
          </w:p>
        </w:tc>
        <w:tc>
          <w:tcPr>
            <w:tcW w:w="1594" w:type="dxa"/>
          </w:tcPr>
          <w:p w14:paraId="196888C5" w14:textId="77777777" w:rsidR="00923520" w:rsidRPr="00EE2D4B" w:rsidRDefault="00923520" w:rsidP="000C57CB">
            <w:pPr>
              <w:spacing w:before="0" w:line="240" w:lineRule="exact"/>
              <w:jc w:val="center"/>
            </w:pPr>
            <w:r w:rsidRPr="00EE2D4B">
              <w:t>Tc-99m</w:t>
            </w:r>
          </w:p>
        </w:tc>
        <w:tc>
          <w:tcPr>
            <w:tcW w:w="1400" w:type="dxa"/>
          </w:tcPr>
          <w:p w14:paraId="5A53A383" w14:textId="77777777" w:rsidR="00923520" w:rsidRPr="00EE2D4B" w:rsidRDefault="00923520" w:rsidP="000C57CB">
            <w:pPr>
              <w:spacing w:before="0" w:line="240" w:lineRule="exact"/>
              <w:jc w:val="right"/>
            </w:pPr>
            <w:r w:rsidRPr="00EE2D4B">
              <w:t>100</w:t>
            </w:r>
          </w:p>
        </w:tc>
      </w:tr>
      <w:tr w:rsidR="00923520" w:rsidRPr="00EE2D4B" w14:paraId="3D3A776B" w14:textId="77777777">
        <w:trPr>
          <w:jc w:val="center"/>
        </w:trPr>
        <w:tc>
          <w:tcPr>
            <w:tcW w:w="1594" w:type="dxa"/>
          </w:tcPr>
          <w:p w14:paraId="14ABC3E8" w14:textId="77777777" w:rsidR="00923520" w:rsidRPr="00EE2D4B" w:rsidRDefault="00923520" w:rsidP="000C57CB">
            <w:pPr>
              <w:spacing w:before="0" w:line="240" w:lineRule="exact"/>
              <w:jc w:val="center"/>
            </w:pPr>
            <w:r w:rsidRPr="00EE2D4B">
              <w:t>Cr-51</w:t>
            </w:r>
          </w:p>
        </w:tc>
        <w:tc>
          <w:tcPr>
            <w:tcW w:w="1488" w:type="dxa"/>
          </w:tcPr>
          <w:p w14:paraId="1C874F82" w14:textId="77777777" w:rsidR="00923520" w:rsidRPr="00EE2D4B" w:rsidRDefault="00923520" w:rsidP="000C57CB">
            <w:pPr>
              <w:spacing w:before="0" w:line="240" w:lineRule="exact"/>
              <w:jc w:val="right"/>
            </w:pPr>
            <w:r w:rsidRPr="00EE2D4B">
              <w:t>100</w:t>
            </w:r>
          </w:p>
        </w:tc>
        <w:tc>
          <w:tcPr>
            <w:tcW w:w="1594" w:type="dxa"/>
          </w:tcPr>
          <w:p w14:paraId="0E01F8DC" w14:textId="77777777" w:rsidR="00923520" w:rsidRPr="00EE2D4B" w:rsidRDefault="00923520" w:rsidP="000C57CB">
            <w:pPr>
              <w:spacing w:before="0" w:line="240" w:lineRule="exact"/>
              <w:jc w:val="center"/>
            </w:pPr>
            <w:r w:rsidRPr="00EE2D4B">
              <w:t>In-111</w:t>
            </w:r>
          </w:p>
        </w:tc>
        <w:tc>
          <w:tcPr>
            <w:tcW w:w="1400" w:type="dxa"/>
          </w:tcPr>
          <w:p w14:paraId="7CB4C019" w14:textId="77777777" w:rsidR="00923520" w:rsidRPr="00EE2D4B" w:rsidRDefault="00923520" w:rsidP="000C57CB">
            <w:pPr>
              <w:spacing w:before="0" w:line="240" w:lineRule="exact"/>
              <w:jc w:val="right"/>
            </w:pPr>
            <w:r w:rsidRPr="00EE2D4B">
              <w:t>10</w:t>
            </w:r>
          </w:p>
        </w:tc>
      </w:tr>
      <w:tr w:rsidR="00923520" w:rsidRPr="00EE2D4B" w14:paraId="69EBA525" w14:textId="77777777">
        <w:trPr>
          <w:jc w:val="center"/>
        </w:trPr>
        <w:tc>
          <w:tcPr>
            <w:tcW w:w="1594" w:type="dxa"/>
          </w:tcPr>
          <w:p w14:paraId="070412ED" w14:textId="77777777" w:rsidR="00923520" w:rsidRPr="00EE2D4B" w:rsidRDefault="00923520" w:rsidP="000C57CB">
            <w:pPr>
              <w:spacing w:before="0" w:line="240" w:lineRule="exact"/>
              <w:jc w:val="center"/>
            </w:pPr>
            <w:r w:rsidRPr="00EE2D4B">
              <w:t>Co-57</w:t>
            </w:r>
          </w:p>
        </w:tc>
        <w:tc>
          <w:tcPr>
            <w:tcW w:w="1488" w:type="dxa"/>
          </w:tcPr>
          <w:p w14:paraId="4256B36A" w14:textId="77777777" w:rsidR="00923520" w:rsidRPr="00EE2D4B" w:rsidRDefault="00923520" w:rsidP="000C57CB">
            <w:pPr>
              <w:spacing w:before="0" w:line="240" w:lineRule="exact"/>
              <w:jc w:val="right"/>
            </w:pPr>
            <w:r w:rsidRPr="00EE2D4B">
              <w:t>10</w:t>
            </w:r>
          </w:p>
        </w:tc>
        <w:tc>
          <w:tcPr>
            <w:tcW w:w="1594" w:type="dxa"/>
          </w:tcPr>
          <w:p w14:paraId="132DAE85" w14:textId="77777777" w:rsidR="00923520" w:rsidRPr="00EE2D4B" w:rsidRDefault="00923520" w:rsidP="000C57CB">
            <w:pPr>
              <w:spacing w:before="0" w:line="240" w:lineRule="exact"/>
              <w:jc w:val="center"/>
            </w:pPr>
            <w:r w:rsidRPr="00EE2D4B">
              <w:t>I-123</w:t>
            </w:r>
          </w:p>
        </w:tc>
        <w:tc>
          <w:tcPr>
            <w:tcW w:w="1400" w:type="dxa"/>
          </w:tcPr>
          <w:p w14:paraId="5A8CE2F5" w14:textId="77777777" w:rsidR="00923520" w:rsidRPr="00EE2D4B" w:rsidRDefault="00923520" w:rsidP="000C57CB">
            <w:pPr>
              <w:spacing w:before="0" w:line="240" w:lineRule="exact"/>
              <w:jc w:val="right"/>
            </w:pPr>
            <w:r w:rsidRPr="00EE2D4B">
              <w:t>10</w:t>
            </w:r>
          </w:p>
        </w:tc>
      </w:tr>
      <w:tr w:rsidR="00923520" w:rsidRPr="00EE2D4B" w14:paraId="7673E228" w14:textId="77777777">
        <w:trPr>
          <w:jc w:val="center"/>
        </w:trPr>
        <w:tc>
          <w:tcPr>
            <w:tcW w:w="1594" w:type="dxa"/>
          </w:tcPr>
          <w:p w14:paraId="102B7BF9" w14:textId="77777777" w:rsidR="00923520" w:rsidRPr="00EE2D4B" w:rsidRDefault="00923520" w:rsidP="000C57CB">
            <w:pPr>
              <w:spacing w:before="0" w:line="240" w:lineRule="exact"/>
              <w:jc w:val="center"/>
            </w:pPr>
            <w:r w:rsidRPr="00EE2D4B">
              <w:t>Co-58</w:t>
            </w:r>
          </w:p>
        </w:tc>
        <w:tc>
          <w:tcPr>
            <w:tcW w:w="1488" w:type="dxa"/>
          </w:tcPr>
          <w:p w14:paraId="6F3FB8C6" w14:textId="77777777" w:rsidR="00923520" w:rsidRPr="00EE2D4B" w:rsidRDefault="00923520" w:rsidP="000C57CB">
            <w:pPr>
              <w:spacing w:before="0" w:line="240" w:lineRule="exact"/>
              <w:jc w:val="right"/>
            </w:pPr>
            <w:r w:rsidRPr="00EE2D4B">
              <w:t>10</w:t>
            </w:r>
          </w:p>
        </w:tc>
        <w:tc>
          <w:tcPr>
            <w:tcW w:w="1594" w:type="dxa"/>
          </w:tcPr>
          <w:p w14:paraId="7AA08268" w14:textId="77777777" w:rsidR="00923520" w:rsidRPr="00EE2D4B" w:rsidRDefault="00923520" w:rsidP="000C57CB">
            <w:pPr>
              <w:spacing w:before="0" w:line="240" w:lineRule="exact"/>
              <w:jc w:val="center"/>
            </w:pPr>
            <w:r w:rsidRPr="00EE2D4B">
              <w:t>I-125</w:t>
            </w:r>
          </w:p>
        </w:tc>
        <w:tc>
          <w:tcPr>
            <w:tcW w:w="1400" w:type="dxa"/>
          </w:tcPr>
          <w:p w14:paraId="7AB7C0FF" w14:textId="77777777" w:rsidR="00923520" w:rsidRPr="00EE2D4B" w:rsidRDefault="00923520" w:rsidP="000C57CB">
            <w:pPr>
              <w:spacing w:before="0" w:line="240" w:lineRule="exact"/>
              <w:jc w:val="right"/>
            </w:pPr>
            <w:r w:rsidRPr="00EE2D4B">
              <w:t>1</w:t>
            </w:r>
          </w:p>
        </w:tc>
      </w:tr>
      <w:tr w:rsidR="00923520" w:rsidRPr="00EE2D4B" w14:paraId="08D22330" w14:textId="77777777">
        <w:trPr>
          <w:jc w:val="center"/>
        </w:trPr>
        <w:tc>
          <w:tcPr>
            <w:tcW w:w="1594" w:type="dxa"/>
          </w:tcPr>
          <w:p w14:paraId="56B80B8C" w14:textId="77777777" w:rsidR="00923520" w:rsidRPr="00EE2D4B" w:rsidRDefault="00923520" w:rsidP="000C57CB">
            <w:pPr>
              <w:spacing w:before="0" w:line="240" w:lineRule="exact"/>
              <w:jc w:val="center"/>
            </w:pPr>
            <w:r w:rsidRPr="00EE2D4B">
              <w:t>Fe-59</w:t>
            </w:r>
          </w:p>
        </w:tc>
        <w:tc>
          <w:tcPr>
            <w:tcW w:w="1488" w:type="dxa"/>
          </w:tcPr>
          <w:p w14:paraId="6D9FCCCD" w14:textId="77777777" w:rsidR="00923520" w:rsidRPr="00EE2D4B" w:rsidRDefault="00923520" w:rsidP="000C57CB">
            <w:pPr>
              <w:spacing w:before="0" w:line="240" w:lineRule="exact"/>
              <w:jc w:val="right"/>
            </w:pPr>
            <w:r w:rsidRPr="00EE2D4B">
              <w:t>1</w:t>
            </w:r>
          </w:p>
        </w:tc>
        <w:tc>
          <w:tcPr>
            <w:tcW w:w="1594" w:type="dxa"/>
          </w:tcPr>
          <w:p w14:paraId="2680D799" w14:textId="77777777" w:rsidR="00923520" w:rsidRPr="00EE2D4B" w:rsidRDefault="00923520" w:rsidP="000C57CB">
            <w:pPr>
              <w:spacing w:before="0" w:line="240" w:lineRule="exact"/>
              <w:jc w:val="center"/>
            </w:pPr>
            <w:r w:rsidRPr="00EE2D4B">
              <w:t>I-131</w:t>
            </w:r>
          </w:p>
        </w:tc>
        <w:tc>
          <w:tcPr>
            <w:tcW w:w="1400" w:type="dxa"/>
          </w:tcPr>
          <w:p w14:paraId="37DBDDA0" w14:textId="77777777" w:rsidR="00923520" w:rsidRPr="00EE2D4B" w:rsidRDefault="00923520" w:rsidP="000C57CB">
            <w:pPr>
              <w:spacing w:before="0" w:line="240" w:lineRule="exact"/>
              <w:jc w:val="right"/>
            </w:pPr>
            <w:r w:rsidRPr="00EE2D4B">
              <w:t>1</w:t>
            </w:r>
          </w:p>
        </w:tc>
      </w:tr>
      <w:tr w:rsidR="00923520" w:rsidRPr="00EE2D4B" w14:paraId="36E9170E" w14:textId="77777777">
        <w:trPr>
          <w:jc w:val="center"/>
        </w:trPr>
        <w:tc>
          <w:tcPr>
            <w:tcW w:w="1594" w:type="dxa"/>
          </w:tcPr>
          <w:p w14:paraId="009C96AC" w14:textId="77777777" w:rsidR="00923520" w:rsidRPr="00EE2D4B" w:rsidRDefault="00923520" w:rsidP="000C57CB">
            <w:pPr>
              <w:spacing w:before="0" w:line="240" w:lineRule="exact"/>
              <w:jc w:val="center"/>
            </w:pPr>
            <w:r w:rsidRPr="00EE2D4B">
              <w:t>Co-60</w:t>
            </w:r>
          </w:p>
        </w:tc>
        <w:tc>
          <w:tcPr>
            <w:tcW w:w="1488" w:type="dxa"/>
          </w:tcPr>
          <w:p w14:paraId="124CFABC" w14:textId="77777777" w:rsidR="00923520" w:rsidRPr="00EE2D4B" w:rsidRDefault="00923520" w:rsidP="000C57CB">
            <w:pPr>
              <w:spacing w:before="0" w:line="240" w:lineRule="exact"/>
              <w:jc w:val="right"/>
            </w:pPr>
            <w:r w:rsidRPr="00EE2D4B">
              <w:t>1</w:t>
            </w:r>
          </w:p>
        </w:tc>
        <w:tc>
          <w:tcPr>
            <w:tcW w:w="1594" w:type="dxa"/>
          </w:tcPr>
          <w:p w14:paraId="2E3BC542" w14:textId="77777777" w:rsidR="00923520" w:rsidRPr="00EE2D4B" w:rsidRDefault="00923520" w:rsidP="000C57CB">
            <w:pPr>
              <w:spacing w:before="0" w:line="240" w:lineRule="exact"/>
              <w:jc w:val="center"/>
            </w:pPr>
            <w:r w:rsidRPr="00EE2D4B">
              <w:t>Yb-169</w:t>
            </w:r>
          </w:p>
        </w:tc>
        <w:tc>
          <w:tcPr>
            <w:tcW w:w="1400" w:type="dxa"/>
          </w:tcPr>
          <w:p w14:paraId="460B347A" w14:textId="77777777" w:rsidR="00923520" w:rsidRPr="00EE2D4B" w:rsidRDefault="00923520" w:rsidP="000C57CB">
            <w:pPr>
              <w:spacing w:before="0" w:line="240" w:lineRule="exact"/>
              <w:jc w:val="right"/>
            </w:pPr>
            <w:r w:rsidRPr="00EE2D4B">
              <w:t>10</w:t>
            </w:r>
          </w:p>
        </w:tc>
      </w:tr>
      <w:tr w:rsidR="00923520" w:rsidRPr="00EE2D4B" w14:paraId="35DF200D" w14:textId="77777777">
        <w:trPr>
          <w:jc w:val="center"/>
        </w:trPr>
        <w:tc>
          <w:tcPr>
            <w:tcW w:w="1594" w:type="dxa"/>
          </w:tcPr>
          <w:p w14:paraId="27265771" w14:textId="77777777" w:rsidR="00923520" w:rsidRPr="00EE2D4B" w:rsidRDefault="00923520" w:rsidP="000C57CB">
            <w:pPr>
              <w:spacing w:before="0" w:line="240" w:lineRule="exact"/>
              <w:jc w:val="center"/>
            </w:pPr>
            <w:r w:rsidRPr="00EE2D4B">
              <w:t>Ga-67</w:t>
            </w:r>
          </w:p>
        </w:tc>
        <w:tc>
          <w:tcPr>
            <w:tcW w:w="1488" w:type="dxa"/>
          </w:tcPr>
          <w:p w14:paraId="04F55E59" w14:textId="77777777" w:rsidR="00923520" w:rsidRPr="00EE2D4B" w:rsidRDefault="00923520" w:rsidP="000C57CB">
            <w:pPr>
              <w:spacing w:before="0" w:line="240" w:lineRule="exact"/>
              <w:jc w:val="right"/>
            </w:pPr>
            <w:r w:rsidRPr="00EE2D4B">
              <w:t>10</w:t>
            </w:r>
          </w:p>
        </w:tc>
        <w:tc>
          <w:tcPr>
            <w:tcW w:w="1594" w:type="dxa"/>
          </w:tcPr>
          <w:p w14:paraId="54313D12" w14:textId="77777777" w:rsidR="00923520" w:rsidRPr="00EE2D4B" w:rsidRDefault="00923520" w:rsidP="000C57CB">
            <w:pPr>
              <w:spacing w:before="0" w:line="240" w:lineRule="exact"/>
              <w:jc w:val="center"/>
            </w:pPr>
            <w:r w:rsidRPr="00EE2D4B">
              <w:t>Hg-197</w:t>
            </w:r>
          </w:p>
        </w:tc>
        <w:tc>
          <w:tcPr>
            <w:tcW w:w="1400" w:type="dxa"/>
          </w:tcPr>
          <w:p w14:paraId="0000B2FC" w14:textId="77777777" w:rsidR="00923520" w:rsidRPr="00EE2D4B" w:rsidRDefault="00923520" w:rsidP="000C57CB">
            <w:pPr>
              <w:spacing w:before="0" w:line="240" w:lineRule="exact"/>
              <w:jc w:val="right"/>
            </w:pPr>
            <w:r w:rsidRPr="00EE2D4B">
              <w:t>10</w:t>
            </w:r>
          </w:p>
        </w:tc>
      </w:tr>
      <w:tr w:rsidR="00923520" w:rsidRPr="00EE2D4B" w14:paraId="42EA2F16" w14:textId="77777777">
        <w:trPr>
          <w:jc w:val="center"/>
        </w:trPr>
        <w:tc>
          <w:tcPr>
            <w:tcW w:w="1594" w:type="dxa"/>
          </w:tcPr>
          <w:p w14:paraId="4BDD5689" w14:textId="77777777" w:rsidR="00923520" w:rsidRPr="00EE2D4B" w:rsidRDefault="00923520" w:rsidP="000C57CB">
            <w:pPr>
              <w:spacing w:before="0" w:line="240" w:lineRule="exact"/>
              <w:jc w:val="center"/>
            </w:pPr>
            <w:r w:rsidRPr="00EE2D4B">
              <w:t>Se-75</w:t>
            </w:r>
          </w:p>
        </w:tc>
        <w:tc>
          <w:tcPr>
            <w:tcW w:w="1488" w:type="dxa"/>
          </w:tcPr>
          <w:p w14:paraId="054D95CC" w14:textId="77777777" w:rsidR="00923520" w:rsidRPr="00EE2D4B" w:rsidRDefault="00923520" w:rsidP="000C57CB">
            <w:pPr>
              <w:spacing w:before="0" w:line="240" w:lineRule="exact"/>
              <w:jc w:val="right"/>
            </w:pPr>
            <w:r w:rsidRPr="00EE2D4B">
              <w:t>1</w:t>
            </w:r>
          </w:p>
        </w:tc>
        <w:tc>
          <w:tcPr>
            <w:tcW w:w="1594" w:type="dxa"/>
          </w:tcPr>
          <w:p w14:paraId="0C78664A" w14:textId="77777777" w:rsidR="00923520" w:rsidRPr="00EE2D4B" w:rsidRDefault="00923520" w:rsidP="000C57CB">
            <w:pPr>
              <w:spacing w:before="0" w:line="240" w:lineRule="exact"/>
              <w:jc w:val="center"/>
            </w:pPr>
            <w:r w:rsidRPr="00EE2D4B">
              <w:t>Au-198</w:t>
            </w:r>
          </w:p>
        </w:tc>
        <w:tc>
          <w:tcPr>
            <w:tcW w:w="1400" w:type="dxa"/>
          </w:tcPr>
          <w:p w14:paraId="01F8DAAF" w14:textId="77777777" w:rsidR="00923520" w:rsidRPr="00EE2D4B" w:rsidRDefault="00923520" w:rsidP="000C57CB">
            <w:pPr>
              <w:spacing w:before="0" w:line="240" w:lineRule="exact"/>
              <w:jc w:val="right"/>
            </w:pPr>
            <w:r w:rsidRPr="00EE2D4B">
              <w:t>10</w:t>
            </w:r>
          </w:p>
        </w:tc>
      </w:tr>
      <w:tr w:rsidR="00923520" w:rsidRPr="00EE2D4B" w14:paraId="20BE5C45" w14:textId="77777777">
        <w:trPr>
          <w:jc w:val="center"/>
        </w:trPr>
        <w:tc>
          <w:tcPr>
            <w:tcW w:w="1594" w:type="dxa"/>
          </w:tcPr>
          <w:p w14:paraId="2D1D2BB9" w14:textId="77777777" w:rsidR="00923520" w:rsidRPr="00EE2D4B" w:rsidRDefault="00923520" w:rsidP="000C57CB">
            <w:pPr>
              <w:spacing w:before="0" w:line="240" w:lineRule="exact"/>
              <w:jc w:val="center"/>
            </w:pPr>
            <w:r w:rsidRPr="00EE2D4B">
              <w:t>Sr-85</w:t>
            </w:r>
          </w:p>
        </w:tc>
        <w:tc>
          <w:tcPr>
            <w:tcW w:w="1488" w:type="dxa"/>
          </w:tcPr>
          <w:p w14:paraId="532322AF" w14:textId="77777777" w:rsidR="00923520" w:rsidRPr="00EE2D4B" w:rsidRDefault="00923520" w:rsidP="000C57CB">
            <w:pPr>
              <w:spacing w:before="0" w:line="240" w:lineRule="exact"/>
              <w:jc w:val="right"/>
            </w:pPr>
            <w:r w:rsidRPr="00EE2D4B">
              <w:t>10</w:t>
            </w:r>
          </w:p>
        </w:tc>
        <w:tc>
          <w:tcPr>
            <w:tcW w:w="1594" w:type="dxa"/>
          </w:tcPr>
          <w:p w14:paraId="05F6828C" w14:textId="77777777" w:rsidR="00923520" w:rsidRPr="00EE2D4B" w:rsidRDefault="00923520" w:rsidP="000C57CB">
            <w:pPr>
              <w:spacing w:before="0" w:line="240" w:lineRule="exact"/>
              <w:jc w:val="center"/>
            </w:pPr>
            <w:r w:rsidRPr="00EE2D4B">
              <w:t>Tl-201</w:t>
            </w:r>
          </w:p>
        </w:tc>
        <w:tc>
          <w:tcPr>
            <w:tcW w:w="1400" w:type="dxa"/>
          </w:tcPr>
          <w:p w14:paraId="5CFAE8B5" w14:textId="77777777" w:rsidR="00923520" w:rsidRPr="00EE2D4B" w:rsidRDefault="00923520" w:rsidP="000C57CB">
            <w:pPr>
              <w:spacing w:before="0" w:line="240" w:lineRule="exact"/>
              <w:jc w:val="right"/>
            </w:pPr>
            <w:r w:rsidRPr="00EE2D4B">
              <w:t>100</w:t>
            </w:r>
          </w:p>
        </w:tc>
      </w:tr>
      <w:tr w:rsidR="00923520" w:rsidRPr="00EE2D4B" w14:paraId="412F596B" w14:textId="77777777">
        <w:trPr>
          <w:trHeight w:val="225"/>
          <w:jc w:val="center"/>
        </w:trPr>
        <w:tc>
          <w:tcPr>
            <w:tcW w:w="1594" w:type="dxa"/>
          </w:tcPr>
          <w:p w14:paraId="41E687DA" w14:textId="77777777" w:rsidR="00923520" w:rsidRPr="00EE2D4B" w:rsidRDefault="00923520" w:rsidP="000C57CB">
            <w:pPr>
              <w:spacing w:before="0" w:line="240" w:lineRule="exact"/>
              <w:jc w:val="center"/>
            </w:pPr>
            <w:r w:rsidRPr="00EE2D4B">
              <w:t>Sr-89</w:t>
            </w:r>
          </w:p>
        </w:tc>
        <w:tc>
          <w:tcPr>
            <w:tcW w:w="1488" w:type="dxa"/>
          </w:tcPr>
          <w:p w14:paraId="43F6864B" w14:textId="77777777" w:rsidR="00923520" w:rsidRPr="00EE2D4B" w:rsidRDefault="00923520" w:rsidP="000C57CB">
            <w:pPr>
              <w:spacing w:before="0" w:line="240" w:lineRule="exact"/>
              <w:jc w:val="right"/>
            </w:pPr>
            <w:r w:rsidRPr="00EE2D4B">
              <w:t>10</w:t>
            </w:r>
          </w:p>
        </w:tc>
        <w:tc>
          <w:tcPr>
            <w:tcW w:w="1594" w:type="dxa"/>
          </w:tcPr>
          <w:p w14:paraId="638ACBC0" w14:textId="77777777" w:rsidR="00923520" w:rsidRPr="00EE2D4B" w:rsidRDefault="00923520" w:rsidP="000C57CB">
            <w:pPr>
              <w:spacing w:before="0" w:line="240" w:lineRule="exact"/>
              <w:jc w:val="center"/>
            </w:pPr>
            <w:r w:rsidRPr="00EE2D4B">
              <w:t>Sm-153</w:t>
            </w:r>
          </w:p>
        </w:tc>
        <w:tc>
          <w:tcPr>
            <w:tcW w:w="1400" w:type="dxa"/>
          </w:tcPr>
          <w:p w14:paraId="5EB78327" w14:textId="77777777" w:rsidR="00923520" w:rsidRPr="00EE2D4B" w:rsidRDefault="00923520" w:rsidP="000C57CB">
            <w:pPr>
              <w:spacing w:before="0" w:line="240" w:lineRule="exact"/>
              <w:jc w:val="right"/>
            </w:pPr>
            <w:r w:rsidRPr="00EE2D4B">
              <w:t>10</w:t>
            </w:r>
          </w:p>
        </w:tc>
      </w:tr>
      <w:tr w:rsidR="00923520" w:rsidRPr="00EE2D4B" w14:paraId="0097405F" w14:textId="77777777">
        <w:trPr>
          <w:trHeight w:val="90"/>
          <w:jc w:val="center"/>
        </w:trPr>
        <w:tc>
          <w:tcPr>
            <w:tcW w:w="1594" w:type="dxa"/>
          </w:tcPr>
          <w:p w14:paraId="50862713" w14:textId="77777777" w:rsidR="00923520" w:rsidRPr="00EE2D4B" w:rsidRDefault="00923520" w:rsidP="000C57CB">
            <w:pPr>
              <w:spacing w:before="0" w:line="240" w:lineRule="exact"/>
              <w:jc w:val="center"/>
            </w:pPr>
            <w:r w:rsidRPr="00EE2D4B">
              <w:t>F-18</w:t>
            </w:r>
          </w:p>
        </w:tc>
        <w:tc>
          <w:tcPr>
            <w:tcW w:w="1488" w:type="dxa"/>
          </w:tcPr>
          <w:p w14:paraId="4595EF80" w14:textId="77777777" w:rsidR="00923520" w:rsidRPr="00EE2D4B" w:rsidRDefault="00923520" w:rsidP="000C57CB">
            <w:pPr>
              <w:spacing w:before="0" w:line="240" w:lineRule="exact"/>
              <w:jc w:val="right"/>
            </w:pPr>
            <w:r w:rsidRPr="00EE2D4B">
              <w:t>100</w:t>
            </w:r>
          </w:p>
        </w:tc>
        <w:tc>
          <w:tcPr>
            <w:tcW w:w="1594" w:type="dxa"/>
          </w:tcPr>
          <w:p w14:paraId="2411D50C" w14:textId="77777777" w:rsidR="00923520" w:rsidRPr="00EE2D4B" w:rsidRDefault="00923520" w:rsidP="000C57CB">
            <w:pPr>
              <w:spacing w:before="0" w:line="240" w:lineRule="exact"/>
              <w:jc w:val="center"/>
            </w:pPr>
            <w:r w:rsidRPr="00EE2D4B">
              <w:t>Y-90</w:t>
            </w:r>
          </w:p>
        </w:tc>
        <w:tc>
          <w:tcPr>
            <w:tcW w:w="1400" w:type="dxa"/>
          </w:tcPr>
          <w:p w14:paraId="5B26F524" w14:textId="77777777" w:rsidR="00923520" w:rsidRPr="00EE2D4B" w:rsidRDefault="00923520" w:rsidP="000C57CB">
            <w:pPr>
              <w:spacing w:before="0" w:line="240" w:lineRule="exact"/>
              <w:jc w:val="right"/>
            </w:pPr>
            <w:r w:rsidRPr="00EE2D4B">
              <w:t>10</w:t>
            </w:r>
          </w:p>
        </w:tc>
      </w:tr>
    </w:tbl>
    <w:p w14:paraId="458D2B44" w14:textId="77777777" w:rsidR="00923520" w:rsidRPr="00EE2D4B" w:rsidRDefault="00923520" w:rsidP="005F0CE5">
      <w:pPr>
        <w:pStyle w:val="Heading1"/>
        <w:tabs>
          <w:tab w:val="left" w:pos="3160"/>
        </w:tabs>
        <w:rPr>
          <w:caps/>
        </w:rPr>
      </w:pPr>
      <w:r w:rsidRPr="00EE2D4B">
        <w:rPr>
          <w:caps/>
        </w:rPr>
        <w:t>Spill Kit</w:t>
      </w:r>
    </w:p>
    <w:p w14:paraId="53C1B6BB" w14:textId="77777777" w:rsidR="00923520" w:rsidRPr="00EE2D4B" w:rsidRDefault="00923520" w:rsidP="005F0CE5">
      <w:pPr>
        <w:spacing w:before="80" w:line="240" w:lineRule="exact"/>
      </w:pPr>
      <w:r w:rsidRPr="00EE2D4B">
        <w:t>Assemble a spill kit that may contain the following items:</w:t>
      </w:r>
    </w:p>
    <w:p w14:paraId="498BFFDF" w14:textId="77777777" w:rsidR="00923520" w:rsidRPr="00EE2D4B" w:rsidRDefault="00923520" w:rsidP="005F0CE5">
      <w:pPr>
        <w:numPr>
          <w:ilvl w:val="0"/>
          <w:numId w:val="28"/>
        </w:numPr>
        <w:tabs>
          <w:tab w:val="clear" w:pos="1440"/>
        </w:tabs>
        <w:spacing w:before="0" w:line="240" w:lineRule="exact"/>
        <w:ind w:hanging="1109"/>
      </w:pPr>
      <w:r w:rsidRPr="00EE2D4B">
        <w:t>Disposable gloves and housekeeping gloves;</w:t>
      </w:r>
    </w:p>
    <w:p w14:paraId="1AE3E2FC" w14:textId="77777777" w:rsidR="00923520" w:rsidRPr="00EE2D4B" w:rsidRDefault="00923520" w:rsidP="005F0CE5">
      <w:pPr>
        <w:numPr>
          <w:ilvl w:val="0"/>
          <w:numId w:val="28"/>
        </w:numPr>
        <w:tabs>
          <w:tab w:val="clear" w:pos="1440"/>
        </w:tabs>
        <w:spacing w:before="0" w:line="240" w:lineRule="exact"/>
        <w:ind w:hanging="1109"/>
      </w:pPr>
      <w:r w:rsidRPr="00EE2D4B">
        <w:t>Disposable lab coats;</w:t>
      </w:r>
    </w:p>
    <w:p w14:paraId="33879046" w14:textId="77777777" w:rsidR="00923520" w:rsidRPr="00EE2D4B" w:rsidRDefault="00923520" w:rsidP="005F0CE5">
      <w:pPr>
        <w:numPr>
          <w:ilvl w:val="0"/>
          <w:numId w:val="28"/>
        </w:numPr>
        <w:tabs>
          <w:tab w:val="clear" w:pos="1440"/>
        </w:tabs>
        <w:spacing w:before="0" w:line="240" w:lineRule="exact"/>
        <w:ind w:hanging="1109"/>
      </w:pPr>
      <w:r w:rsidRPr="00EE2D4B">
        <w:t>Disposable head coverings;</w:t>
      </w:r>
    </w:p>
    <w:p w14:paraId="72B6A624" w14:textId="77777777" w:rsidR="00923520" w:rsidRPr="00EE2D4B" w:rsidRDefault="00923520" w:rsidP="005F0CE5">
      <w:pPr>
        <w:numPr>
          <w:ilvl w:val="0"/>
          <w:numId w:val="28"/>
        </w:numPr>
        <w:tabs>
          <w:tab w:val="clear" w:pos="1440"/>
        </w:tabs>
        <w:spacing w:before="0" w:line="240" w:lineRule="exact"/>
        <w:ind w:hanging="1109"/>
      </w:pPr>
      <w:r w:rsidRPr="00EE2D4B">
        <w:t>Disposable shoe covers;</w:t>
      </w:r>
    </w:p>
    <w:p w14:paraId="6410B5AD" w14:textId="77777777" w:rsidR="00923520" w:rsidRPr="00EE2D4B" w:rsidRDefault="00923520" w:rsidP="005F0CE5">
      <w:pPr>
        <w:numPr>
          <w:ilvl w:val="0"/>
          <w:numId w:val="28"/>
        </w:numPr>
        <w:tabs>
          <w:tab w:val="clear" w:pos="1440"/>
        </w:tabs>
        <w:spacing w:before="0" w:line="240" w:lineRule="exact"/>
        <w:ind w:hanging="1109"/>
      </w:pPr>
      <w:r w:rsidRPr="00EE2D4B">
        <w:t>Roll of absorbent paper with plastic backing;</w:t>
      </w:r>
    </w:p>
    <w:p w14:paraId="70169EC3" w14:textId="77777777" w:rsidR="00923520" w:rsidRPr="00EE2D4B" w:rsidRDefault="00923520" w:rsidP="005F0CE5">
      <w:pPr>
        <w:numPr>
          <w:ilvl w:val="0"/>
          <w:numId w:val="28"/>
        </w:numPr>
        <w:tabs>
          <w:tab w:val="clear" w:pos="1440"/>
        </w:tabs>
        <w:spacing w:before="0" w:line="240" w:lineRule="exact"/>
        <w:ind w:hanging="1109"/>
      </w:pPr>
      <w:r w:rsidRPr="00EE2D4B">
        <w:t>Masking tape;</w:t>
      </w:r>
    </w:p>
    <w:p w14:paraId="2ED594C7" w14:textId="77777777" w:rsidR="00923520" w:rsidRPr="00EE2D4B" w:rsidRDefault="00923520" w:rsidP="005F0CE5">
      <w:pPr>
        <w:numPr>
          <w:ilvl w:val="0"/>
          <w:numId w:val="28"/>
        </w:numPr>
        <w:tabs>
          <w:tab w:val="clear" w:pos="1440"/>
        </w:tabs>
        <w:spacing w:before="0" w:line="240" w:lineRule="exact"/>
        <w:ind w:hanging="1109"/>
      </w:pPr>
      <w:r w:rsidRPr="00EE2D4B">
        <w:t>Plastic trash bags with twist ties;</w:t>
      </w:r>
    </w:p>
    <w:p w14:paraId="52B96C89" w14:textId="77777777" w:rsidR="00923520" w:rsidRPr="00EE2D4B" w:rsidRDefault="00923520" w:rsidP="005F0CE5">
      <w:pPr>
        <w:numPr>
          <w:ilvl w:val="0"/>
          <w:numId w:val="28"/>
        </w:numPr>
        <w:tabs>
          <w:tab w:val="clear" w:pos="1440"/>
        </w:tabs>
        <w:spacing w:before="0" w:line="240" w:lineRule="exact"/>
        <w:ind w:hanging="1109"/>
      </w:pPr>
      <w:r w:rsidRPr="00EE2D4B">
        <w:t>“Radioactive Material” labeling tape;</w:t>
      </w:r>
    </w:p>
    <w:p w14:paraId="2E85A03C" w14:textId="77777777" w:rsidR="00923520" w:rsidRPr="00EE2D4B" w:rsidRDefault="00923520" w:rsidP="005F0CE5">
      <w:pPr>
        <w:numPr>
          <w:ilvl w:val="0"/>
          <w:numId w:val="28"/>
        </w:numPr>
        <w:tabs>
          <w:tab w:val="clear" w:pos="1440"/>
        </w:tabs>
        <w:spacing w:before="0" w:line="240" w:lineRule="exact"/>
        <w:ind w:hanging="1109"/>
      </w:pPr>
      <w:r w:rsidRPr="00EE2D4B">
        <w:t>Marking pen;</w:t>
      </w:r>
    </w:p>
    <w:p w14:paraId="5760D6D1" w14:textId="77777777" w:rsidR="00923520" w:rsidRPr="00EE2D4B" w:rsidRDefault="00923520" w:rsidP="005F0CE5">
      <w:pPr>
        <w:numPr>
          <w:ilvl w:val="0"/>
          <w:numId w:val="28"/>
        </w:numPr>
        <w:tabs>
          <w:tab w:val="clear" w:pos="1440"/>
        </w:tabs>
        <w:spacing w:before="0" w:line="240" w:lineRule="exact"/>
        <w:ind w:hanging="1109"/>
      </w:pPr>
      <w:r w:rsidRPr="00EE2D4B">
        <w:t>Pre-strung “Radioactive Material” labeling tags;</w:t>
      </w:r>
    </w:p>
    <w:p w14:paraId="391DF288" w14:textId="77777777" w:rsidR="00923520" w:rsidRPr="00EE2D4B" w:rsidRDefault="00923520" w:rsidP="005F0CE5">
      <w:pPr>
        <w:numPr>
          <w:ilvl w:val="0"/>
          <w:numId w:val="28"/>
        </w:numPr>
        <w:tabs>
          <w:tab w:val="clear" w:pos="1440"/>
        </w:tabs>
        <w:spacing w:before="0" w:line="240" w:lineRule="exact"/>
        <w:ind w:hanging="1109"/>
      </w:pPr>
      <w:r w:rsidRPr="00EE2D4B">
        <w:t>Contamination wipes;</w:t>
      </w:r>
    </w:p>
    <w:p w14:paraId="4CEE26BE" w14:textId="77777777" w:rsidR="00923520" w:rsidRPr="00EE2D4B" w:rsidRDefault="00923520" w:rsidP="005F0CE5">
      <w:pPr>
        <w:numPr>
          <w:ilvl w:val="0"/>
          <w:numId w:val="28"/>
        </w:numPr>
        <w:tabs>
          <w:tab w:val="clear" w:pos="1440"/>
        </w:tabs>
        <w:spacing w:before="0" w:line="240" w:lineRule="exact"/>
        <w:ind w:hanging="1109"/>
      </w:pPr>
      <w:r w:rsidRPr="00EE2D4B">
        <w:t>Instructions for “Emergency Procedures”;</w:t>
      </w:r>
    </w:p>
    <w:p w14:paraId="675130F8" w14:textId="77777777" w:rsidR="00923520" w:rsidRPr="00EE2D4B" w:rsidRDefault="00923520" w:rsidP="005F0CE5">
      <w:pPr>
        <w:numPr>
          <w:ilvl w:val="0"/>
          <w:numId w:val="28"/>
        </w:numPr>
        <w:tabs>
          <w:tab w:val="clear" w:pos="1440"/>
        </w:tabs>
        <w:spacing w:before="0" w:line="240" w:lineRule="exact"/>
        <w:ind w:hanging="1109"/>
      </w:pPr>
      <w:r w:rsidRPr="00EE2D4B">
        <w:t>Clipboard with copy of Radioactive Spill Report Form;</w:t>
      </w:r>
    </w:p>
    <w:p w14:paraId="30D09427" w14:textId="77777777" w:rsidR="00923520" w:rsidRPr="00EE2D4B" w:rsidRDefault="00923520" w:rsidP="005F0CE5">
      <w:pPr>
        <w:numPr>
          <w:ilvl w:val="0"/>
          <w:numId w:val="28"/>
        </w:numPr>
        <w:tabs>
          <w:tab w:val="clear" w:pos="1440"/>
        </w:tabs>
        <w:spacing w:before="0" w:line="240" w:lineRule="exact"/>
        <w:ind w:hanging="1109"/>
      </w:pPr>
      <w:r w:rsidRPr="00EE2D4B">
        <w:t>Pencil; and</w:t>
      </w:r>
    </w:p>
    <w:p w14:paraId="4CD071E3" w14:textId="77777777" w:rsidR="002817FC" w:rsidRPr="00EE2D4B" w:rsidRDefault="00923520" w:rsidP="005F0CE5">
      <w:pPr>
        <w:numPr>
          <w:ilvl w:val="0"/>
          <w:numId w:val="28"/>
        </w:numPr>
        <w:tabs>
          <w:tab w:val="clear" w:pos="1440"/>
        </w:tabs>
        <w:spacing w:before="0" w:line="240" w:lineRule="exact"/>
        <w:ind w:hanging="1109"/>
      </w:pPr>
      <w:r w:rsidRPr="00EE2D4B">
        <w:t>Appropriate survey instruments, including batteries.</w:t>
      </w:r>
    </w:p>
    <w:p w14:paraId="73ADE382" w14:textId="77777777" w:rsidR="005F0CE5" w:rsidRPr="00EE2D4B" w:rsidRDefault="005F0CE5" w:rsidP="005F0CE5">
      <w:pPr>
        <w:spacing w:before="120"/>
        <w:ind w:left="403" w:hanging="403"/>
      </w:pPr>
      <w:r w:rsidRPr="00EE2D4B">
        <w:rPr>
          <w:u w:val="single"/>
        </w:rPr>
        <w:t>POSTING REQUIREMENTS</w:t>
      </w:r>
    </w:p>
    <w:p w14:paraId="70FDEE74" w14:textId="77777777" w:rsidR="005F0CE5" w:rsidRDefault="005F0CE5" w:rsidP="0048779A">
      <w:pPr>
        <w:widowControl w:val="0"/>
        <w:tabs>
          <w:tab w:val="left" w:pos="342"/>
        </w:tabs>
        <w:spacing w:before="60"/>
        <w:ind w:left="346" w:hanging="346"/>
      </w:pPr>
      <w:r w:rsidRPr="00EE2D4B">
        <w:t>A.</w:t>
      </w:r>
      <w:r w:rsidRPr="00EE2D4B">
        <w:tab/>
        <w:t xml:space="preserve">A copy of our emergency (spill) procedures (Appendix K), general laboratory safety procedures for working with radioactive materials (Appendix J), our emergency notification notice, and a </w:t>
      </w:r>
      <w:r>
        <w:t>Notice to Employees</w:t>
      </w:r>
      <w:r w:rsidRPr="00EE2D4B">
        <w:t xml:space="preserve"> </w:t>
      </w:r>
      <w:r>
        <w:t>document</w:t>
      </w:r>
      <w:r w:rsidRPr="00EE2D4B">
        <w:t xml:space="preserve"> </w:t>
      </w:r>
      <w:r>
        <w:t xml:space="preserve">3/01 </w:t>
      </w:r>
      <w:r w:rsidRPr="00EE2D4B">
        <w:t>will be conspicuously posted at our facility as required by 64E-5.901, F.A.C.  Current copies of Part III and Part IX, the license, conditions or documents incorporated into the license by reference and amendments thereto, and operating procedures applicable to activities under the license are not required to be posted provided that a notice is posted which describes the documents and states where they may be examined.</w:t>
      </w:r>
      <w:r>
        <w:t xml:space="preserve"> </w:t>
      </w:r>
    </w:p>
    <w:p w14:paraId="58B1DEA3" w14:textId="77777777" w:rsidR="005F0CE5" w:rsidRDefault="005F0CE5" w:rsidP="0048779A">
      <w:pPr>
        <w:keepLines/>
        <w:widowControl w:val="0"/>
        <w:tabs>
          <w:tab w:val="left" w:pos="342"/>
          <w:tab w:val="num" w:pos="399"/>
        </w:tabs>
        <w:spacing w:before="60"/>
        <w:ind w:left="346" w:hanging="346"/>
      </w:pPr>
      <w:r>
        <w:t>B.</w:t>
      </w:r>
      <w:r>
        <w:tab/>
        <w:t>The radiation safety officer's name and phone number and our 24 hour emergency notification number are listed in our emergency procedures.</w:t>
      </w:r>
    </w:p>
    <w:p w14:paraId="3AB6EEDA" w14:textId="77777777" w:rsidR="0048779A" w:rsidRDefault="005F0CE5" w:rsidP="007B389C">
      <w:pPr>
        <w:widowControl w:val="0"/>
        <w:tabs>
          <w:tab w:val="left" w:pos="342"/>
          <w:tab w:val="num" w:pos="399"/>
        </w:tabs>
        <w:spacing w:before="60"/>
        <w:ind w:left="346" w:hanging="346"/>
        <w:rPr>
          <w:b/>
          <w:vanish/>
          <w:sz w:val="24"/>
        </w:rPr>
      </w:pPr>
      <w:r>
        <w:t>C.</w:t>
      </w:r>
      <w:r>
        <w:tab/>
        <w:t xml:space="preserve">The location of use for radioactive material will be posted with the proper signage as described in </w:t>
      </w:r>
      <w:r w:rsidR="007B389C">
        <w:br/>
      </w:r>
      <w:r>
        <w:t>64E-5.323, Florida Administrative Code.</w:t>
      </w:r>
    </w:p>
    <w:p w14:paraId="16F600A8" w14:textId="77777777" w:rsidR="008606A9" w:rsidRDefault="008606A9" w:rsidP="007B389C">
      <w:pPr>
        <w:tabs>
          <w:tab w:val="left" w:pos="540"/>
        </w:tabs>
        <w:spacing w:before="0" w:line="240" w:lineRule="exact"/>
        <w:ind w:left="547" w:hanging="547"/>
        <w:rPr>
          <w:b/>
          <w:vanish/>
          <w:sz w:val="24"/>
        </w:rPr>
        <w:sectPr w:rsidR="008606A9" w:rsidSect="0048779A">
          <w:footnotePr>
            <w:numRestart w:val="eachSect"/>
          </w:footnotePr>
          <w:pgSz w:w="12240" w:h="15840" w:code="1"/>
          <w:pgMar w:top="720" w:right="720" w:bottom="720" w:left="720" w:header="720" w:footer="475" w:gutter="0"/>
          <w:cols w:space="720"/>
        </w:sectPr>
      </w:pPr>
    </w:p>
    <w:p w14:paraId="7683F03D" w14:textId="77777777" w:rsidR="00A7607F" w:rsidRDefault="00A7607F" w:rsidP="008606A9">
      <w:pPr>
        <w:pageBreakBefore/>
        <w:spacing w:before="0" w:line="240" w:lineRule="exact"/>
        <w:jc w:val="center"/>
        <w:rPr>
          <w:b/>
          <w:bCs/>
        </w:rPr>
      </w:pPr>
      <w:r>
        <w:rPr>
          <w:b/>
          <w:bCs/>
          <w:u w:val="single"/>
        </w:rPr>
        <w:lastRenderedPageBreak/>
        <w:t>APPENDIX L</w:t>
      </w:r>
    </w:p>
    <w:p w14:paraId="3EA451BE" w14:textId="77777777" w:rsidR="00A7607F" w:rsidRDefault="00A7607F" w:rsidP="00FD79A9">
      <w:pPr>
        <w:spacing w:before="120" w:line="240" w:lineRule="exact"/>
        <w:jc w:val="center"/>
        <w:rPr>
          <w:b/>
          <w:bCs/>
        </w:rPr>
      </w:pPr>
      <w:r>
        <w:rPr>
          <w:b/>
          <w:bCs/>
        </w:rPr>
        <w:t>Procedures for Area Surveys</w:t>
      </w:r>
    </w:p>
    <w:p w14:paraId="40E0A9FC" w14:textId="77777777" w:rsidR="00A7607F" w:rsidRDefault="00A7607F" w:rsidP="00A7607F">
      <w:pPr>
        <w:pStyle w:val="Heading1"/>
      </w:pPr>
      <w:r>
        <w:t>AMBIENT DOSE RATE SURVEYS</w:t>
      </w:r>
    </w:p>
    <w:p w14:paraId="05E5F8B9" w14:textId="77777777" w:rsidR="00A7607F" w:rsidRPr="00EA0A04" w:rsidRDefault="00A7607F" w:rsidP="00FD79A9">
      <w:pPr>
        <w:spacing w:before="80" w:line="240" w:lineRule="exact"/>
        <w:ind w:left="360" w:hanging="360"/>
      </w:pPr>
      <w:r w:rsidRPr="00EA0A04">
        <w:t>1.</w:t>
      </w:r>
      <w:r w:rsidRPr="00EA0A04">
        <w:tab/>
        <w:t>Survey at the end of each day of use</w:t>
      </w:r>
      <w:r w:rsidR="00181A0C" w:rsidRPr="00EA0A04">
        <w:t>, or during an assigned shift for facilities operating continuously,</w:t>
      </w:r>
      <w:r w:rsidRPr="00EA0A04">
        <w:t xml:space="preserve"> with a radiation detection survey meter in radiopharmaceutical elution, prepara</w:t>
      </w:r>
      <w:r w:rsidR="00B25DF4" w:rsidRPr="00EA0A04">
        <w:t>tion, and administration areas.</w:t>
      </w:r>
      <w:r w:rsidR="008F7DAB" w:rsidRPr="00EA0A04">
        <w:t xml:space="preserve">  </w:t>
      </w:r>
      <w:r w:rsidRPr="00EA0A04">
        <w:t>If diagnostic administrations are occasionally made in patients' rooms and special care is taken to remove all paraphernalia, t</w:t>
      </w:r>
      <w:r w:rsidR="00B25DF4" w:rsidRPr="00EA0A04">
        <w:t>hose rooms need not be surveyed.</w:t>
      </w:r>
    </w:p>
    <w:p w14:paraId="62839251" w14:textId="77777777" w:rsidR="00A7607F" w:rsidRPr="00EA0A04" w:rsidRDefault="008F7DAB" w:rsidP="00FD79A9">
      <w:pPr>
        <w:spacing w:before="80" w:line="240" w:lineRule="exact"/>
        <w:ind w:left="360" w:hanging="360"/>
      </w:pPr>
      <w:r w:rsidRPr="00EA0A04">
        <w:t>2</w:t>
      </w:r>
      <w:r w:rsidR="00A7607F" w:rsidRPr="00EA0A04">
        <w:t>.</w:t>
      </w:r>
      <w:r w:rsidR="00A7607F" w:rsidRPr="00EA0A04">
        <w:tab/>
        <w:t xml:space="preserve">Survey weekly with a radiation detection survey meter in radiopharmaceutical storage and radiopharmaceutical waste storage areas, </w:t>
      </w:r>
    </w:p>
    <w:p w14:paraId="6C9127B5" w14:textId="77777777" w:rsidR="00A7607F" w:rsidRPr="00EA0A04" w:rsidRDefault="008F7DAB" w:rsidP="00FD79A9">
      <w:pPr>
        <w:spacing w:before="80" w:line="240" w:lineRule="exact"/>
        <w:ind w:left="360" w:hanging="360"/>
      </w:pPr>
      <w:r w:rsidRPr="00EA0A04">
        <w:t>3</w:t>
      </w:r>
      <w:r w:rsidR="00A7607F" w:rsidRPr="00EA0A04">
        <w:t>.</w:t>
      </w:r>
      <w:r w:rsidR="00A7607F" w:rsidRPr="00EA0A04">
        <w:tab/>
        <w:t xml:space="preserve">Survey quarterly with a radiation measurement survey meter in sealed source and brachytherapy storage areas, </w:t>
      </w:r>
    </w:p>
    <w:p w14:paraId="17AD3561" w14:textId="77777777" w:rsidR="00A7607F" w:rsidRPr="00EA0A04" w:rsidRDefault="008F7DAB" w:rsidP="00FD79A9">
      <w:pPr>
        <w:spacing w:before="80" w:line="240" w:lineRule="exact"/>
        <w:ind w:left="360" w:hanging="360"/>
      </w:pPr>
      <w:r w:rsidRPr="00EA0A04">
        <w:t>4</w:t>
      </w:r>
      <w:r w:rsidR="00A7607F" w:rsidRPr="00EA0A04">
        <w:t>.</w:t>
      </w:r>
      <w:r w:rsidR="00A7607F" w:rsidRPr="00EA0A04">
        <w:tab/>
        <w:t>Immediately notify the radiation safety officer (RSO) if you find unexpectedly high or low levels.</w:t>
      </w:r>
    </w:p>
    <w:p w14:paraId="6AE58FFF" w14:textId="77777777" w:rsidR="008B0BB7" w:rsidRPr="00EA0A04" w:rsidRDefault="008B0BB7" w:rsidP="008B0BB7">
      <w:pPr>
        <w:spacing w:before="180" w:line="240" w:lineRule="exact"/>
        <w:ind w:left="627" w:hanging="627"/>
      </w:pPr>
      <w:r w:rsidRPr="00EA0A04">
        <w:t xml:space="preserve">Note:  </w:t>
      </w:r>
      <w:r w:rsidR="00A804F7" w:rsidRPr="00EA0A04">
        <w:t xml:space="preserve">End of day use, weekly </w:t>
      </w:r>
      <w:r w:rsidR="004B2EC4" w:rsidRPr="00EA0A04">
        <w:t xml:space="preserve">radiopharmaceutical </w:t>
      </w:r>
      <w:r w:rsidR="00A804F7" w:rsidRPr="00EA0A04">
        <w:t xml:space="preserve">storage, and </w:t>
      </w:r>
      <w:r w:rsidR="004B2EC4" w:rsidRPr="00EA0A04">
        <w:t xml:space="preserve">radiopharmaceutical </w:t>
      </w:r>
      <w:r w:rsidR="00A804F7" w:rsidRPr="00EA0A04">
        <w:t>waste storage area ambient dose rate surveys</w:t>
      </w:r>
      <w:r w:rsidRPr="00EA0A04">
        <w:t xml:space="preserve"> need not be performed in areas where patients or human research subjects are currently confined when such patients or subjects cannot be released as referenced in Rule 64E-5.6</w:t>
      </w:r>
      <w:r w:rsidR="00A804F7" w:rsidRPr="00EA0A04">
        <w:t>22, Florida Administrative Code.</w:t>
      </w:r>
    </w:p>
    <w:p w14:paraId="03D2079A" w14:textId="77777777" w:rsidR="00A7607F" w:rsidRPr="00EA0A04" w:rsidRDefault="00A7607F" w:rsidP="00A7607F">
      <w:pPr>
        <w:spacing w:line="240" w:lineRule="exact"/>
      </w:pPr>
      <w:r w:rsidRPr="00EA0A04">
        <w:rPr>
          <w:u w:val="single"/>
        </w:rPr>
        <w:t>REMOVABLE CONTAMINATION SURVEYS</w:t>
      </w:r>
      <w:r w:rsidRPr="00EA0A04">
        <w:t xml:space="preserve"> (WIPES)</w:t>
      </w:r>
    </w:p>
    <w:p w14:paraId="2B7A4A08" w14:textId="77777777" w:rsidR="00A7607F" w:rsidRPr="00EA0A04" w:rsidRDefault="00A7607F" w:rsidP="00FD79A9">
      <w:pPr>
        <w:spacing w:before="80" w:line="240" w:lineRule="exact"/>
        <w:ind w:left="360" w:hanging="360"/>
      </w:pPr>
      <w:r w:rsidRPr="00EA0A04">
        <w:t>1.</w:t>
      </w:r>
      <w:r w:rsidRPr="00EA0A04">
        <w:tab/>
        <w:t>Survey weekly for removable contamination in all radiopharmaceutical storage, elution, preparation, administration and waste storage areas.  If diagnostic administrations are occasionally made in patients' rooms and special care is taken to remove all paraphernalia, those rooms need not be surveyed.</w:t>
      </w:r>
    </w:p>
    <w:p w14:paraId="0D76D965" w14:textId="77777777" w:rsidR="00A7607F" w:rsidRPr="00EA0A04" w:rsidRDefault="00A7607F" w:rsidP="00FD79A9">
      <w:pPr>
        <w:pStyle w:val="BodyTextIndent"/>
        <w:spacing w:before="80"/>
        <w:ind w:left="360" w:hanging="360"/>
      </w:pPr>
      <w:r w:rsidRPr="00EA0A04">
        <w:t>2.</w:t>
      </w:r>
      <w:r w:rsidRPr="00EA0A04">
        <w:tab/>
        <w:t xml:space="preserve">The wipe sample assay procedure should be sufficiently sensitive to detect the presence of 2000 </w:t>
      </w:r>
      <w:proofErr w:type="spellStart"/>
      <w:r w:rsidRPr="00EA0A04">
        <w:t>dpm</w:t>
      </w:r>
      <w:proofErr w:type="spellEnd"/>
      <w:r w:rsidRPr="00EA0A04">
        <w:t xml:space="preserve">/100 </w:t>
      </w:r>
      <w:r w:rsidR="00316F77">
        <w:t>cm</w:t>
      </w:r>
      <w:r w:rsidR="00316F77">
        <w:rPr>
          <w:rFonts w:cs="Arial"/>
        </w:rPr>
        <w:t xml:space="preserve">² </w:t>
      </w:r>
      <w:r w:rsidRPr="00EA0A04">
        <w:t xml:space="preserve">of removable contamination (200 </w:t>
      </w:r>
      <w:proofErr w:type="spellStart"/>
      <w:r w:rsidRPr="00EA0A04">
        <w:t>dpm</w:t>
      </w:r>
      <w:proofErr w:type="spellEnd"/>
      <w:r w:rsidRPr="00EA0A04">
        <w:t xml:space="preserve">/100 </w:t>
      </w:r>
      <w:r w:rsidR="00316F77">
        <w:t>cm</w:t>
      </w:r>
      <w:r w:rsidR="00316F77">
        <w:rPr>
          <w:rFonts w:cs="Arial"/>
        </w:rPr>
        <w:t>²</w:t>
      </w:r>
      <w:r w:rsidRPr="00EA0A04">
        <w:t xml:space="preserve"> for isotopes of iodine).  Assay the wipe sample in a low background area with a radiation detection survey meter using a probe with a maximum window thickness of 2.0 mg/</w:t>
      </w:r>
      <w:r w:rsidR="00316F77">
        <w:t>cm</w:t>
      </w:r>
      <w:r w:rsidR="00316F77">
        <w:rPr>
          <w:rFonts w:cs="Arial"/>
        </w:rPr>
        <w:t>²</w:t>
      </w:r>
      <w:r w:rsidRPr="00EA0A04">
        <w:t xml:space="preserve"> and a minimum probe diameter of 1.5 inches.</w:t>
      </w:r>
    </w:p>
    <w:p w14:paraId="237EABEB" w14:textId="77777777" w:rsidR="00A7607F" w:rsidRPr="00EA0A04" w:rsidRDefault="00A7607F" w:rsidP="00FD79A9">
      <w:pPr>
        <w:spacing w:before="80" w:line="240" w:lineRule="exact"/>
        <w:ind w:left="360" w:hanging="360"/>
      </w:pPr>
      <w:r w:rsidRPr="00EA0A04">
        <w:t>3.</w:t>
      </w:r>
      <w:r w:rsidRPr="00EA0A04">
        <w:tab/>
        <w:t>If this method is used, any reading above background will be considered above established action levels and appropriate action will be taken.</w:t>
      </w:r>
    </w:p>
    <w:p w14:paraId="4D962100" w14:textId="77777777" w:rsidR="00A7607F" w:rsidRPr="00EA0A04" w:rsidRDefault="00A7607F" w:rsidP="00FD79A9">
      <w:pPr>
        <w:spacing w:before="80" w:line="240" w:lineRule="exact"/>
        <w:ind w:left="360" w:hanging="360"/>
      </w:pPr>
      <w:r w:rsidRPr="00EA0A04">
        <w:t>4.</w:t>
      </w:r>
      <w:r w:rsidRPr="00EA0A04">
        <w:tab/>
        <w:t>Immediately notify the RSO if you find unexpectedly high levels.</w:t>
      </w:r>
    </w:p>
    <w:p w14:paraId="137CD38C" w14:textId="77777777" w:rsidR="00A7607F" w:rsidRPr="00EA0A04" w:rsidRDefault="00A7607F" w:rsidP="00A7607F">
      <w:pPr>
        <w:spacing w:before="180" w:line="240" w:lineRule="exact"/>
        <w:ind w:left="360" w:hanging="360"/>
        <w:rPr>
          <w:u w:val="single"/>
        </w:rPr>
      </w:pPr>
      <w:r w:rsidRPr="00EA0A04">
        <w:rPr>
          <w:u w:val="single"/>
        </w:rPr>
        <w:t>RECORDS</w:t>
      </w:r>
    </w:p>
    <w:p w14:paraId="36CC4D78" w14:textId="77777777" w:rsidR="00A7607F" w:rsidRPr="00EA0A04" w:rsidRDefault="00A7607F" w:rsidP="00053FBE">
      <w:pPr>
        <w:spacing w:before="80" w:line="240" w:lineRule="exact"/>
      </w:pPr>
      <w:r w:rsidRPr="00EA0A04">
        <w:t>Keep a record of dose rate and</w:t>
      </w:r>
      <w:r w:rsidR="00053FBE" w:rsidRPr="00EA0A04">
        <w:t xml:space="preserve"> contamination survey results</w:t>
      </w:r>
      <w:r w:rsidR="00A14AD1">
        <w:t xml:space="preserve"> for 3 years</w:t>
      </w:r>
      <w:r w:rsidR="00053FBE" w:rsidRPr="00EA0A04">
        <w:t>.</w:t>
      </w:r>
      <w:r w:rsidR="00053FBE" w:rsidRPr="00EA0A04">
        <w:br/>
        <w:t>Records</w:t>
      </w:r>
      <w:r w:rsidRPr="00EA0A04">
        <w:t xml:space="preserve"> must include the following information:</w:t>
      </w:r>
    </w:p>
    <w:p w14:paraId="56C4C37E" w14:textId="77777777" w:rsidR="00A7607F" w:rsidRPr="00EA0A04" w:rsidRDefault="00EA0A04" w:rsidP="00FD79A9">
      <w:pPr>
        <w:spacing w:before="80" w:line="240" w:lineRule="exact"/>
        <w:ind w:left="360" w:hanging="360"/>
      </w:pPr>
      <w:r>
        <w:t>1.</w:t>
      </w:r>
      <w:r>
        <w:tab/>
      </w:r>
      <w:r w:rsidR="00A7607F" w:rsidRPr="00EA0A04">
        <w:t>The date</w:t>
      </w:r>
      <w:r w:rsidR="00053FBE" w:rsidRPr="00EA0A04">
        <w:t xml:space="preserve"> of the </w:t>
      </w:r>
      <w:r w:rsidR="00A7607F" w:rsidRPr="00EA0A04">
        <w:t>survey;</w:t>
      </w:r>
    </w:p>
    <w:p w14:paraId="558C9CE0" w14:textId="77777777" w:rsidR="00A7607F" w:rsidRPr="00EA0A04" w:rsidRDefault="00EA0A04" w:rsidP="00FD79A9">
      <w:pPr>
        <w:spacing w:before="80" w:line="240" w:lineRule="exact"/>
        <w:ind w:left="360" w:hanging="360"/>
      </w:pPr>
      <w:r>
        <w:t>2.</w:t>
      </w:r>
      <w:r>
        <w:tab/>
      </w:r>
      <w:r w:rsidR="00A7607F" w:rsidRPr="00EA0A04">
        <w:t xml:space="preserve">A </w:t>
      </w:r>
      <w:r w:rsidR="00053FBE" w:rsidRPr="00EA0A04">
        <w:t>diagram</w:t>
      </w:r>
      <w:r w:rsidR="00A7607F" w:rsidRPr="00EA0A04">
        <w:t xml:space="preserve"> of each area surveyed;</w:t>
      </w:r>
    </w:p>
    <w:p w14:paraId="0E6B30FE" w14:textId="77777777" w:rsidR="00A7607F" w:rsidRDefault="00EA0A04" w:rsidP="00FD79A9">
      <w:pPr>
        <w:spacing w:before="80" w:line="240" w:lineRule="exact"/>
        <w:ind w:left="360" w:hanging="360"/>
      </w:pPr>
      <w:r>
        <w:t>3.</w:t>
      </w:r>
      <w:r>
        <w:tab/>
      </w:r>
      <w:r w:rsidR="00A7607F" w:rsidRPr="00EA0A04">
        <w:t>Action levels established for each area;</w:t>
      </w:r>
    </w:p>
    <w:p w14:paraId="41433E2A" w14:textId="77777777" w:rsidR="00A7607F" w:rsidRDefault="00EA0A04" w:rsidP="00FD79A9">
      <w:pPr>
        <w:spacing w:before="80" w:line="240" w:lineRule="exact"/>
        <w:ind w:left="360" w:hanging="360"/>
      </w:pPr>
      <w:r>
        <w:t>4.</w:t>
      </w:r>
      <w:r>
        <w:tab/>
      </w:r>
      <w:r w:rsidR="00A7607F">
        <w:t>Measured dose</w:t>
      </w:r>
      <w:r w:rsidR="00053FBE">
        <w:t xml:space="preserve"> </w:t>
      </w:r>
      <w:r w:rsidR="00A7607F">
        <w:t>rate at several points in each area, expressed in millirems (</w:t>
      </w:r>
      <w:proofErr w:type="spellStart"/>
      <w:r w:rsidR="00A7607F">
        <w:t>microseiverts</w:t>
      </w:r>
      <w:proofErr w:type="spellEnd"/>
      <w:r w:rsidR="00A7607F">
        <w:t>) per hour or the removable contamination in each area expressed in disintegrations per minute (becquerels) per 100 cm</w:t>
      </w:r>
      <w:r w:rsidR="00053FBE">
        <w:rPr>
          <w:rFonts w:cs="Arial"/>
        </w:rPr>
        <w:t>²</w:t>
      </w:r>
      <w:r w:rsidR="00A7607F">
        <w:t>, or counts per minute if performed with a radiation survey instrument as described in Appendix B;</w:t>
      </w:r>
    </w:p>
    <w:p w14:paraId="4BB4AC72" w14:textId="77777777" w:rsidR="00A7607F" w:rsidRDefault="00EA0A04" w:rsidP="00FD79A9">
      <w:pPr>
        <w:spacing w:before="80" w:line="240" w:lineRule="exact"/>
        <w:ind w:left="360" w:hanging="360"/>
      </w:pPr>
      <w:r>
        <w:t>5.</w:t>
      </w:r>
      <w:r>
        <w:tab/>
      </w:r>
      <w:r w:rsidR="00A7607F">
        <w:t>The serial number and the model number of the instrument used to make the survey or analyze the samples; and</w:t>
      </w:r>
    </w:p>
    <w:p w14:paraId="6D486D6C" w14:textId="77777777" w:rsidR="008606A9" w:rsidRDefault="00EA0A04" w:rsidP="00FD79A9">
      <w:pPr>
        <w:spacing w:before="80" w:line="240" w:lineRule="exact"/>
        <w:ind w:left="360" w:hanging="360"/>
      </w:pPr>
      <w:r>
        <w:t>6.</w:t>
      </w:r>
      <w:r>
        <w:tab/>
      </w:r>
      <w:r w:rsidR="00053FBE" w:rsidRPr="00EA0A04">
        <w:t>The n</w:t>
      </w:r>
      <w:r w:rsidR="008F7DAB" w:rsidRPr="00EA0A04">
        <w:t>ame</w:t>
      </w:r>
      <w:r w:rsidR="00A7607F" w:rsidRPr="00EA0A04">
        <w:t xml:space="preserve"> of the </w:t>
      </w:r>
      <w:r w:rsidR="004213ED" w:rsidRPr="00EA0A04">
        <w:t>person</w:t>
      </w:r>
      <w:r w:rsidR="00A7607F" w:rsidRPr="00EA0A04">
        <w:t xml:space="preserve"> who performed the survey.</w:t>
      </w:r>
    </w:p>
    <w:p w14:paraId="0E9ACA8A" w14:textId="77777777" w:rsidR="008606A9" w:rsidRDefault="008606A9" w:rsidP="00FD79A9">
      <w:pPr>
        <w:spacing w:before="80" w:line="240" w:lineRule="exact"/>
        <w:ind w:left="360" w:hanging="360"/>
        <w:sectPr w:rsidR="008606A9" w:rsidSect="0011264E">
          <w:headerReference w:type="default" r:id="rId42"/>
          <w:footerReference w:type="default" r:id="rId43"/>
          <w:headerReference w:type="first" r:id="rId44"/>
          <w:footerReference w:type="first" r:id="rId45"/>
          <w:pgSz w:w="12240" w:h="15840" w:code="1"/>
          <w:pgMar w:top="1440" w:right="1440" w:bottom="1440" w:left="1440" w:header="432" w:footer="475" w:gutter="0"/>
          <w:cols w:space="720"/>
          <w:titlePg/>
          <w:docGrid w:linePitch="78"/>
        </w:sectPr>
      </w:pPr>
    </w:p>
    <w:p w14:paraId="6358BED0" w14:textId="77777777" w:rsidR="00B22462" w:rsidRPr="0085578C" w:rsidRDefault="00B22462" w:rsidP="008606A9">
      <w:pPr>
        <w:spacing w:before="80" w:line="240" w:lineRule="exact"/>
        <w:ind w:left="360" w:hanging="360"/>
        <w:jc w:val="center"/>
      </w:pPr>
      <w:r>
        <w:lastRenderedPageBreak/>
        <w:t>Page Left Blank Intentionally</w:t>
      </w:r>
    </w:p>
    <w:p w14:paraId="5E9D119E" w14:textId="77777777" w:rsidR="009115BA" w:rsidRDefault="009115BA" w:rsidP="00FD79A9">
      <w:pPr>
        <w:spacing w:before="80" w:line="240" w:lineRule="exact"/>
        <w:ind w:left="360" w:hanging="360"/>
      </w:pPr>
    </w:p>
    <w:p w14:paraId="4AB9D55B" w14:textId="77777777" w:rsidR="00B22462" w:rsidRDefault="00B22462" w:rsidP="00FD79A9">
      <w:pPr>
        <w:spacing w:before="80" w:line="240" w:lineRule="exact"/>
        <w:ind w:left="360" w:hanging="360"/>
      </w:pPr>
    </w:p>
    <w:p w14:paraId="563AE0AB" w14:textId="77777777" w:rsidR="00B22462" w:rsidRDefault="00B22462" w:rsidP="00FD79A9">
      <w:pPr>
        <w:spacing w:before="80" w:line="240" w:lineRule="exact"/>
        <w:ind w:left="360" w:hanging="360"/>
        <w:sectPr w:rsidR="00B22462" w:rsidSect="008606A9">
          <w:pgSz w:w="12240" w:h="15840" w:code="1"/>
          <w:pgMar w:top="1440" w:right="1440" w:bottom="1440" w:left="1440" w:header="432" w:footer="475" w:gutter="0"/>
          <w:cols w:space="720"/>
          <w:titlePg/>
          <w:docGrid w:linePitch="78"/>
        </w:sectPr>
      </w:pPr>
    </w:p>
    <w:p w14:paraId="2BC9ED71" w14:textId="77777777" w:rsidR="006B21EF" w:rsidRPr="006B21EF" w:rsidRDefault="006B21EF" w:rsidP="006B21EF">
      <w:pPr>
        <w:pStyle w:val="Title"/>
        <w:rPr>
          <w:rFonts w:ascii="Bookman Old Style" w:hAnsi="Bookman Old Style"/>
          <w:bCs/>
          <w:sz w:val="22"/>
        </w:rPr>
      </w:pPr>
      <w:r w:rsidRPr="006B21EF">
        <w:rPr>
          <w:bCs/>
          <w:sz w:val="22"/>
        </w:rPr>
        <w:lastRenderedPageBreak/>
        <w:t>A</w:t>
      </w:r>
      <w:r>
        <w:rPr>
          <w:bCs/>
          <w:sz w:val="22"/>
        </w:rPr>
        <w:t>PPENDIX</w:t>
      </w:r>
      <w:r w:rsidRPr="006B21EF">
        <w:rPr>
          <w:bCs/>
          <w:sz w:val="22"/>
        </w:rPr>
        <w:t xml:space="preserve"> M</w:t>
      </w:r>
    </w:p>
    <w:p w14:paraId="7CA6E269" w14:textId="77777777" w:rsidR="006B21EF" w:rsidRDefault="006B21EF" w:rsidP="001F5EBC">
      <w:pPr>
        <w:jc w:val="center"/>
        <w:rPr>
          <w:b/>
          <w:bCs/>
        </w:rPr>
      </w:pPr>
      <w:r>
        <w:rPr>
          <w:b/>
          <w:bCs/>
        </w:rPr>
        <w:t>Procedures for Conducting a</w:t>
      </w:r>
    </w:p>
    <w:p w14:paraId="2948D899" w14:textId="77777777" w:rsidR="006B21EF" w:rsidRDefault="006B21EF" w:rsidP="006B21EF">
      <w:pPr>
        <w:spacing w:before="0"/>
        <w:jc w:val="center"/>
        <w:rPr>
          <w:b/>
          <w:bCs/>
        </w:rPr>
      </w:pPr>
      <w:r>
        <w:rPr>
          <w:b/>
          <w:bCs/>
        </w:rPr>
        <w:t>Member of the Public Dose Compliance Study</w:t>
      </w:r>
    </w:p>
    <w:p w14:paraId="6AAA2232" w14:textId="77777777" w:rsidR="006B21EF" w:rsidRDefault="006B21EF" w:rsidP="001F5EBC">
      <w:pPr>
        <w:spacing w:before="360"/>
        <w:ind w:right="-8"/>
      </w:pPr>
      <w:r>
        <w:t>If licensed for, or seeking licensure for possession and use of radioactive material, in accordance with section 64E-5.313, Florida Administrative Code (F.A.C), the radiation hazard resulting from licensed operations must be evaluated to demonstrate compliance with the member of public (MOP) dose limits described in section 64E-5.312, F.A.C.</w:t>
      </w:r>
      <w:r w:rsidR="00640B1C">
        <w:t xml:space="preserve">  </w:t>
      </w:r>
      <w:r w:rsidR="00D94E66">
        <w:t>T</w:t>
      </w:r>
      <w:r w:rsidR="00640B1C">
        <w:t xml:space="preserve">he dose in any unrestricted area from external sources </w:t>
      </w:r>
      <w:r w:rsidR="00D94E66">
        <w:t>will</w:t>
      </w:r>
      <w:r w:rsidR="00640B1C">
        <w:t xml:space="preserve"> be less than 2 </w:t>
      </w:r>
      <w:proofErr w:type="spellStart"/>
      <w:r w:rsidR="00640B1C">
        <w:t>mr</w:t>
      </w:r>
      <w:proofErr w:type="spellEnd"/>
      <w:r w:rsidR="00640B1C">
        <w:t>/hr.</w:t>
      </w:r>
    </w:p>
    <w:p w14:paraId="1BEED659" w14:textId="77777777" w:rsidR="006B21EF" w:rsidRPr="00BF2D0F" w:rsidRDefault="00663910" w:rsidP="000864E5">
      <w:pPr>
        <w:spacing w:before="120" w:after="120"/>
        <w:rPr>
          <w:rFonts w:cs="Arial"/>
          <w:b/>
          <w:szCs w:val="22"/>
        </w:rPr>
      </w:pPr>
      <w:r>
        <w:rPr>
          <w:rFonts w:cs="Arial"/>
          <w:b/>
          <w:szCs w:val="22"/>
        </w:rPr>
        <w:t xml:space="preserve">Use </w:t>
      </w:r>
      <w:r w:rsidR="000D73A0">
        <w:rPr>
          <w:rFonts w:cs="Arial"/>
          <w:b/>
          <w:szCs w:val="22"/>
        </w:rPr>
        <w:t>s</w:t>
      </w:r>
      <w:r w:rsidR="00571201">
        <w:rPr>
          <w:rFonts w:cs="Arial"/>
          <w:b/>
          <w:szCs w:val="22"/>
        </w:rPr>
        <w:t>teps</w:t>
      </w:r>
      <w:r w:rsidR="00497C9B">
        <w:rPr>
          <w:rFonts w:cs="Arial"/>
          <w:b/>
          <w:szCs w:val="22"/>
        </w:rPr>
        <w:t xml:space="preserve"> 1, </w:t>
      </w:r>
      <w:r>
        <w:rPr>
          <w:rFonts w:cs="Arial"/>
          <w:b/>
          <w:szCs w:val="22"/>
        </w:rPr>
        <w:t>2</w:t>
      </w:r>
      <w:r w:rsidR="00000627" w:rsidRPr="00BF2D0F">
        <w:rPr>
          <w:rFonts w:cs="Arial"/>
          <w:b/>
          <w:szCs w:val="22"/>
        </w:rPr>
        <w:t xml:space="preserve"> </w:t>
      </w:r>
      <w:r w:rsidR="00497C9B">
        <w:rPr>
          <w:rFonts w:cs="Arial"/>
          <w:b/>
          <w:szCs w:val="22"/>
        </w:rPr>
        <w:t xml:space="preserve">and 3 to calculate Total Effective Dose Equivalent (TEDE) </w:t>
      </w:r>
      <w:r w:rsidR="00BF2D0F" w:rsidRPr="00BF2D0F">
        <w:rPr>
          <w:rFonts w:cs="Arial"/>
          <w:b/>
          <w:szCs w:val="22"/>
        </w:rPr>
        <w:t xml:space="preserve">and keep </w:t>
      </w:r>
      <w:r w:rsidR="006B21EF" w:rsidRPr="00BF2D0F">
        <w:rPr>
          <w:rFonts w:cs="Arial"/>
          <w:b/>
          <w:szCs w:val="22"/>
        </w:rPr>
        <w:t xml:space="preserve">calculations </w:t>
      </w:r>
      <w:r w:rsidR="00BF2D0F" w:rsidRPr="00BF2D0F">
        <w:rPr>
          <w:rFonts w:cs="Arial"/>
          <w:b/>
          <w:szCs w:val="22"/>
        </w:rPr>
        <w:t xml:space="preserve">on file </w:t>
      </w:r>
      <w:r w:rsidR="006B21EF" w:rsidRPr="00BF2D0F">
        <w:rPr>
          <w:rFonts w:cs="Arial"/>
          <w:b/>
          <w:szCs w:val="22"/>
        </w:rPr>
        <w:t>for inspection purposes.</w:t>
      </w:r>
    </w:p>
    <w:p w14:paraId="34A1C350" w14:textId="77777777" w:rsidR="000864E5" w:rsidRDefault="00E97F29" w:rsidP="00350B59">
      <w:pPr>
        <w:keepNext/>
        <w:keepLines/>
        <w:tabs>
          <w:tab w:val="left" w:pos="342"/>
        </w:tabs>
        <w:ind w:right="-115"/>
        <w:rPr>
          <w:rFonts w:cs="Arial"/>
          <w:szCs w:val="22"/>
        </w:rPr>
      </w:pPr>
      <w:r>
        <w:rPr>
          <w:rFonts w:cs="Arial"/>
          <w:b/>
          <w:szCs w:val="22"/>
        </w:rPr>
        <w:t xml:space="preserve">1.  </w:t>
      </w:r>
      <w:r w:rsidR="00663910" w:rsidRPr="00663910">
        <w:rPr>
          <w:b/>
          <w:u w:val="single"/>
        </w:rPr>
        <w:t xml:space="preserve">Deep Dose Equivalent (DDE):  </w:t>
      </w:r>
      <w:r w:rsidR="00663910" w:rsidRPr="00663910">
        <w:rPr>
          <w:rFonts w:cs="Arial"/>
          <w:b/>
          <w:szCs w:val="22"/>
          <w:u w:val="single"/>
        </w:rPr>
        <w:t>External Exposure</w:t>
      </w:r>
      <w:r w:rsidR="000D73A0">
        <w:rPr>
          <w:rFonts w:cs="Arial"/>
          <w:b/>
          <w:szCs w:val="22"/>
          <w:u w:val="single"/>
        </w:rPr>
        <w:t xml:space="preserve"> from Sealed Sources</w:t>
      </w:r>
    </w:p>
    <w:p w14:paraId="3CCEA9A2" w14:textId="77777777" w:rsidR="000864E5" w:rsidRDefault="006B21EF" w:rsidP="00350B59">
      <w:pPr>
        <w:keepNext/>
        <w:keepLines/>
        <w:spacing w:before="120"/>
        <w:ind w:left="346" w:right="-115"/>
        <w:rPr>
          <w:rFonts w:cs="Arial"/>
          <w:szCs w:val="22"/>
        </w:rPr>
      </w:pPr>
      <w:r w:rsidRPr="00BF2D0F">
        <w:rPr>
          <w:rFonts w:cs="Arial"/>
          <w:szCs w:val="22"/>
        </w:rPr>
        <w:t xml:space="preserve">Calculate DDE value for </w:t>
      </w:r>
      <w:r w:rsidR="00497C9B">
        <w:rPr>
          <w:rFonts w:cs="Arial"/>
          <w:szCs w:val="22"/>
        </w:rPr>
        <w:t>dose from external whole body radiation exposure</w:t>
      </w:r>
      <w:r w:rsidR="000864E5">
        <w:rPr>
          <w:rFonts w:cs="Arial"/>
          <w:szCs w:val="22"/>
        </w:rPr>
        <w:t xml:space="preserve">; </w:t>
      </w:r>
      <w:r w:rsidR="000864E5" w:rsidRPr="00497C9B">
        <w:rPr>
          <w:rFonts w:cs="Arial"/>
          <w:b/>
          <w:szCs w:val="22"/>
        </w:rPr>
        <w:t>DDE = TEDE</w:t>
      </w:r>
    </w:p>
    <w:p w14:paraId="5F4E6FF6" w14:textId="77777777" w:rsidR="00640B1C" w:rsidRDefault="006B21EF" w:rsidP="00350B59">
      <w:pPr>
        <w:keepNext/>
        <w:keepLines/>
        <w:spacing w:before="60"/>
        <w:ind w:left="346" w:right="-115"/>
        <w:rPr>
          <w:rFonts w:cs="Arial"/>
          <w:szCs w:val="22"/>
        </w:rPr>
      </w:pPr>
      <w:r w:rsidRPr="00BF2D0F">
        <w:rPr>
          <w:rFonts w:cs="Arial"/>
          <w:szCs w:val="22"/>
          <w:u w:val="single"/>
        </w:rPr>
        <w:t>Note</w:t>
      </w:r>
      <w:r w:rsidRPr="00BF2D0F">
        <w:rPr>
          <w:rFonts w:cs="Arial"/>
          <w:szCs w:val="22"/>
        </w:rPr>
        <w:t>: To demonstrate compliance with the annual MOP dose limit specified in</w:t>
      </w:r>
      <w:r w:rsidR="00A048F6">
        <w:rPr>
          <w:rFonts w:cs="Arial"/>
          <w:szCs w:val="22"/>
        </w:rPr>
        <w:br/>
      </w:r>
      <w:r w:rsidRPr="00BF2D0F">
        <w:rPr>
          <w:rFonts w:cs="Arial"/>
          <w:szCs w:val="22"/>
        </w:rPr>
        <w:t xml:space="preserve">64E-5.312(1)(a), the TEDE must be </w:t>
      </w:r>
      <w:r w:rsidRPr="00BF2D0F">
        <w:rPr>
          <w:rFonts w:cs="Arial"/>
          <w:szCs w:val="22"/>
          <w:u w:val="single"/>
        </w:rPr>
        <w:t>&lt;</w:t>
      </w:r>
      <w:r w:rsidRPr="00BF2D0F">
        <w:rPr>
          <w:rFonts w:cs="Arial"/>
          <w:szCs w:val="22"/>
        </w:rPr>
        <w:t xml:space="preserve"> 100 mrem</w:t>
      </w:r>
      <w:r w:rsidR="00F66D57">
        <w:rPr>
          <w:rFonts w:cs="Arial"/>
          <w:szCs w:val="22"/>
        </w:rPr>
        <w:t>.</w:t>
      </w:r>
      <w:r w:rsidR="00663910">
        <w:rPr>
          <w:rFonts w:cs="Arial"/>
          <w:szCs w:val="22"/>
        </w:rPr>
        <w:t xml:space="preserve">  </w:t>
      </w:r>
    </w:p>
    <w:p w14:paraId="5F2A0E7A" w14:textId="77777777" w:rsidR="006B21EF" w:rsidRPr="00640B1C" w:rsidRDefault="009F6480" w:rsidP="00640B1C">
      <w:pPr>
        <w:keepNext/>
        <w:keepLines/>
        <w:ind w:left="346" w:right="-115"/>
        <w:rPr>
          <w:rFonts w:cs="Arial"/>
          <w:b/>
          <w:szCs w:val="22"/>
        </w:rPr>
      </w:pPr>
      <w:r>
        <w:rPr>
          <w:rFonts w:cs="Arial"/>
          <w:b/>
          <w:szCs w:val="22"/>
          <w:u w:val="single"/>
        </w:rPr>
        <w:t>Select</w:t>
      </w:r>
      <w:r w:rsidR="00663910" w:rsidRPr="00640B1C">
        <w:rPr>
          <w:rFonts w:cs="Arial"/>
          <w:b/>
          <w:szCs w:val="22"/>
          <w:u w:val="single"/>
        </w:rPr>
        <w:t xml:space="preserve"> one of the following</w:t>
      </w:r>
      <w:r w:rsidR="009D369E">
        <w:rPr>
          <w:rFonts w:cs="Arial"/>
          <w:b/>
          <w:szCs w:val="22"/>
          <w:u w:val="single"/>
        </w:rPr>
        <w:t xml:space="preserve"> methods</w:t>
      </w:r>
      <w:r w:rsidR="00663910" w:rsidRPr="00640B1C">
        <w:rPr>
          <w:rFonts w:cs="Arial"/>
          <w:b/>
          <w:szCs w:val="22"/>
          <w:u w:val="single"/>
        </w:rPr>
        <w:t>:</w:t>
      </w:r>
    </w:p>
    <w:p w14:paraId="6B7A3D8D" w14:textId="77777777" w:rsidR="006B21EF" w:rsidRPr="00BF2D0F" w:rsidRDefault="006B21EF" w:rsidP="00EA0A04">
      <w:pPr>
        <w:spacing w:before="120"/>
        <w:ind w:left="346" w:hanging="346"/>
        <w:rPr>
          <w:rFonts w:cs="Arial"/>
          <w:szCs w:val="22"/>
        </w:rPr>
      </w:pPr>
      <w:r w:rsidRPr="0006213A">
        <w:rPr>
          <w:rFonts w:cs="Arial"/>
          <w:sz w:val="34"/>
          <w:szCs w:val="34"/>
        </w:rPr>
        <w:t>□</w:t>
      </w:r>
      <w:r w:rsidR="00A8016F">
        <w:rPr>
          <w:rFonts w:cs="Arial"/>
          <w:sz w:val="34"/>
          <w:szCs w:val="34"/>
        </w:rPr>
        <w:t xml:space="preserve"> </w:t>
      </w:r>
      <w:r w:rsidRPr="00BF2D0F">
        <w:rPr>
          <w:rFonts w:cs="Arial"/>
          <w:b/>
          <w:szCs w:val="22"/>
        </w:rPr>
        <w:t>Occupational Worker Dosimetry Data</w:t>
      </w:r>
      <w:r w:rsidR="00FC34BA">
        <w:rPr>
          <w:rFonts w:cs="Arial"/>
          <w:b/>
          <w:szCs w:val="22"/>
        </w:rPr>
        <w:br/>
      </w:r>
      <w:r w:rsidRPr="00BF2D0F">
        <w:rPr>
          <w:rFonts w:cs="Arial"/>
          <w:szCs w:val="22"/>
        </w:rPr>
        <w:t>(The highest individual cumulative external dose for the 12 month monitoring period.</w:t>
      </w:r>
      <w:r w:rsidR="00BF2D0F" w:rsidRPr="00BF2D0F">
        <w:rPr>
          <w:rFonts w:cs="Arial"/>
          <w:szCs w:val="22"/>
        </w:rPr>
        <w:t>)</w:t>
      </w:r>
    </w:p>
    <w:p w14:paraId="4B984541" w14:textId="77777777" w:rsidR="006B21EF" w:rsidRPr="00BF2D0F" w:rsidRDefault="006B21EF" w:rsidP="00350B59">
      <w:pPr>
        <w:ind w:left="346" w:hanging="346"/>
        <w:rPr>
          <w:rFonts w:cs="Arial"/>
          <w:szCs w:val="22"/>
        </w:rPr>
      </w:pPr>
      <w:r w:rsidRPr="0006213A">
        <w:rPr>
          <w:rFonts w:cs="Arial"/>
          <w:sz w:val="34"/>
          <w:szCs w:val="34"/>
        </w:rPr>
        <w:t>□</w:t>
      </w:r>
      <w:r w:rsidR="00A8016F">
        <w:rPr>
          <w:rFonts w:cs="Arial"/>
          <w:sz w:val="34"/>
          <w:szCs w:val="34"/>
        </w:rPr>
        <w:t xml:space="preserve"> </w:t>
      </w:r>
      <w:r w:rsidRPr="00BF2D0F">
        <w:rPr>
          <w:rFonts w:cs="Arial"/>
          <w:b/>
          <w:szCs w:val="22"/>
        </w:rPr>
        <w:t>Dosimetry Data for the Maximally Exposed Individual MOP</w:t>
      </w:r>
      <w:r w:rsidR="00FC34BA">
        <w:rPr>
          <w:rFonts w:cs="Arial"/>
          <w:b/>
          <w:szCs w:val="22"/>
        </w:rPr>
        <w:br/>
      </w:r>
      <w:r w:rsidRPr="00BF2D0F">
        <w:rPr>
          <w:rFonts w:cs="Arial"/>
          <w:szCs w:val="22"/>
        </w:rPr>
        <w:t>(The highest individual cumulative external dose for the 12 month monitoring period where the MOP’s workstation is located.)</w:t>
      </w:r>
    </w:p>
    <w:p w14:paraId="2BA5B258" w14:textId="77777777" w:rsidR="006B21EF" w:rsidRPr="00BF2D0F" w:rsidRDefault="006B21EF" w:rsidP="00350B59">
      <w:pPr>
        <w:ind w:left="346" w:hanging="346"/>
        <w:rPr>
          <w:rFonts w:cs="Arial"/>
          <w:szCs w:val="22"/>
        </w:rPr>
      </w:pPr>
      <w:r w:rsidRPr="0006213A">
        <w:rPr>
          <w:rFonts w:cs="Arial"/>
          <w:sz w:val="34"/>
          <w:szCs w:val="34"/>
        </w:rPr>
        <w:t>□</w:t>
      </w:r>
      <w:r w:rsidR="00A8016F">
        <w:rPr>
          <w:rFonts w:cs="Arial"/>
          <w:sz w:val="34"/>
          <w:szCs w:val="34"/>
        </w:rPr>
        <w:t xml:space="preserve"> </w:t>
      </w:r>
      <w:r w:rsidRPr="00BF2D0F">
        <w:rPr>
          <w:rFonts w:cs="Arial"/>
          <w:b/>
          <w:szCs w:val="22"/>
        </w:rPr>
        <w:t xml:space="preserve">Environmental Monitoring Data </w:t>
      </w:r>
      <w:r w:rsidR="00FC34BA">
        <w:rPr>
          <w:rFonts w:cs="Arial"/>
          <w:b/>
          <w:szCs w:val="22"/>
        </w:rPr>
        <w:br/>
      </w:r>
      <w:r w:rsidRPr="00BF2D0F">
        <w:rPr>
          <w:rFonts w:cs="Arial"/>
          <w:szCs w:val="22"/>
        </w:rPr>
        <w:t>(Enter the TLD highest cumulative dose for the 12 month monitoring period, based on continuous year-round occupancy,8766 hours, in unrestricted areas or workplace occupancy factors</w:t>
      </w:r>
      <w:r w:rsidR="00BF2D0F" w:rsidRPr="00BF2D0F">
        <w:rPr>
          <w:rFonts w:cs="Arial"/>
          <w:szCs w:val="22"/>
        </w:rPr>
        <w:t>, 2000 hours, for a work year.)</w:t>
      </w:r>
    </w:p>
    <w:p w14:paraId="0EB7AABF" w14:textId="77777777" w:rsidR="006B21EF" w:rsidRPr="00BF2D0F" w:rsidRDefault="006B21EF" w:rsidP="00350B59">
      <w:pPr>
        <w:ind w:left="346" w:hanging="346"/>
        <w:rPr>
          <w:rFonts w:cs="Arial"/>
          <w:szCs w:val="22"/>
        </w:rPr>
      </w:pPr>
      <w:r w:rsidRPr="0006213A">
        <w:rPr>
          <w:rFonts w:cs="Arial"/>
          <w:sz w:val="34"/>
          <w:szCs w:val="34"/>
        </w:rPr>
        <w:t>□</w:t>
      </w:r>
      <w:r w:rsidR="00A8016F">
        <w:rPr>
          <w:rFonts w:cs="Arial"/>
          <w:sz w:val="34"/>
          <w:szCs w:val="34"/>
        </w:rPr>
        <w:t xml:space="preserve"> </w:t>
      </w:r>
      <w:r w:rsidRPr="00BF2D0F">
        <w:rPr>
          <w:rFonts w:cs="Arial"/>
          <w:b/>
          <w:szCs w:val="22"/>
        </w:rPr>
        <w:t>Radiation Level Data</w:t>
      </w:r>
      <w:r w:rsidRPr="00BF2D0F">
        <w:rPr>
          <w:rFonts w:cs="Arial"/>
          <w:szCs w:val="22"/>
        </w:rPr>
        <w:t xml:space="preserve"> </w:t>
      </w:r>
      <w:r w:rsidR="00FC34BA">
        <w:rPr>
          <w:rFonts w:cs="Arial"/>
          <w:szCs w:val="22"/>
        </w:rPr>
        <w:br/>
      </w:r>
      <w:r w:rsidRPr="00BF2D0F">
        <w:rPr>
          <w:rFonts w:cs="Arial"/>
          <w:szCs w:val="22"/>
        </w:rPr>
        <w:t>(</w:t>
      </w:r>
      <w:r w:rsidR="0006213A">
        <w:rPr>
          <w:rFonts w:cs="Arial"/>
          <w:szCs w:val="22"/>
        </w:rPr>
        <w:t>U</w:t>
      </w:r>
      <w:r w:rsidRPr="00BF2D0F">
        <w:rPr>
          <w:rFonts w:cs="Arial"/>
          <w:szCs w:val="22"/>
        </w:rPr>
        <w:t>se of radiation survey instrument measurements and the inverse square law or</w:t>
      </w:r>
      <w:r w:rsidR="00BF2D0F" w:rsidRPr="00BF2D0F">
        <w:rPr>
          <w:rFonts w:cs="Arial"/>
          <w:szCs w:val="22"/>
        </w:rPr>
        <w:t xml:space="preserve"> </w:t>
      </w:r>
      <w:r w:rsidRPr="00BF2D0F">
        <w:rPr>
          <w:rFonts w:cs="Arial"/>
          <w:szCs w:val="22"/>
        </w:rPr>
        <w:t>use of RAM package Transport Index (TI) values or RAM package surface radiation levels and the inverse square law to calculate DDE.)</w:t>
      </w:r>
    </w:p>
    <w:p w14:paraId="371E0D85" w14:textId="77777777" w:rsidR="006B21EF" w:rsidRPr="00BF2D0F" w:rsidRDefault="00E97F29" w:rsidP="00350B59">
      <w:pPr>
        <w:pageBreakBefore/>
        <w:tabs>
          <w:tab w:val="left" w:pos="342"/>
        </w:tabs>
        <w:ind w:left="346" w:hanging="346"/>
        <w:rPr>
          <w:rFonts w:cs="Arial"/>
          <w:b/>
          <w:szCs w:val="22"/>
        </w:rPr>
      </w:pPr>
      <w:r>
        <w:rPr>
          <w:rFonts w:cs="Arial"/>
          <w:b/>
          <w:szCs w:val="22"/>
        </w:rPr>
        <w:lastRenderedPageBreak/>
        <w:t xml:space="preserve">2.  </w:t>
      </w:r>
      <w:r w:rsidR="00663910" w:rsidRPr="00663910">
        <w:rPr>
          <w:b/>
          <w:u w:val="single"/>
        </w:rPr>
        <w:t>Committed Effective Dose Equivalent (CEDE)</w:t>
      </w:r>
      <w:r w:rsidR="000D73A0">
        <w:rPr>
          <w:b/>
          <w:u w:val="single"/>
        </w:rPr>
        <w:t>:</w:t>
      </w:r>
      <w:r w:rsidR="000D73A0">
        <w:rPr>
          <w:b/>
          <w:u w:val="single"/>
        </w:rPr>
        <w:br/>
      </w:r>
      <w:r w:rsidR="006B21EF" w:rsidRPr="00663910">
        <w:rPr>
          <w:rFonts w:cs="Arial"/>
          <w:b/>
          <w:szCs w:val="22"/>
          <w:u w:val="single"/>
        </w:rPr>
        <w:t>Internal</w:t>
      </w:r>
      <w:r w:rsidR="00497C9B">
        <w:rPr>
          <w:rFonts w:cs="Arial"/>
          <w:b/>
          <w:szCs w:val="22"/>
          <w:u w:val="single"/>
        </w:rPr>
        <w:t xml:space="preserve"> </w:t>
      </w:r>
      <w:r w:rsidR="006B21EF" w:rsidRPr="00663910">
        <w:rPr>
          <w:rFonts w:cs="Arial"/>
          <w:b/>
          <w:szCs w:val="22"/>
          <w:u w:val="single"/>
        </w:rPr>
        <w:t>Exposure</w:t>
      </w:r>
      <w:r w:rsidR="000D73A0">
        <w:rPr>
          <w:rFonts w:cs="Arial"/>
          <w:b/>
          <w:szCs w:val="22"/>
          <w:u w:val="single"/>
        </w:rPr>
        <w:t xml:space="preserve"> from </w:t>
      </w:r>
      <w:r w:rsidR="00DF28E9">
        <w:rPr>
          <w:rFonts w:cs="Arial"/>
          <w:b/>
          <w:szCs w:val="22"/>
          <w:u w:val="single"/>
        </w:rPr>
        <w:t>U</w:t>
      </w:r>
      <w:r w:rsidR="000D73A0">
        <w:rPr>
          <w:rFonts w:cs="Arial"/>
          <w:b/>
          <w:szCs w:val="22"/>
          <w:u w:val="single"/>
        </w:rPr>
        <w:t>nsealed RAM OR Unsealed RAM</w:t>
      </w:r>
      <w:r w:rsidR="00DF28E9">
        <w:rPr>
          <w:rFonts w:cs="Arial"/>
          <w:b/>
          <w:szCs w:val="22"/>
          <w:u w:val="single"/>
        </w:rPr>
        <w:t xml:space="preserve"> and Sealed Sources</w:t>
      </w:r>
    </w:p>
    <w:p w14:paraId="16F980A2" w14:textId="77777777" w:rsidR="000D73A0" w:rsidRDefault="00497C9B" w:rsidP="006A5851">
      <w:pPr>
        <w:tabs>
          <w:tab w:val="left" w:pos="-810"/>
        </w:tabs>
        <w:spacing w:before="120"/>
        <w:ind w:left="342"/>
      </w:pPr>
      <w:r>
        <w:t xml:space="preserve">Calculate CEDE value for dose from internal </w:t>
      </w:r>
      <w:r w:rsidR="009D1BAF">
        <w:t>radiation exposures.</w:t>
      </w:r>
    </w:p>
    <w:p w14:paraId="7CC88E1B" w14:textId="77777777" w:rsidR="009F6480" w:rsidRPr="00640B1C" w:rsidRDefault="009F6480" w:rsidP="009F6480">
      <w:pPr>
        <w:keepNext/>
        <w:keepLines/>
        <w:ind w:left="346" w:right="-115"/>
        <w:rPr>
          <w:rFonts w:cs="Arial"/>
          <w:b/>
          <w:szCs w:val="22"/>
        </w:rPr>
      </w:pPr>
      <w:r>
        <w:rPr>
          <w:rFonts w:cs="Arial"/>
          <w:b/>
          <w:szCs w:val="22"/>
          <w:u w:val="single"/>
        </w:rPr>
        <w:t>Select</w:t>
      </w:r>
      <w:r w:rsidRPr="00640B1C">
        <w:rPr>
          <w:rFonts w:cs="Arial"/>
          <w:b/>
          <w:szCs w:val="22"/>
          <w:u w:val="single"/>
        </w:rPr>
        <w:t xml:space="preserve"> one of the following</w:t>
      </w:r>
      <w:r w:rsidR="009D369E">
        <w:rPr>
          <w:rFonts w:cs="Arial"/>
          <w:b/>
          <w:szCs w:val="22"/>
          <w:u w:val="single"/>
        </w:rPr>
        <w:t xml:space="preserve"> methods</w:t>
      </w:r>
      <w:r w:rsidRPr="00640B1C">
        <w:rPr>
          <w:rFonts w:cs="Arial"/>
          <w:b/>
          <w:szCs w:val="22"/>
          <w:u w:val="single"/>
        </w:rPr>
        <w:t>:</w:t>
      </w:r>
    </w:p>
    <w:p w14:paraId="3500980C" w14:textId="77777777" w:rsidR="000D73A0" w:rsidRDefault="000D73A0" w:rsidP="000D73A0">
      <w:pPr>
        <w:tabs>
          <w:tab w:val="left" w:pos="-810"/>
        </w:tabs>
        <w:spacing w:before="120"/>
        <w:ind w:left="627" w:hanging="285"/>
      </w:pPr>
      <w:r w:rsidRPr="0006213A">
        <w:rPr>
          <w:rFonts w:cs="Arial"/>
          <w:sz w:val="34"/>
          <w:szCs w:val="34"/>
        </w:rPr>
        <w:t>□</w:t>
      </w:r>
      <w:r w:rsidRPr="00706CEA">
        <w:rPr>
          <w:rFonts w:cs="Arial"/>
          <w:b/>
          <w:sz w:val="34"/>
          <w:szCs w:val="34"/>
        </w:rPr>
        <w:t xml:space="preserve"> </w:t>
      </w:r>
      <w:r w:rsidRPr="000D73A0">
        <w:rPr>
          <w:rFonts w:cs="Arial"/>
          <w:szCs w:val="22"/>
        </w:rPr>
        <w:t>C</w:t>
      </w:r>
      <w:r>
        <w:t>urrent or requested RAM use does not correspond to one of the options listed below, separate calculations of the CEDE dose contributions will be performed to include a description of each RAM type and quantity.</w:t>
      </w:r>
    </w:p>
    <w:p w14:paraId="72D5D01C" w14:textId="77777777" w:rsidR="009D1BAF" w:rsidRDefault="006A5851" w:rsidP="006A5851">
      <w:pPr>
        <w:tabs>
          <w:tab w:val="left" w:pos="-810"/>
        </w:tabs>
        <w:spacing w:before="120"/>
        <w:ind w:left="720" w:hanging="378"/>
      </w:pPr>
      <w:r w:rsidRPr="0006213A">
        <w:rPr>
          <w:rFonts w:cs="Arial"/>
          <w:sz w:val="34"/>
          <w:szCs w:val="34"/>
        </w:rPr>
        <w:t>□</w:t>
      </w:r>
      <w:r w:rsidRPr="00706CEA">
        <w:rPr>
          <w:rFonts w:cs="Arial"/>
          <w:b/>
          <w:sz w:val="34"/>
          <w:szCs w:val="34"/>
        </w:rPr>
        <w:t xml:space="preserve"> </w:t>
      </w:r>
      <w:r w:rsidR="009D1BAF">
        <w:t xml:space="preserve">To determine the annual CEDE MOP dose for iodine 131 used as liquid </w:t>
      </w:r>
      <w:proofErr w:type="spellStart"/>
      <w:r w:rsidR="009D1BAF">
        <w:t>NaI</w:t>
      </w:r>
      <w:proofErr w:type="spellEnd"/>
      <w:r w:rsidR="009D1BAF">
        <w:t xml:space="preserve"> in </w:t>
      </w:r>
      <w:r>
        <w:br/>
      </w:r>
      <w:r w:rsidR="009D1BAF">
        <w:t xml:space="preserve">quantities &gt; 10 </w:t>
      </w:r>
      <w:proofErr w:type="spellStart"/>
      <w:r w:rsidR="009D1BAF">
        <w:t>mCi</w:t>
      </w:r>
      <w:proofErr w:type="spellEnd"/>
      <w:r w:rsidR="009D1BAF">
        <w:t xml:space="preserve">, or I-131 used in any other chemical, liquid, or capsule form (e.g., </w:t>
      </w:r>
      <w:proofErr w:type="spellStart"/>
      <w:r w:rsidR="009D1BAF">
        <w:t>Hippuran</w:t>
      </w:r>
      <w:proofErr w:type="spellEnd"/>
      <w:r w:rsidR="009D1BAF">
        <w:t xml:space="preserve">, diagnostic or therapeutic capsules, etc.) in quantities greater than 1,000 </w:t>
      </w:r>
      <w:proofErr w:type="spellStart"/>
      <w:r w:rsidR="009D1BAF">
        <w:t>mCi</w:t>
      </w:r>
      <w:proofErr w:type="spellEnd"/>
      <w:r>
        <w:t>, follow the steps listed below:</w:t>
      </w:r>
    </w:p>
    <w:p w14:paraId="0F9DB484" w14:textId="77777777" w:rsidR="009D1BAF" w:rsidRDefault="009D1BAF" w:rsidP="006A5851">
      <w:pPr>
        <w:tabs>
          <w:tab w:val="left" w:pos="-810"/>
          <w:tab w:val="left" w:pos="1083"/>
        </w:tabs>
        <w:spacing w:before="120"/>
        <w:ind w:left="1083" w:hanging="363"/>
      </w:pPr>
      <w:r>
        <w:rPr>
          <w:b/>
        </w:rPr>
        <w:t>1.</w:t>
      </w:r>
      <w:r>
        <w:tab/>
        <w:t xml:space="preserve">Determine the total annual activity (in </w:t>
      </w:r>
      <w:proofErr w:type="spellStart"/>
      <w:r>
        <w:t>mCi</w:t>
      </w:r>
      <w:proofErr w:type="spellEnd"/>
      <w:r>
        <w:t>) of liquid I-131 used in therapeutic and diagnostic procedures, excluding I-131 in capsule form or sealed sources.</w:t>
      </w:r>
    </w:p>
    <w:p w14:paraId="3022E6A0" w14:textId="77777777" w:rsidR="009D1BAF" w:rsidRDefault="009D1BAF" w:rsidP="006A5851">
      <w:pPr>
        <w:tabs>
          <w:tab w:val="left" w:pos="-810"/>
          <w:tab w:val="left" w:pos="1083"/>
        </w:tabs>
        <w:spacing w:before="120"/>
        <w:ind w:left="1083" w:hanging="363"/>
      </w:pPr>
      <w:r>
        <w:rPr>
          <w:b/>
        </w:rPr>
        <w:t>2.</w:t>
      </w:r>
      <w:r>
        <w:rPr>
          <w:b/>
        </w:rPr>
        <w:tab/>
      </w:r>
      <w:r>
        <w:t>Divide the number by 10 and round to the nearest whole number.</w:t>
      </w:r>
      <w:r w:rsidR="006A5851">
        <w:t xml:space="preserve">  T</w:t>
      </w:r>
      <w:r>
        <w:t>h</w:t>
      </w:r>
      <w:r w:rsidR="006A5851">
        <w:t>is</w:t>
      </w:r>
      <w:r>
        <w:t xml:space="preserve"> value is the calculated CEDE MOP dose (in mrem) resulting from this licensed activity.</w:t>
      </w:r>
    </w:p>
    <w:p w14:paraId="45F64438" w14:textId="77777777" w:rsidR="009D1BAF" w:rsidRDefault="006A5851" w:rsidP="00350B59">
      <w:pPr>
        <w:keepNext/>
        <w:tabs>
          <w:tab w:val="left" w:pos="-810"/>
        </w:tabs>
        <w:spacing w:before="0"/>
        <w:ind w:left="720" w:hanging="374"/>
      </w:pPr>
      <w:r w:rsidRPr="0006213A">
        <w:rPr>
          <w:rFonts w:cs="Arial"/>
          <w:sz w:val="34"/>
          <w:szCs w:val="34"/>
        </w:rPr>
        <w:t>□</w:t>
      </w:r>
      <w:r w:rsidRPr="00706CEA">
        <w:rPr>
          <w:rFonts w:cs="Arial"/>
          <w:b/>
          <w:sz w:val="34"/>
          <w:szCs w:val="34"/>
        </w:rPr>
        <w:t xml:space="preserve"> </w:t>
      </w:r>
      <w:r w:rsidR="009D1BAF">
        <w:t xml:space="preserve">To determine the annual CEDE MOP dose resulting from use of any other chemical, liquid, or capsule form of I-131 (e.g., </w:t>
      </w:r>
      <w:proofErr w:type="spellStart"/>
      <w:r w:rsidR="009D1BAF">
        <w:t>Hippuran</w:t>
      </w:r>
      <w:proofErr w:type="spellEnd"/>
      <w:r w:rsidR="009D1BAF">
        <w:t>, diagnostic or therapeutic capsules, etc.) for therapeutic and diagnostic procedures</w:t>
      </w:r>
      <w:r>
        <w:t>, follow the steps listed below:</w:t>
      </w:r>
    </w:p>
    <w:p w14:paraId="13A3E5BF" w14:textId="77777777" w:rsidR="009D1BAF" w:rsidRDefault="009D1BAF" w:rsidP="00350B59">
      <w:pPr>
        <w:tabs>
          <w:tab w:val="left" w:pos="-810"/>
          <w:tab w:val="left" w:pos="1083"/>
        </w:tabs>
        <w:spacing w:before="120"/>
        <w:ind w:left="1440" w:hanging="699"/>
      </w:pPr>
      <w:r>
        <w:rPr>
          <w:b/>
        </w:rPr>
        <w:t>1.</w:t>
      </w:r>
      <w:r>
        <w:tab/>
        <w:t xml:space="preserve">Determine the annual use any other chemical, liquid, or capsule form of I-131 from therapeutic and diagnostic procedures (in </w:t>
      </w:r>
      <w:proofErr w:type="spellStart"/>
      <w:r>
        <w:t>mCi</w:t>
      </w:r>
      <w:proofErr w:type="spellEnd"/>
      <w:r>
        <w:t>).</w:t>
      </w:r>
    </w:p>
    <w:p w14:paraId="11B19C38" w14:textId="77777777" w:rsidR="009D1BAF" w:rsidRDefault="009D1BAF" w:rsidP="00706CEA">
      <w:pPr>
        <w:tabs>
          <w:tab w:val="left" w:pos="-810"/>
          <w:tab w:val="left" w:pos="1083"/>
        </w:tabs>
        <w:spacing w:before="120"/>
        <w:ind w:left="1083" w:hanging="342"/>
      </w:pPr>
      <w:r>
        <w:rPr>
          <w:b/>
        </w:rPr>
        <w:t>2.</w:t>
      </w:r>
      <w:r>
        <w:tab/>
        <w:t>Divide this number by 1,000 and ro</w:t>
      </w:r>
      <w:r w:rsidR="00350B59">
        <w:t>und to the nearest whole number.  This value</w:t>
      </w:r>
      <w:r>
        <w:t xml:space="preserve"> is the CEDE dose</w:t>
      </w:r>
      <w:r w:rsidR="00350B59">
        <w:t xml:space="preserve"> (in mrem).</w:t>
      </w:r>
    </w:p>
    <w:p w14:paraId="65C2BCED" w14:textId="77777777" w:rsidR="009D1BAF" w:rsidRDefault="006A5851" w:rsidP="006A5851">
      <w:pPr>
        <w:tabs>
          <w:tab w:val="left" w:pos="-810"/>
        </w:tabs>
        <w:spacing w:before="120"/>
        <w:ind w:left="720" w:hanging="378"/>
      </w:pPr>
      <w:r w:rsidRPr="0006213A">
        <w:rPr>
          <w:rFonts w:cs="Arial"/>
          <w:sz w:val="34"/>
          <w:szCs w:val="34"/>
        </w:rPr>
        <w:t>□</w:t>
      </w:r>
      <w:r w:rsidRPr="00706CEA">
        <w:rPr>
          <w:rFonts w:cs="Arial"/>
          <w:b/>
          <w:sz w:val="34"/>
          <w:szCs w:val="34"/>
        </w:rPr>
        <w:t xml:space="preserve"> </w:t>
      </w:r>
      <w:r w:rsidR="009D1BAF">
        <w:t xml:space="preserve">To determine the CEDE resulting from annual Sr-89 use &gt; 2,000 </w:t>
      </w:r>
      <w:proofErr w:type="spellStart"/>
      <w:r w:rsidR="009D1BAF">
        <w:t>mCi</w:t>
      </w:r>
      <w:proofErr w:type="spellEnd"/>
      <w:r>
        <w:t>, follow the steps listed below:</w:t>
      </w:r>
    </w:p>
    <w:p w14:paraId="7AD6ACDB" w14:textId="77777777" w:rsidR="009D1BAF" w:rsidRDefault="009D1BAF" w:rsidP="00350B59">
      <w:pPr>
        <w:tabs>
          <w:tab w:val="left" w:pos="-810"/>
        </w:tabs>
        <w:spacing w:before="120"/>
        <w:ind w:left="1083" w:hanging="342"/>
      </w:pPr>
      <w:r>
        <w:rPr>
          <w:b/>
        </w:rPr>
        <w:t>1.</w:t>
      </w:r>
      <w:r>
        <w:tab/>
        <w:t xml:space="preserve">Determine the annual use of Sr-89 (in </w:t>
      </w:r>
      <w:proofErr w:type="spellStart"/>
      <w:r>
        <w:t>mCi</w:t>
      </w:r>
      <w:proofErr w:type="spellEnd"/>
      <w:r>
        <w:t>).</w:t>
      </w:r>
    </w:p>
    <w:p w14:paraId="18B248D2" w14:textId="77777777" w:rsidR="009D1BAF" w:rsidRDefault="009D1BAF" w:rsidP="00350B59">
      <w:pPr>
        <w:tabs>
          <w:tab w:val="left" w:pos="-810"/>
          <w:tab w:val="left" w:pos="1083"/>
        </w:tabs>
        <w:spacing w:before="120"/>
        <w:ind w:left="1083" w:hanging="342"/>
      </w:pPr>
      <w:r>
        <w:rPr>
          <w:b/>
        </w:rPr>
        <w:t>2.</w:t>
      </w:r>
      <w:r>
        <w:tab/>
        <w:t>Divide this number by 2,000 and round to the nearest whole number.</w:t>
      </w:r>
      <w:r w:rsidR="00350B59">
        <w:t xml:space="preserve">  T</w:t>
      </w:r>
      <w:r>
        <w:t>his is the CEDE dose (in mrem) received for the use of these materials.</w:t>
      </w:r>
    </w:p>
    <w:p w14:paraId="0AA04C20" w14:textId="77777777" w:rsidR="00663910" w:rsidRDefault="009D1BAF" w:rsidP="009D1BAF">
      <w:pPr>
        <w:ind w:left="576" w:hanging="576"/>
        <w:rPr>
          <w:b/>
          <w:u w:val="single"/>
        </w:rPr>
      </w:pPr>
      <w:r>
        <w:rPr>
          <w:rFonts w:cs="Arial"/>
          <w:b/>
          <w:szCs w:val="22"/>
        </w:rPr>
        <w:t xml:space="preserve">3.  </w:t>
      </w:r>
      <w:r w:rsidRPr="009D1BAF">
        <w:rPr>
          <w:b/>
          <w:u w:val="single"/>
        </w:rPr>
        <w:t>Total Effective Dose Equivalent (TEDE)</w:t>
      </w:r>
    </w:p>
    <w:p w14:paraId="42952511" w14:textId="77777777" w:rsidR="009D1BAF" w:rsidRDefault="009D1BAF" w:rsidP="00350B59">
      <w:pPr>
        <w:spacing w:before="120"/>
        <w:ind w:left="346"/>
      </w:pPr>
      <w:r>
        <w:t xml:space="preserve">The </w:t>
      </w:r>
      <w:r w:rsidRPr="009D1BAF">
        <w:rPr>
          <w:b/>
        </w:rPr>
        <w:t>D</w:t>
      </w:r>
      <w:r>
        <w:rPr>
          <w:b/>
        </w:rPr>
        <w:t>D</w:t>
      </w:r>
      <w:r w:rsidRPr="009D1BAF">
        <w:rPr>
          <w:b/>
        </w:rPr>
        <w:t>E</w:t>
      </w:r>
      <w:r>
        <w:t xml:space="preserve"> is </w:t>
      </w:r>
      <w:r w:rsidR="00350B59">
        <w:t>added</w:t>
      </w:r>
      <w:r>
        <w:t xml:space="preserve"> </w:t>
      </w:r>
      <w:r w:rsidR="00350B59">
        <w:t>to</w:t>
      </w:r>
      <w:r>
        <w:t xml:space="preserve"> </w:t>
      </w:r>
      <w:r>
        <w:rPr>
          <w:b/>
        </w:rPr>
        <w:t>CEDE</w:t>
      </w:r>
      <w:r>
        <w:t xml:space="preserve"> to produce the dose resulting from internal and external radiation exposures </w:t>
      </w:r>
      <w:r w:rsidRPr="009D1BAF">
        <w:rPr>
          <w:b/>
        </w:rPr>
        <w:t>(TEDE</w:t>
      </w:r>
      <w:r>
        <w:rPr>
          <w:b/>
        </w:rPr>
        <w:t>)</w:t>
      </w:r>
      <w:r>
        <w:t>.</w:t>
      </w:r>
    </w:p>
    <w:p w14:paraId="6EBBD4EA" w14:textId="77777777" w:rsidR="009D1BAF" w:rsidRPr="00BF2D0F" w:rsidRDefault="009D1BAF" w:rsidP="00350B59">
      <w:pPr>
        <w:tabs>
          <w:tab w:val="left" w:pos="1083"/>
        </w:tabs>
        <w:spacing w:before="60"/>
        <w:ind w:left="342" w:firstLine="4"/>
        <w:rPr>
          <w:rFonts w:cs="Arial"/>
          <w:szCs w:val="22"/>
        </w:rPr>
      </w:pPr>
      <w:r w:rsidRPr="00BF2D0F">
        <w:rPr>
          <w:rFonts w:cs="Arial"/>
          <w:szCs w:val="22"/>
          <w:u w:val="single"/>
        </w:rPr>
        <w:t>Note</w:t>
      </w:r>
      <w:r>
        <w:rPr>
          <w:rFonts w:cs="Arial"/>
          <w:szCs w:val="22"/>
        </w:rPr>
        <w:t>:</w:t>
      </w:r>
      <w:r>
        <w:rPr>
          <w:rFonts w:cs="Arial"/>
          <w:szCs w:val="22"/>
        </w:rPr>
        <w:tab/>
      </w:r>
      <w:r w:rsidRPr="00BF2D0F">
        <w:rPr>
          <w:rFonts w:cs="Arial"/>
          <w:szCs w:val="22"/>
        </w:rPr>
        <w:t xml:space="preserve">To demonstrate compliance w/ 64E-5.312(1)(a), TEDE must be </w:t>
      </w:r>
      <w:r w:rsidRPr="00BF2D0F">
        <w:rPr>
          <w:rFonts w:cs="Arial"/>
          <w:szCs w:val="22"/>
          <w:u w:val="single"/>
        </w:rPr>
        <w:t>&lt;</w:t>
      </w:r>
      <w:r>
        <w:rPr>
          <w:rFonts w:cs="Arial"/>
          <w:szCs w:val="22"/>
        </w:rPr>
        <w:t xml:space="preserve"> 100 mrem.</w:t>
      </w:r>
    </w:p>
    <w:p w14:paraId="36E409BF" w14:textId="77777777" w:rsidR="009D1BAF" w:rsidRDefault="009D1BAF" w:rsidP="00350B59">
      <w:pPr>
        <w:tabs>
          <w:tab w:val="left" w:pos="1083"/>
        </w:tabs>
        <w:spacing w:before="60"/>
        <w:ind w:left="342" w:firstLine="741"/>
        <w:rPr>
          <w:rFonts w:cs="Arial"/>
          <w:szCs w:val="22"/>
        </w:rPr>
      </w:pPr>
      <w:r w:rsidRPr="00BF2D0F">
        <w:rPr>
          <w:rFonts w:cs="Arial"/>
          <w:szCs w:val="22"/>
        </w:rPr>
        <w:t>To demonstrate compliance w/ 64E-5.313(2)(b)2</w:t>
      </w:r>
      <w:r w:rsidR="00CC3639">
        <w:rPr>
          <w:rFonts w:cs="Arial"/>
          <w:szCs w:val="22"/>
        </w:rPr>
        <w:t>.</w:t>
      </w:r>
      <w:r w:rsidRPr="00BF2D0F">
        <w:rPr>
          <w:rFonts w:cs="Arial"/>
          <w:szCs w:val="22"/>
        </w:rPr>
        <w:t xml:space="preserve">, DDE must be </w:t>
      </w:r>
      <w:r w:rsidRPr="00BF2D0F">
        <w:rPr>
          <w:rFonts w:cs="Arial"/>
          <w:szCs w:val="22"/>
          <w:u w:val="single"/>
        </w:rPr>
        <w:t>&lt;</w:t>
      </w:r>
      <w:r>
        <w:rPr>
          <w:rFonts w:cs="Arial"/>
          <w:szCs w:val="22"/>
        </w:rPr>
        <w:t xml:space="preserve"> 50 mrem.</w:t>
      </w:r>
    </w:p>
    <w:p w14:paraId="6556BE39" w14:textId="77777777" w:rsidR="009D1BAF" w:rsidRPr="009D1BAF" w:rsidRDefault="009D1BAF" w:rsidP="009D1BAF">
      <w:pPr>
        <w:spacing w:before="60"/>
        <w:ind w:left="399" w:hanging="57"/>
      </w:pPr>
    </w:p>
    <w:p w14:paraId="4BCC88BE" w14:textId="77777777" w:rsidR="001F5EBC" w:rsidRDefault="001F5EBC" w:rsidP="00772EFF">
      <w:pPr>
        <w:tabs>
          <w:tab w:val="left" w:pos="432"/>
        </w:tabs>
        <w:spacing w:before="0"/>
        <w:rPr>
          <w:rFonts w:cs="Arial"/>
          <w:szCs w:val="22"/>
        </w:rPr>
      </w:pPr>
    </w:p>
    <w:p w14:paraId="00A6BA6B" w14:textId="77777777" w:rsidR="00663910" w:rsidRDefault="00663910" w:rsidP="00772EFF">
      <w:pPr>
        <w:tabs>
          <w:tab w:val="left" w:pos="432"/>
        </w:tabs>
        <w:spacing w:before="0"/>
        <w:rPr>
          <w:rFonts w:cs="Arial"/>
          <w:szCs w:val="22"/>
        </w:rPr>
        <w:sectPr w:rsidR="00663910" w:rsidSect="0011264E">
          <w:footerReference w:type="even" r:id="rId46"/>
          <w:footerReference w:type="default" r:id="rId47"/>
          <w:footnotePr>
            <w:numRestart w:val="eachSect"/>
          </w:footnotePr>
          <w:pgSz w:w="12240" w:h="15840" w:code="1"/>
          <w:pgMar w:top="1440" w:right="1440" w:bottom="1440" w:left="1440" w:header="720" w:footer="475" w:gutter="0"/>
          <w:cols w:space="720"/>
        </w:sectPr>
      </w:pPr>
    </w:p>
    <w:p w14:paraId="174A42BC" w14:textId="77777777" w:rsidR="00703493" w:rsidRPr="00703493" w:rsidRDefault="00703493" w:rsidP="005108C8">
      <w:pPr>
        <w:pStyle w:val="Title"/>
        <w:spacing w:before="0"/>
        <w:rPr>
          <w:bCs/>
        </w:rPr>
      </w:pPr>
      <w:r w:rsidRPr="00703493">
        <w:rPr>
          <w:bCs/>
        </w:rPr>
        <w:lastRenderedPageBreak/>
        <w:t>APPENDIX N</w:t>
      </w:r>
    </w:p>
    <w:p w14:paraId="16EEF20E" w14:textId="77777777" w:rsidR="00703493" w:rsidRDefault="00703493" w:rsidP="00703493">
      <w:pPr>
        <w:spacing w:line="240" w:lineRule="exact"/>
        <w:jc w:val="center"/>
        <w:rPr>
          <w:b/>
          <w:bCs/>
        </w:rPr>
      </w:pPr>
      <w:r>
        <w:rPr>
          <w:b/>
          <w:bCs/>
        </w:rPr>
        <w:t>Radiation Safety During Radiopharmaceutical Therapy</w:t>
      </w:r>
    </w:p>
    <w:p w14:paraId="67C8B433" w14:textId="77777777" w:rsidR="00703493" w:rsidRDefault="00703493" w:rsidP="00703493">
      <w:pPr>
        <w:pStyle w:val="Heading1"/>
        <w:spacing w:before="240"/>
        <w:rPr>
          <w:caps/>
        </w:rPr>
      </w:pPr>
      <w:r>
        <w:rPr>
          <w:caps/>
        </w:rPr>
        <w:t>PROCEDURES FOR ADMINISTERING THERAPEUTIC RADIOPHARMACEUTICALS</w:t>
      </w:r>
    </w:p>
    <w:p w14:paraId="19B5F810" w14:textId="77777777" w:rsidR="00703493" w:rsidRDefault="00703493" w:rsidP="00703493">
      <w:pPr>
        <w:tabs>
          <w:tab w:val="left" w:pos="456"/>
        </w:tabs>
        <w:spacing w:before="120" w:line="240" w:lineRule="exact"/>
        <w:ind w:left="461" w:hanging="461"/>
      </w:pPr>
      <w:r>
        <w:t>1.</w:t>
      </w:r>
      <w:r>
        <w:tab/>
        <w:t>An authorized user will personally review the patient’s case to assure that the therapeutic procedure is appropriate.</w:t>
      </w:r>
    </w:p>
    <w:p w14:paraId="74FA2C6A" w14:textId="77777777" w:rsidR="00703493" w:rsidRDefault="00703493" w:rsidP="00703493">
      <w:pPr>
        <w:tabs>
          <w:tab w:val="left" w:pos="456"/>
        </w:tabs>
        <w:spacing w:before="120" w:line="240" w:lineRule="exact"/>
        <w:ind w:left="461" w:hanging="461"/>
      </w:pPr>
      <w:r>
        <w:t>2.</w:t>
      </w:r>
      <w:r>
        <w:tab/>
        <w:t>An authorized user will prepare a written directive for each therapy procedure.</w:t>
      </w:r>
    </w:p>
    <w:p w14:paraId="3C86DDF6" w14:textId="77777777" w:rsidR="00703493" w:rsidRDefault="00703493" w:rsidP="00703493">
      <w:pPr>
        <w:tabs>
          <w:tab w:val="left" w:pos="456"/>
        </w:tabs>
        <w:spacing w:before="120" w:line="240" w:lineRule="exact"/>
        <w:ind w:left="461" w:hanging="461"/>
      </w:pPr>
      <w:r>
        <w:t>3.</w:t>
      </w:r>
      <w:r>
        <w:tab/>
        <w:t>An authorized user will use radioactive material or direct technologists in using radioactive material.</w:t>
      </w:r>
      <w:r w:rsidR="009D369E">
        <w:t xml:space="preserve">  At facilities authorized for physician training, an </w:t>
      </w:r>
      <w:r>
        <w:t>authorized user will use radioactive material or direct physicians in training in using radioactive material, with the approval of the radiation safety committee.</w:t>
      </w:r>
    </w:p>
    <w:p w14:paraId="1CFDFF29" w14:textId="77777777" w:rsidR="00703493" w:rsidRDefault="009D369E" w:rsidP="00703493">
      <w:pPr>
        <w:tabs>
          <w:tab w:val="left" w:pos="456"/>
        </w:tabs>
        <w:spacing w:before="120" w:line="240" w:lineRule="exact"/>
        <w:ind w:left="461" w:hanging="461"/>
      </w:pPr>
      <w:r>
        <w:t>4</w:t>
      </w:r>
      <w:r w:rsidR="00703493">
        <w:t>.</w:t>
      </w:r>
      <w:r w:rsidR="00703493">
        <w:tab/>
        <w:t>An authorized user will regularly review the progress of the patient receiving therapy and modify the originally prescribed dose if needed.</w:t>
      </w:r>
    </w:p>
    <w:p w14:paraId="573284BC" w14:textId="77777777" w:rsidR="00703493" w:rsidRDefault="009D369E" w:rsidP="00703493">
      <w:pPr>
        <w:tabs>
          <w:tab w:val="left" w:pos="456"/>
        </w:tabs>
        <w:spacing w:before="120" w:line="240" w:lineRule="exact"/>
        <w:ind w:left="461" w:hanging="461"/>
      </w:pPr>
      <w:r>
        <w:t>5</w:t>
      </w:r>
      <w:r w:rsidR="00703493">
        <w:t>.</w:t>
      </w:r>
      <w:r w:rsidR="00703493">
        <w:tab/>
        <w:t>Check each patient’s name and identification number (or other identifier as specified in the quality management program) and the prescribed radionuclide, chemical form, and dosage before administering.</w:t>
      </w:r>
    </w:p>
    <w:p w14:paraId="481B0D05" w14:textId="77777777" w:rsidR="00703493" w:rsidRDefault="009D369E" w:rsidP="00703493">
      <w:pPr>
        <w:pStyle w:val="BodyTextIndent3"/>
        <w:tabs>
          <w:tab w:val="left" w:pos="456"/>
        </w:tabs>
        <w:spacing w:before="120"/>
        <w:ind w:left="461" w:hanging="461"/>
      </w:pPr>
      <w:r>
        <w:t>6</w:t>
      </w:r>
      <w:r w:rsidR="00703493">
        <w:t>.</w:t>
      </w:r>
      <w:r w:rsidR="00703493">
        <w:tab/>
        <w:t xml:space="preserve">Each therapeutic radiopharmaceutical dosage will be assayed in the dose calibrator before </w:t>
      </w:r>
      <w:r w:rsidR="00AE5A80">
        <w:t>it is administered to a patient</w:t>
      </w:r>
      <w:r w:rsidR="00703493">
        <w:t xml:space="preserve">.  Do not use a dosage if </w:t>
      </w:r>
      <w:r w:rsidR="00A87AC1">
        <w:t xml:space="preserve">the dosage does not fall within the prescribed dosage range or if the dosage differs from the prescribed dosage by more than 20 percent, except for prescribed dosages of less than 10 microcuries.  </w:t>
      </w:r>
      <w:r w:rsidR="00703493">
        <w:t>(When measuring the dosage the radioactivity that adheres to the syringe wall or remains in the needle need not be considered.)</w:t>
      </w:r>
    </w:p>
    <w:p w14:paraId="50CF41CC" w14:textId="77777777" w:rsidR="00703493" w:rsidRDefault="009D369E" w:rsidP="00703493">
      <w:pPr>
        <w:tabs>
          <w:tab w:val="left" w:pos="456"/>
        </w:tabs>
        <w:spacing w:before="120" w:line="240" w:lineRule="exact"/>
        <w:ind w:left="461" w:hanging="461"/>
      </w:pPr>
      <w:r>
        <w:t>7</w:t>
      </w:r>
      <w:r w:rsidR="00703493">
        <w:t>.</w:t>
      </w:r>
      <w:r w:rsidR="00703493">
        <w:tab/>
        <w:t>Each therapeutic radiopharmaceutical dose will be assayed within 30 minutes before it is administered to a patient.  A record of the assay will be made</w:t>
      </w:r>
      <w:r w:rsidR="00A87AC1">
        <w:t xml:space="preserve"> in accordance with 64E-5.616(1), Florida Administrative Code</w:t>
      </w:r>
      <w:r w:rsidR="00703493">
        <w:t>.</w:t>
      </w:r>
    </w:p>
    <w:p w14:paraId="3A1C05CD" w14:textId="77777777" w:rsidR="00703493" w:rsidRPr="008679D8" w:rsidRDefault="00703493" w:rsidP="00703493">
      <w:pPr>
        <w:pStyle w:val="BodyText"/>
        <w:spacing w:before="240"/>
        <w:rPr>
          <w:caps/>
          <w:szCs w:val="22"/>
          <w:u w:val="single"/>
        </w:rPr>
      </w:pPr>
      <w:r w:rsidRPr="008679D8">
        <w:rPr>
          <w:caps/>
          <w:szCs w:val="22"/>
          <w:u w:val="single"/>
        </w:rPr>
        <w:t>Safety Procedures for Use of Therapeutic Radiopharmaceuticals Requiring Hospitalization</w:t>
      </w:r>
    </w:p>
    <w:p w14:paraId="60176961" w14:textId="77777777" w:rsidR="00703493" w:rsidRPr="008E5EE9" w:rsidRDefault="00703493" w:rsidP="00703493">
      <w:pPr>
        <w:numPr>
          <w:ilvl w:val="0"/>
          <w:numId w:val="16"/>
        </w:numPr>
        <w:spacing w:line="240" w:lineRule="exact"/>
      </w:pPr>
      <w:r w:rsidRPr="008E5EE9">
        <w:t xml:space="preserve">The patient's room is as far away from the nursing station and heavily trafficked hallways as is consistent with good medical care.  It is a </w:t>
      </w:r>
      <w:proofErr w:type="spellStart"/>
      <w:r w:rsidRPr="008E5EE9">
        <w:t>non carpeted</w:t>
      </w:r>
      <w:proofErr w:type="spellEnd"/>
      <w:r w:rsidRPr="008E5EE9">
        <w:t xml:space="preserve"> private room</w:t>
      </w:r>
      <w:r w:rsidR="006E0D69" w:rsidRPr="008E5EE9">
        <w:t xml:space="preserve"> with a private sanitary facility or a room with another individual who is receiving unsealed radioactive materials who cannot be released under Rule 64E-5.622, F.A.C</w:t>
      </w:r>
      <w:r w:rsidRPr="008E5EE9">
        <w:t>.</w:t>
      </w:r>
    </w:p>
    <w:p w14:paraId="7D329B41" w14:textId="77777777" w:rsidR="00703493" w:rsidRDefault="00703493" w:rsidP="00703493">
      <w:pPr>
        <w:numPr>
          <w:ilvl w:val="0"/>
          <w:numId w:val="17"/>
        </w:numPr>
        <w:spacing w:before="200" w:line="240" w:lineRule="exact"/>
      </w:pPr>
      <w:r>
        <w:t>Room preparation</w:t>
      </w:r>
    </w:p>
    <w:p w14:paraId="197B17D5" w14:textId="77777777" w:rsidR="00703493" w:rsidRDefault="00703493" w:rsidP="00703493">
      <w:pPr>
        <w:tabs>
          <w:tab w:val="left" w:pos="720"/>
        </w:tabs>
        <w:spacing w:before="200" w:line="240" w:lineRule="exact"/>
        <w:ind w:left="720" w:hanging="360"/>
      </w:pPr>
      <w:r>
        <w:t>A.</w:t>
      </w:r>
      <w:r>
        <w:tab/>
        <w:t>Use leak-proof absorbent paper to cover large surfaces that are likely to be contaminated, such as the bed, chairs, and the floor around the toilet.  Small items, such as the telephone, door knobs, the nurse call cord, the bed remote control, and the television control may be covered with absorbent paper or plastic bags.</w:t>
      </w:r>
    </w:p>
    <w:p w14:paraId="224E0CBD" w14:textId="77777777" w:rsidR="00703493" w:rsidRDefault="00703493" w:rsidP="00703493">
      <w:pPr>
        <w:tabs>
          <w:tab w:val="left" w:pos="720"/>
        </w:tabs>
        <w:spacing w:before="200" w:line="240" w:lineRule="exact"/>
        <w:ind w:left="720" w:hanging="360"/>
      </w:pPr>
      <w:r>
        <w:t>B.</w:t>
      </w:r>
      <w:r>
        <w:tab/>
        <w:t xml:space="preserve">Prepare separate containers for linen, disposable waste, and </w:t>
      </w:r>
      <w:proofErr w:type="spellStart"/>
      <w:r>
        <w:t>nondisposable</w:t>
      </w:r>
      <w:proofErr w:type="spellEnd"/>
      <w:r>
        <w:t xml:space="preserve"> contaminated items.  Place a single large </w:t>
      </w:r>
      <w:proofErr w:type="spellStart"/>
      <w:r>
        <w:t>reclosable</w:t>
      </w:r>
      <w:proofErr w:type="spellEnd"/>
      <w:r>
        <w:t xml:space="preserve"> plastic bag in each container, or supply several small plastic bags.</w:t>
      </w:r>
    </w:p>
    <w:p w14:paraId="274B77A4" w14:textId="77777777" w:rsidR="00703493" w:rsidRDefault="00703493" w:rsidP="00703493">
      <w:pPr>
        <w:tabs>
          <w:tab w:val="left" w:pos="720"/>
        </w:tabs>
        <w:spacing w:before="200" w:line="240" w:lineRule="exact"/>
        <w:ind w:left="720" w:hanging="360"/>
      </w:pPr>
      <w:r>
        <w:t>C.</w:t>
      </w:r>
      <w:r>
        <w:tab/>
        <w:t>Stock additional disposable gloves, absorbent paper, and radioactive waste labels in the room for use by nursing, nuclear medicine, and radiation safety personnel.</w:t>
      </w:r>
    </w:p>
    <w:p w14:paraId="1539A546" w14:textId="77777777" w:rsidR="00703493" w:rsidRDefault="00703493" w:rsidP="002B3B6B">
      <w:pPr>
        <w:pStyle w:val="BodyTextIndent2"/>
        <w:pageBreakBefore/>
        <w:tabs>
          <w:tab w:val="left" w:pos="360"/>
          <w:tab w:val="left" w:pos="810"/>
        </w:tabs>
        <w:ind w:left="806" w:hanging="806"/>
      </w:pPr>
      <w:r>
        <w:lastRenderedPageBreak/>
        <w:t>2.</w:t>
      </w:r>
      <w:r>
        <w:tab/>
        <w:t>D.</w:t>
      </w:r>
      <w:r>
        <w:tab/>
        <w:t>Determine whether urine will be discarded by release to the sanitary sewer or collected.  If urine is collected, prepare collection containers.</w:t>
      </w:r>
    </w:p>
    <w:p w14:paraId="5F8627F9" w14:textId="77777777" w:rsidR="00703493" w:rsidRDefault="00703493" w:rsidP="007B6DDF">
      <w:pPr>
        <w:keepNext/>
        <w:numPr>
          <w:ilvl w:val="0"/>
          <w:numId w:val="18"/>
        </w:numPr>
        <w:spacing w:before="60" w:line="240" w:lineRule="exact"/>
        <w:ind w:left="1252" w:hanging="446"/>
      </w:pPr>
      <w:r>
        <w:t>Urine collection containers are unbreakable and closable.</w:t>
      </w:r>
    </w:p>
    <w:p w14:paraId="38B8687A" w14:textId="77777777" w:rsidR="00703493" w:rsidRDefault="00703493" w:rsidP="007B6DDF">
      <w:pPr>
        <w:numPr>
          <w:ilvl w:val="0"/>
          <w:numId w:val="18"/>
        </w:numPr>
        <w:spacing w:before="60" w:line="240" w:lineRule="exact"/>
        <w:ind w:left="1252" w:hanging="446"/>
      </w:pPr>
      <w:r>
        <w:t>When no assay or volumetric determination is required and urine is decayed in storage, add an absorbent such as vermiculite to each container.</w:t>
      </w:r>
    </w:p>
    <w:p w14:paraId="158CF52D" w14:textId="77777777" w:rsidR="00703493" w:rsidRDefault="00703493" w:rsidP="007B6DDF">
      <w:pPr>
        <w:numPr>
          <w:ilvl w:val="0"/>
          <w:numId w:val="18"/>
        </w:numPr>
        <w:tabs>
          <w:tab w:val="left" w:pos="1440"/>
          <w:tab w:val="left" w:pos="2700"/>
          <w:tab w:val="left" w:pos="2880"/>
        </w:tabs>
        <w:spacing w:before="60" w:line="240" w:lineRule="exact"/>
        <w:ind w:left="1252" w:hanging="446"/>
      </w:pPr>
      <w:r>
        <w:t>Place containers in a box or deep tray lined with a plastic bag and absorbent paper or vermiculite, to avoid room contamination in the case of a spill.</w:t>
      </w:r>
    </w:p>
    <w:p w14:paraId="5BA6858E" w14:textId="77777777" w:rsidR="00703493" w:rsidRDefault="00703493" w:rsidP="007B6DDF">
      <w:pPr>
        <w:numPr>
          <w:ilvl w:val="0"/>
          <w:numId w:val="18"/>
        </w:numPr>
        <w:tabs>
          <w:tab w:val="left" w:pos="1440"/>
          <w:tab w:val="left" w:pos="2700"/>
          <w:tab w:val="left" w:pos="2880"/>
        </w:tabs>
        <w:spacing w:before="60" w:line="240" w:lineRule="exact"/>
        <w:ind w:left="1252" w:hanging="446"/>
      </w:pPr>
      <w:r>
        <w:t xml:space="preserve">Supply a few half-value layers of shielding for each container.  </w:t>
      </w:r>
      <w:r>
        <w:br/>
        <w:t>(One half-value layer of iodine-131 is approximately 3 mm of lead.)</w:t>
      </w:r>
    </w:p>
    <w:p w14:paraId="1E5E79FF" w14:textId="77777777" w:rsidR="00703493" w:rsidRDefault="00703493" w:rsidP="007B6DDF">
      <w:pPr>
        <w:numPr>
          <w:ilvl w:val="0"/>
          <w:numId w:val="18"/>
        </w:numPr>
        <w:tabs>
          <w:tab w:val="left" w:pos="2700"/>
          <w:tab w:val="left" w:pos="2880"/>
        </w:tabs>
        <w:spacing w:before="60" w:line="240" w:lineRule="exact"/>
        <w:ind w:left="1252" w:hanging="446"/>
      </w:pPr>
      <w:r>
        <w:t>Supply a wide-mouth anti-splash funnel.</w:t>
      </w:r>
    </w:p>
    <w:p w14:paraId="297AE436" w14:textId="77777777" w:rsidR="00703493" w:rsidRDefault="00703493" w:rsidP="008679D8">
      <w:pPr>
        <w:tabs>
          <w:tab w:val="left" w:pos="360"/>
        </w:tabs>
        <w:spacing w:line="240" w:lineRule="exact"/>
        <w:ind w:left="360" w:hanging="360"/>
      </w:pPr>
      <w:r>
        <w:t>3.</w:t>
      </w:r>
      <w:r>
        <w:tab/>
        <w:t>Order disposable table service</w:t>
      </w:r>
      <w:r w:rsidR="005F08DA">
        <w:t xml:space="preserve"> (i.e. paper </w:t>
      </w:r>
      <w:r w:rsidR="00E2634B">
        <w:t xml:space="preserve">or </w:t>
      </w:r>
      <w:r w:rsidR="005F08DA">
        <w:t xml:space="preserve">plastic </w:t>
      </w:r>
      <w:r w:rsidR="00E2634B">
        <w:t xml:space="preserve">plates, cups, and </w:t>
      </w:r>
      <w:r w:rsidR="005F08DA">
        <w:t>utensils)</w:t>
      </w:r>
      <w:r>
        <w:t xml:space="preserve"> for the d</w:t>
      </w:r>
      <w:r w:rsidR="005F08DA">
        <w:t>uration of the patient's stay.</w:t>
      </w:r>
    </w:p>
    <w:p w14:paraId="6A91A469" w14:textId="77777777" w:rsidR="00703493" w:rsidRDefault="00703493" w:rsidP="008679D8">
      <w:pPr>
        <w:tabs>
          <w:tab w:val="left" w:pos="360"/>
        </w:tabs>
        <w:spacing w:line="240" w:lineRule="exact"/>
        <w:ind w:left="360" w:hanging="360"/>
      </w:pPr>
      <w:r>
        <w:t>4.</w:t>
      </w:r>
      <w:r>
        <w:tab/>
        <w:t>Inform the Housekeeping Office that personnel should stay out of the room until otherwise notified.</w:t>
      </w:r>
    </w:p>
    <w:p w14:paraId="705D4435" w14:textId="77777777" w:rsidR="00703493" w:rsidRDefault="00703493" w:rsidP="008679D8">
      <w:pPr>
        <w:tabs>
          <w:tab w:val="left" w:pos="360"/>
          <w:tab w:val="left" w:pos="900"/>
        </w:tabs>
        <w:spacing w:line="240" w:lineRule="exact"/>
        <w:ind w:left="360" w:hanging="360"/>
      </w:pPr>
      <w:r>
        <w:t>5.</w:t>
      </w:r>
      <w:r>
        <w:tab/>
        <w:t>Supply the nurses with film badges, TLDs, OSLDs or pocket ionization chambers.</w:t>
      </w:r>
    </w:p>
    <w:p w14:paraId="450E8CF4" w14:textId="77777777" w:rsidR="00703493" w:rsidRDefault="00703493" w:rsidP="008679D8">
      <w:pPr>
        <w:tabs>
          <w:tab w:val="left" w:pos="360"/>
        </w:tabs>
        <w:spacing w:line="240" w:lineRule="exact"/>
        <w:ind w:left="360" w:hanging="360"/>
      </w:pPr>
      <w:r>
        <w:t>6.</w:t>
      </w:r>
      <w:r>
        <w:tab/>
        <w:t xml:space="preserve">Ensure that nurses have received current radiation safety training as specified by </w:t>
      </w:r>
      <w:r>
        <w:br/>
        <w:t>64E-5.625(1) Florida Administrative Code, (F.A.C.), and the facility training program.</w:t>
      </w:r>
      <w:r>
        <w:rPr>
          <w:b/>
        </w:rPr>
        <w:t xml:space="preserve">  </w:t>
      </w:r>
      <w:r>
        <w:t>Leave a written copy of the radiation safety precautions in the patient's chart or at the nurses' station.</w:t>
      </w:r>
    </w:p>
    <w:p w14:paraId="5A425577" w14:textId="77777777" w:rsidR="00703493" w:rsidRDefault="00703493" w:rsidP="008679D8">
      <w:pPr>
        <w:keepNext/>
        <w:keepLines/>
        <w:tabs>
          <w:tab w:val="left" w:pos="360"/>
        </w:tabs>
        <w:spacing w:line="240" w:lineRule="exact"/>
        <w:ind w:left="360" w:hanging="360"/>
      </w:pPr>
      <w:r>
        <w:t>7.</w:t>
      </w:r>
      <w:r>
        <w:tab/>
        <w:t>Brief the patient on radiation safety procedures for the dosage administration, visitor control, urine collection, radioactive waste, and other items as applicable.</w:t>
      </w:r>
    </w:p>
    <w:p w14:paraId="3DD5947E" w14:textId="77777777" w:rsidR="00703493" w:rsidRDefault="00703493" w:rsidP="008679D8">
      <w:pPr>
        <w:pStyle w:val="BodyTextIndent"/>
        <w:tabs>
          <w:tab w:val="left" w:pos="360"/>
        </w:tabs>
        <w:spacing w:before="240"/>
        <w:ind w:left="360" w:hanging="360"/>
      </w:pPr>
      <w:r>
        <w:t>8.</w:t>
      </w:r>
      <w:r>
        <w:tab/>
        <w:t xml:space="preserve">Post the room with a "Caution - Radioactive Materials" </w:t>
      </w:r>
      <w:r w:rsidR="00FB7B84">
        <w:t xml:space="preserve">or “Danger, Radioactive Materials” </w:t>
      </w:r>
      <w:r>
        <w:t xml:space="preserve">sign. In addition, if the survey results indicate </w:t>
      </w:r>
      <w:r w:rsidR="00FB7B84">
        <w:t xml:space="preserve">5 mrem per hour at 30 centimeters from the patient, a conspicuous sign or signs bearing the radiation symbol and stating “Caution, Radiation Area” will be used and if </w:t>
      </w:r>
      <w:r>
        <w:t>100 mrem per hour at 30 centimeters from the patient then the area will need to be posted with a sign indicating “Caution, High Radiation Area”</w:t>
      </w:r>
      <w:r w:rsidR="00FB7B84">
        <w:t xml:space="preserve"> or</w:t>
      </w:r>
      <w:r>
        <w:t xml:space="preserve">, </w:t>
      </w:r>
      <w:r w:rsidR="00FB7B84">
        <w:t xml:space="preserve">“Danger, </w:t>
      </w:r>
      <w:r>
        <w:t>High Radiation Area</w:t>
      </w:r>
      <w:r w:rsidR="00865D97">
        <w:t>”</w:t>
      </w:r>
      <w:r w:rsidR="00FB7B84">
        <w:t>.</w:t>
      </w:r>
    </w:p>
    <w:p w14:paraId="45AE6C95" w14:textId="77777777" w:rsidR="00703493" w:rsidRDefault="00703493" w:rsidP="008679D8">
      <w:pPr>
        <w:tabs>
          <w:tab w:val="left" w:pos="360"/>
        </w:tabs>
        <w:spacing w:line="240" w:lineRule="exact"/>
        <w:ind w:left="360" w:hanging="360"/>
      </w:pPr>
      <w:r>
        <w:t>9.</w:t>
      </w:r>
      <w:r>
        <w:tab/>
        <w:t>Only individuals needed for medical, safety, or training purposes will be present during the administration.</w:t>
      </w:r>
    </w:p>
    <w:p w14:paraId="4F885C8E" w14:textId="77777777" w:rsidR="00703493" w:rsidRPr="008E5EE9" w:rsidRDefault="00703493" w:rsidP="008679D8">
      <w:pPr>
        <w:tabs>
          <w:tab w:val="left" w:pos="360"/>
        </w:tabs>
        <w:spacing w:line="240" w:lineRule="exact"/>
        <w:ind w:left="360" w:hanging="360"/>
      </w:pPr>
      <w:r>
        <w:t>10.</w:t>
      </w:r>
      <w:r>
        <w:tab/>
        <w:t xml:space="preserve">After administering the dosage, measure the exposure rate in </w:t>
      </w:r>
      <w:proofErr w:type="spellStart"/>
      <w:r>
        <w:t>mR</w:t>
      </w:r>
      <w:proofErr w:type="spellEnd"/>
      <w:r>
        <w:t>/</w:t>
      </w:r>
      <w:proofErr w:type="spellStart"/>
      <w:r>
        <w:t>hr</w:t>
      </w:r>
      <w:proofErr w:type="spellEnd"/>
      <w:r>
        <w:t xml:space="preserve"> at bedside, at 1 meter from bedside, at the likely point for the “visitors' safe line," and in the surrounding hallways and rooms.  </w:t>
      </w:r>
      <w:r>
        <w:rPr>
          <w:rFonts w:cs="Arial"/>
        </w:rPr>
        <w:t xml:space="preserve">The dose to members of the public will not exceed 2 mrem in any one hour or 100 mrem per year </w:t>
      </w:r>
      <w:r w:rsidRPr="008E5EE9">
        <w:rPr>
          <w:rFonts w:cs="Arial"/>
        </w:rPr>
        <w:t>as described in 64E-5.312, F.A.C.</w:t>
      </w:r>
      <w:r w:rsidR="004A32DD" w:rsidRPr="008E5EE9">
        <w:rPr>
          <w:rFonts w:cs="Arial"/>
        </w:rPr>
        <w:t xml:space="preserve">  The radiation dose may exceed </w:t>
      </w:r>
      <w:r w:rsidR="004A32DD" w:rsidRPr="008E5EE9">
        <w:rPr>
          <w:rFonts w:cs="Arial"/>
        </w:rPr>
        <w:br/>
        <w:t xml:space="preserve">0.1 rem </w:t>
      </w:r>
      <w:r w:rsidR="00D25EE4" w:rsidRPr="008E5EE9">
        <w:rPr>
          <w:rFonts w:cs="Arial"/>
        </w:rPr>
        <w:t>(1 mSv) to permitted visitors to an individual who cannot be released under Rule 64E-5.622, F.A.C. provided the dose does not exceed 0.5 rem (5 mSv) and the authorized user has determined before the visit that it is appropriate according to 64E-5.312(5), F.A.C.</w:t>
      </w:r>
    </w:p>
    <w:p w14:paraId="3D5397EA" w14:textId="77777777" w:rsidR="00703493" w:rsidRPr="008E5EE9" w:rsidRDefault="00703493" w:rsidP="008679D8">
      <w:pPr>
        <w:tabs>
          <w:tab w:val="left" w:pos="360"/>
        </w:tabs>
        <w:spacing w:line="240" w:lineRule="exact"/>
        <w:ind w:left="360" w:hanging="360"/>
      </w:pPr>
      <w:r w:rsidRPr="008E5EE9">
        <w:t>11.</w:t>
      </w:r>
      <w:r w:rsidRPr="008E5EE9">
        <w:tab/>
        <w:t xml:space="preserve">Mark the ”visitors' safe line" on the floor.  Determine where the safe line should be based on the survey measurements. </w:t>
      </w:r>
    </w:p>
    <w:p w14:paraId="4AF7CE2A" w14:textId="77777777" w:rsidR="00703493" w:rsidRPr="008E5EE9" w:rsidRDefault="00703493" w:rsidP="008679D8">
      <w:pPr>
        <w:tabs>
          <w:tab w:val="left" w:pos="360"/>
        </w:tabs>
        <w:spacing w:line="240" w:lineRule="exact"/>
        <w:ind w:left="360" w:hanging="360"/>
      </w:pPr>
      <w:r w:rsidRPr="008E5EE9">
        <w:t>12.</w:t>
      </w:r>
      <w:r w:rsidRPr="008E5EE9">
        <w:tab/>
        <w:t xml:space="preserve">Record survey results and any other necessary information on the nursing instructions form or the nurses' dosimeter sign-out form.  </w:t>
      </w:r>
    </w:p>
    <w:p w14:paraId="1FACF927" w14:textId="77777777" w:rsidR="00703493" w:rsidRDefault="00703493" w:rsidP="008679D8">
      <w:pPr>
        <w:tabs>
          <w:tab w:val="left" w:pos="360"/>
        </w:tabs>
        <w:spacing w:line="240" w:lineRule="exact"/>
        <w:ind w:left="360" w:hanging="360"/>
      </w:pPr>
      <w:r w:rsidRPr="008E5EE9">
        <w:t>13.</w:t>
      </w:r>
      <w:r w:rsidRPr="008E5EE9">
        <w:tab/>
        <w:t>As the therapy proceeds, pick up waste for transfer to a decay-in-storage or decontamination area.</w:t>
      </w:r>
      <w:r w:rsidR="00950724" w:rsidRPr="008E5EE9">
        <w:t xml:space="preserve">  Materials and items removed from the patient’s or human research subject’s room will be monitored to determine any contamination cannot be distinguished from the natural background radiation level with a radiation detection survey instrument set on its most sensitive scale and with no interposed shielding, or these materials and items will be handled as radioactive waste according to Rule 64E-5.625(8)(a), F.A.C.</w:t>
      </w:r>
    </w:p>
    <w:p w14:paraId="49DF031E" w14:textId="77777777" w:rsidR="00703493" w:rsidRDefault="00703493" w:rsidP="002B3B6B">
      <w:pPr>
        <w:pageBreakBefore/>
        <w:tabs>
          <w:tab w:val="left" w:pos="360"/>
        </w:tabs>
        <w:spacing w:before="0" w:line="240" w:lineRule="exact"/>
        <w:ind w:left="360" w:hanging="360"/>
      </w:pPr>
      <w:r>
        <w:lastRenderedPageBreak/>
        <w:t>14.</w:t>
      </w:r>
      <w:r>
        <w:tab/>
        <w:t xml:space="preserve">Do not release any patient until either the exposure rate from the patient is less than </w:t>
      </w:r>
      <w:r>
        <w:br/>
        <w:t xml:space="preserve">5 </w:t>
      </w:r>
      <w:proofErr w:type="spellStart"/>
      <w:r>
        <w:t>mR</w:t>
      </w:r>
      <w:proofErr w:type="spellEnd"/>
      <w:r>
        <w:t xml:space="preserve">/hour at 1 meter - </w:t>
      </w:r>
      <w:r>
        <w:rPr>
          <w:i/>
        </w:rPr>
        <w:t xml:space="preserve">or </w:t>
      </w:r>
      <w:r>
        <w:t>- the radioactivity retained in the patient is less than 30 millicuries.  When using the exposure rate as the release criterion, measure it with a radiation survey meter at a distance of 1 meter from the umbilicus while the patient is standing, or if the patient is not ambulatory, 1 meter from the bedside with the patient supine.</w:t>
      </w:r>
    </w:p>
    <w:p w14:paraId="0B876759" w14:textId="77777777" w:rsidR="00703493" w:rsidRDefault="00703493" w:rsidP="00703493">
      <w:pPr>
        <w:tabs>
          <w:tab w:val="left" w:pos="360"/>
        </w:tabs>
        <w:spacing w:before="200" w:line="240" w:lineRule="exact"/>
        <w:ind w:left="360" w:hanging="360"/>
      </w:pPr>
      <w:r>
        <w:t>15.</w:t>
      </w:r>
      <w:r>
        <w:tab/>
        <w:t>Provide the patient with written radiation safety instructions.  These instructions will include steps the patient may take to lessen radiation exposure to family members or others in contact with the patient.</w:t>
      </w:r>
    </w:p>
    <w:p w14:paraId="649485D1" w14:textId="77777777" w:rsidR="00703493" w:rsidRDefault="00703493" w:rsidP="00703493">
      <w:pPr>
        <w:keepNext/>
        <w:keepLines/>
        <w:ind w:left="576" w:hanging="576"/>
        <w:rPr>
          <w:caps/>
          <w:u w:val="single"/>
        </w:rPr>
      </w:pPr>
      <w:r>
        <w:rPr>
          <w:caps/>
          <w:u w:val="single"/>
        </w:rPr>
        <w:t>Releasing A room for unrestricted use</w:t>
      </w:r>
    </w:p>
    <w:p w14:paraId="30DE7D84" w14:textId="77777777" w:rsidR="00703493" w:rsidRDefault="00703493" w:rsidP="007B6DDF">
      <w:pPr>
        <w:numPr>
          <w:ilvl w:val="0"/>
          <w:numId w:val="19"/>
        </w:numPr>
        <w:tabs>
          <w:tab w:val="clear" w:pos="720"/>
          <w:tab w:val="num" w:pos="360"/>
        </w:tabs>
        <w:spacing w:before="120" w:line="240" w:lineRule="exact"/>
        <w:ind w:hanging="720"/>
      </w:pPr>
      <w:r>
        <w:t>Remove all absorbent paper, and place it in the appropriate radioactive waste container.</w:t>
      </w:r>
    </w:p>
    <w:p w14:paraId="6281FB94" w14:textId="77777777" w:rsidR="00703493" w:rsidRDefault="00703493" w:rsidP="007B6DDF">
      <w:pPr>
        <w:numPr>
          <w:ilvl w:val="0"/>
          <w:numId w:val="19"/>
        </w:numPr>
        <w:tabs>
          <w:tab w:val="clear" w:pos="720"/>
          <w:tab w:val="num" w:pos="360"/>
        </w:tabs>
        <w:spacing w:before="120" w:line="240" w:lineRule="exact"/>
        <w:ind w:hanging="720"/>
      </w:pPr>
      <w:r>
        <w:t>Transfer all containers to a decay-in-storage or decontamination area.</w:t>
      </w:r>
    </w:p>
    <w:p w14:paraId="2F9D59AC" w14:textId="77777777" w:rsidR="00703493" w:rsidRDefault="00703493" w:rsidP="007B6DDF">
      <w:pPr>
        <w:numPr>
          <w:ilvl w:val="0"/>
          <w:numId w:val="19"/>
        </w:numPr>
        <w:tabs>
          <w:tab w:val="clear" w:pos="720"/>
          <w:tab w:val="num" w:pos="360"/>
        </w:tabs>
        <w:spacing w:before="120" w:line="240" w:lineRule="exact"/>
        <w:ind w:hanging="720"/>
      </w:pPr>
      <w:r>
        <w:t xml:space="preserve">Use a radiation detection survey meter to check for room contamination.  </w:t>
      </w:r>
    </w:p>
    <w:p w14:paraId="4285ED75" w14:textId="77777777" w:rsidR="00703493" w:rsidRDefault="00703493" w:rsidP="007B6DDF">
      <w:pPr>
        <w:numPr>
          <w:ilvl w:val="0"/>
          <w:numId w:val="19"/>
        </w:numPr>
        <w:tabs>
          <w:tab w:val="clear" w:pos="720"/>
          <w:tab w:val="num" w:pos="360"/>
        </w:tabs>
        <w:spacing w:before="120" w:line="240" w:lineRule="exact"/>
        <w:ind w:left="360"/>
      </w:pPr>
      <w:r>
        <w:t>Conduct wipe tests for removable contamination in the patient’s room and private sanitary facil</w:t>
      </w:r>
      <w:r w:rsidR="00AE5A80">
        <w:t>i</w:t>
      </w:r>
      <w:r>
        <w:t>ties.</w:t>
      </w:r>
    </w:p>
    <w:p w14:paraId="26F37068" w14:textId="77777777" w:rsidR="00703493" w:rsidRDefault="00703493" w:rsidP="007B6DDF">
      <w:pPr>
        <w:numPr>
          <w:ilvl w:val="0"/>
          <w:numId w:val="19"/>
        </w:numPr>
        <w:tabs>
          <w:tab w:val="clear" w:pos="720"/>
          <w:tab w:val="num" w:pos="360"/>
        </w:tabs>
        <w:spacing w:before="120" w:line="240" w:lineRule="exact"/>
        <w:ind w:left="360"/>
      </w:pPr>
      <w:r>
        <w:t xml:space="preserve">Clean contaminated areas until removable contamination is at background levels when surveyed with a G-M survey meter, or less than 200 </w:t>
      </w:r>
      <w:proofErr w:type="spellStart"/>
      <w:r>
        <w:t>dpm</w:t>
      </w:r>
      <w:proofErr w:type="spellEnd"/>
      <w:r>
        <w:t>/100 cm</w:t>
      </w:r>
      <w:r>
        <w:rPr>
          <w:position w:val="6"/>
          <w:sz w:val="16"/>
        </w:rPr>
        <w:t>2</w:t>
      </w:r>
      <w:r>
        <w:t>.</w:t>
      </w:r>
    </w:p>
    <w:p w14:paraId="642C0385" w14:textId="77777777" w:rsidR="00703493" w:rsidRDefault="00703493" w:rsidP="007B6DDF">
      <w:pPr>
        <w:numPr>
          <w:ilvl w:val="0"/>
          <w:numId w:val="19"/>
        </w:numPr>
        <w:tabs>
          <w:tab w:val="clear" w:pos="720"/>
          <w:tab w:val="num" w:pos="360"/>
        </w:tabs>
        <w:spacing w:before="120" w:line="240" w:lineRule="exact"/>
        <w:ind w:left="360"/>
        <w:rPr>
          <w:rFonts w:cs="Arial"/>
        </w:rPr>
      </w:pPr>
      <w:r>
        <w:rPr>
          <w:rFonts w:cs="Arial"/>
        </w:rPr>
        <w:t>Call the Housekeeping Office to remove the cleaning restriction and call the Admitting Office to return the room to the vacant list.</w:t>
      </w:r>
    </w:p>
    <w:p w14:paraId="078FF8EF" w14:textId="77777777" w:rsidR="00703493" w:rsidRPr="000B45D9" w:rsidRDefault="00703493" w:rsidP="005108C8">
      <w:pPr>
        <w:pStyle w:val="Heading1"/>
        <w:spacing w:before="240"/>
        <w:rPr>
          <w:caps/>
          <w:szCs w:val="22"/>
        </w:rPr>
      </w:pPr>
      <w:r w:rsidRPr="000B45D9">
        <w:rPr>
          <w:caps/>
          <w:szCs w:val="22"/>
        </w:rPr>
        <w:t>Use of Other Therapeutic Radiopharmaceuticals</w:t>
      </w:r>
    </w:p>
    <w:p w14:paraId="394DA6B7" w14:textId="77777777" w:rsidR="00703493" w:rsidRDefault="00703493" w:rsidP="005108C8">
      <w:pPr>
        <w:spacing w:before="120" w:line="240" w:lineRule="exact"/>
      </w:pPr>
      <w:r>
        <w:t xml:space="preserve">Ensure that nurses have received current radiation safety training as specified by subsection </w:t>
      </w:r>
      <w:r>
        <w:br/>
        <w:t>64E-5.625(1), F.A.C., and the facility training program.</w:t>
      </w:r>
      <w:r>
        <w:rPr>
          <w:b/>
        </w:rPr>
        <w:t xml:space="preserve">  </w:t>
      </w:r>
      <w:r>
        <w:t>Leave a written copy of the radiation safety precautions in the patient's chart or at the nurses' station.</w:t>
      </w:r>
    </w:p>
    <w:p w14:paraId="730195AA" w14:textId="77777777" w:rsidR="005108C8" w:rsidRPr="008E5EE9" w:rsidRDefault="005108C8" w:rsidP="005108C8">
      <w:pPr>
        <w:pStyle w:val="Heading2"/>
        <w:tabs>
          <w:tab w:val="clear" w:pos="900"/>
        </w:tabs>
        <w:spacing w:before="240"/>
        <w:ind w:left="0" w:firstLine="0"/>
        <w:jc w:val="left"/>
        <w:rPr>
          <w:b w:val="0"/>
          <w:u w:val="single"/>
        </w:rPr>
      </w:pPr>
      <w:r w:rsidRPr="008E5EE9">
        <w:rPr>
          <w:b w:val="0"/>
          <w:u w:val="single"/>
        </w:rPr>
        <w:t>EARLY RELEASE OF PATIENTS CONTAINING THERAPEUTIC RADIOPHARMACEUTICALS</w:t>
      </w:r>
    </w:p>
    <w:p w14:paraId="1ED79D23" w14:textId="1C1FA405" w:rsidR="005108C8" w:rsidRPr="008E5EE9" w:rsidRDefault="005108C8" w:rsidP="005108C8">
      <w:pPr>
        <w:spacing w:before="120" w:line="240" w:lineRule="exact"/>
      </w:pPr>
      <w:r w:rsidRPr="008E5EE9">
        <w:t>Licensees and license applicants whose proposed procedures to release individuals who have been administered radiopharmaceuticals containing radioactive material from the control of the licensee that differ from the specifications in number 14 above must submit their proposed procedures t</w:t>
      </w:r>
      <w:r w:rsidR="00F13124" w:rsidRPr="008E5EE9">
        <w:t>o the department for approval</w:t>
      </w:r>
      <w:r w:rsidR="00A6694B" w:rsidRPr="008E5EE9">
        <w:t xml:space="preserve"> according to 64E-5.622</w:t>
      </w:r>
      <w:r w:rsidR="00BD797B" w:rsidRPr="008E5EE9">
        <w:t>(4)</w:t>
      </w:r>
      <w:r w:rsidR="00A6694B" w:rsidRPr="008E5EE9">
        <w:t>, F.A.C</w:t>
      </w:r>
      <w:r w:rsidR="00F13124" w:rsidRPr="008E5EE9">
        <w:t xml:space="preserve">.  </w:t>
      </w:r>
      <w:r w:rsidR="0043035D" w:rsidRPr="008E5EE9">
        <w:t xml:space="preserve">NUREG 1556, Volume 9 may be accessed at the NRC’s </w:t>
      </w:r>
      <w:proofErr w:type="gramStart"/>
      <w:r w:rsidR="0043035D" w:rsidRPr="008E5EE9">
        <w:t>web-site</w:t>
      </w:r>
      <w:proofErr w:type="gramEnd"/>
      <w:r w:rsidR="0043035D" w:rsidRPr="008E5EE9">
        <w:t xml:space="preserve"> </w:t>
      </w:r>
      <w:hyperlink r:id="rId48" w:history="1">
        <w:r w:rsidR="00887D7C">
          <w:rPr>
            <w:rStyle w:val="Hyperlink"/>
          </w:rPr>
          <w:t>NRC</w:t>
        </w:r>
        <w:r w:rsidR="0043035D" w:rsidRPr="008E5EE9">
          <w:rPr>
            <w:rStyle w:val="Hyperlink"/>
          </w:rPr>
          <w:t>.gov</w:t>
        </w:r>
      </w:hyperlink>
      <w:r w:rsidR="0043035D" w:rsidRPr="008E5EE9">
        <w:t xml:space="preserve"> for </w:t>
      </w:r>
      <w:r w:rsidR="00BD797B" w:rsidRPr="008E5EE9">
        <w:t xml:space="preserve">guidance on </w:t>
      </w:r>
      <w:r w:rsidR="0043035D" w:rsidRPr="008E5EE9">
        <w:t>procedures and calculations.</w:t>
      </w:r>
    </w:p>
    <w:p w14:paraId="50B3FD4A" w14:textId="77777777" w:rsidR="005108C8" w:rsidRPr="008E5EE9" w:rsidRDefault="005108C8" w:rsidP="005108C8">
      <w:pPr>
        <w:spacing w:before="120" w:line="240" w:lineRule="exact"/>
      </w:pPr>
      <w:r w:rsidRPr="008E5EE9">
        <w:t>The procedures must:</w:t>
      </w:r>
    </w:p>
    <w:p w14:paraId="2408D4DB" w14:textId="77777777" w:rsidR="005108C8" w:rsidRPr="008E5EE9" w:rsidRDefault="005108C8" w:rsidP="007B6DDF">
      <w:pPr>
        <w:numPr>
          <w:ilvl w:val="0"/>
          <w:numId w:val="27"/>
        </w:numPr>
        <w:tabs>
          <w:tab w:val="clear" w:pos="720"/>
          <w:tab w:val="left" w:pos="342"/>
        </w:tabs>
        <w:spacing w:before="120" w:line="240" w:lineRule="exact"/>
        <w:ind w:left="346" w:hanging="346"/>
      </w:pPr>
      <w:r w:rsidRPr="008E5EE9">
        <w:t xml:space="preserve">Demonstrate that the total effective dose equivalent to any other individual from exposure to the released individual is not likely to exceed 500 millirem (5 </w:t>
      </w:r>
      <w:r w:rsidR="00187017">
        <w:t>m</w:t>
      </w:r>
      <w:r w:rsidRPr="008E5EE9">
        <w:t>Sv);</w:t>
      </w:r>
    </w:p>
    <w:p w14:paraId="01DA884A" w14:textId="77777777" w:rsidR="005108C8" w:rsidRPr="008E5EE9" w:rsidRDefault="005108C8" w:rsidP="007B6DDF">
      <w:pPr>
        <w:numPr>
          <w:ilvl w:val="0"/>
          <w:numId w:val="27"/>
        </w:numPr>
        <w:tabs>
          <w:tab w:val="clear" w:pos="720"/>
          <w:tab w:val="left" w:pos="342"/>
        </w:tabs>
        <w:spacing w:before="120" w:line="240" w:lineRule="exact"/>
        <w:ind w:left="346" w:hanging="346"/>
      </w:pPr>
      <w:r w:rsidRPr="008E5EE9">
        <w:t xml:space="preserve">Contain a copy of the instructions including written instructions to be given to the released individual, or the individual’s parent or guardian, on actions recommended to maintain doses to other individuals as low as is reasonably achievable if the total effective dose equivalent to another individual is likely to exceed 100 millirem (1 </w:t>
      </w:r>
      <w:r w:rsidR="00187017">
        <w:t>m</w:t>
      </w:r>
      <w:r w:rsidRPr="008E5EE9">
        <w:t xml:space="preserve">Sv).  If the dose to a breast-feeding infant or child could exceed 100 millirem (1 </w:t>
      </w:r>
      <w:r w:rsidR="00187017">
        <w:t>m</w:t>
      </w:r>
      <w:r w:rsidRPr="008E5EE9">
        <w:t>Sv) if there were no interruption of breast-feeding, the instructions also shall include:</w:t>
      </w:r>
    </w:p>
    <w:p w14:paraId="37AB313C" w14:textId="77777777" w:rsidR="005108C8" w:rsidRPr="008E5EE9" w:rsidRDefault="005108C8" w:rsidP="007B6DDF">
      <w:pPr>
        <w:numPr>
          <w:ilvl w:val="1"/>
          <w:numId w:val="27"/>
        </w:numPr>
        <w:tabs>
          <w:tab w:val="clear" w:pos="1455"/>
          <w:tab w:val="num" w:pos="969"/>
        </w:tabs>
        <w:spacing w:before="120" w:line="240" w:lineRule="exact"/>
        <w:ind w:left="979" w:hanging="461"/>
      </w:pPr>
      <w:r w:rsidRPr="008E5EE9">
        <w:t>Guidance on the interruption or discontinuance of breast-feeding and</w:t>
      </w:r>
    </w:p>
    <w:p w14:paraId="3D8CA709" w14:textId="77777777" w:rsidR="005108C8" w:rsidRPr="008E5EE9" w:rsidRDefault="005108C8" w:rsidP="007B6DDF">
      <w:pPr>
        <w:numPr>
          <w:ilvl w:val="1"/>
          <w:numId w:val="27"/>
        </w:numPr>
        <w:tabs>
          <w:tab w:val="clear" w:pos="1455"/>
          <w:tab w:val="num" w:pos="969"/>
        </w:tabs>
        <w:spacing w:before="120" w:line="240" w:lineRule="exact"/>
        <w:ind w:left="979" w:hanging="461"/>
      </w:pPr>
      <w:r w:rsidRPr="008E5EE9">
        <w:t>Information on the consequences of failing to follow the guidance.</w:t>
      </w:r>
    </w:p>
    <w:p w14:paraId="57F0E5C0" w14:textId="77777777" w:rsidR="005108C8" w:rsidRPr="008E5EE9" w:rsidRDefault="005108C8" w:rsidP="007B6DDF">
      <w:pPr>
        <w:numPr>
          <w:ilvl w:val="0"/>
          <w:numId w:val="27"/>
        </w:numPr>
        <w:tabs>
          <w:tab w:val="clear" w:pos="720"/>
          <w:tab w:val="left" w:pos="342"/>
          <w:tab w:val="num" w:pos="969"/>
        </w:tabs>
        <w:spacing w:before="120" w:line="240" w:lineRule="exact"/>
        <w:ind w:left="346" w:hanging="346"/>
      </w:pPr>
      <w:r w:rsidRPr="008E5EE9">
        <w:t xml:space="preserve">Include a record of the basis for authorizing the release of an individual from control </w:t>
      </w:r>
      <w:r w:rsidR="00D35A44" w:rsidRPr="008E5EE9">
        <w:t>that</w:t>
      </w:r>
      <w:r w:rsidRPr="008E5EE9">
        <w:t xml:space="preserve"> has been administered radiopharmaceuticals for 3 years after the date of release.</w:t>
      </w:r>
    </w:p>
    <w:p w14:paraId="4FAADCA7" w14:textId="77777777" w:rsidR="00D56483" w:rsidRPr="0085578C" w:rsidRDefault="00D56483" w:rsidP="00950724">
      <w:pPr>
        <w:pStyle w:val="Title"/>
        <w:pageBreakBefore/>
        <w:rPr>
          <w:b w:val="0"/>
          <w:bCs/>
          <w:u w:val="none"/>
        </w:rPr>
      </w:pPr>
      <w:r>
        <w:rPr>
          <w:b w:val="0"/>
          <w:bCs/>
          <w:u w:val="none"/>
        </w:rPr>
        <w:lastRenderedPageBreak/>
        <w:t>Page Left Blank Intentionally</w:t>
      </w:r>
    </w:p>
    <w:p w14:paraId="68DFCDB4" w14:textId="77777777" w:rsidR="005108C8" w:rsidRDefault="005108C8" w:rsidP="008679D8">
      <w:pPr>
        <w:pStyle w:val="BodyText2"/>
        <w:pBdr>
          <w:top w:val="none" w:sz="0" w:space="0" w:color="auto"/>
          <w:left w:val="none" w:sz="0" w:space="0" w:color="auto"/>
          <w:bottom w:val="none" w:sz="0" w:space="0" w:color="auto"/>
          <w:right w:val="none" w:sz="0" w:space="0" w:color="auto"/>
        </w:pBdr>
        <w:jc w:val="left"/>
      </w:pPr>
    </w:p>
    <w:p w14:paraId="6CE366D4" w14:textId="77777777" w:rsidR="00D56483" w:rsidRDefault="00D56483" w:rsidP="008679D8">
      <w:pPr>
        <w:pStyle w:val="BodyText2"/>
        <w:pBdr>
          <w:top w:val="none" w:sz="0" w:space="0" w:color="auto"/>
          <w:left w:val="none" w:sz="0" w:space="0" w:color="auto"/>
          <w:bottom w:val="none" w:sz="0" w:space="0" w:color="auto"/>
          <w:right w:val="none" w:sz="0" w:space="0" w:color="auto"/>
        </w:pBdr>
        <w:jc w:val="left"/>
      </w:pPr>
    </w:p>
    <w:p w14:paraId="6AECB731" w14:textId="77777777" w:rsidR="00D56483" w:rsidRDefault="00D56483" w:rsidP="008679D8">
      <w:pPr>
        <w:pStyle w:val="BodyText2"/>
        <w:pBdr>
          <w:top w:val="none" w:sz="0" w:space="0" w:color="auto"/>
          <w:left w:val="none" w:sz="0" w:space="0" w:color="auto"/>
          <w:bottom w:val="none" w:sz="0" w:space="0" w:color="auto"/>
          <w:right w:val="none" w:sz="0" w:space="0" w:color="auto"/>
        </w:pBdr>
        <w:jc w:val="left"/>
        <w:sectPr w:rsidR="00D56483" w:rsidSect="0011264E">
          <w:footerReference w:type="default" r:id="rId49"/>
          <w:footnotePr>
            <w:numRestart w:val="eachSect"/>
          </w:footnotePr>
          <w:pgSz w:w="12240" w:h="15840" w:code="1"/>
          <w:pgMar w:top="1152" w:right="1152" w:bottom="1152" w:left="1152" w:header="720" w:footer="475" w:gutter="0"/>
          <w:cols w:space="720"/>
        </w:sectPr>
      </w:pPr>
    </w:p>
    <w:p w14:paraId="163CCD76" w14:textId="77777777" w:rsidR="00075517" w:rsidRPr="00075517" w:rsidRDefault="00075517" w:rsidP="0004782B">
      <w:pPr>
        <w:pStyle w:val="Title"/>
        <w:pageBreakBefore/>
        <w:spacing w:before="0"/>
        <w:rPr>
          <w:bCs/>
        </w:rPr>
      </w:pPr>
      <w:r w:rsidRPr="00075517">
        <w:rPr>
          <w:bCs/>
        </w:rPr>
        <w:lastRenderedPageBreak/>
        <w:t>APPENDIX O</w:t>
      </w:r>
    </w:p>
    <w:p w14:paraId="35A2E8AE" w14:textId="77777777" w:rsidR="00075517" w:rsidRDefault="00075517" w:rsidP="00075517">
      <w:pPr>
        <w:spacing w:line="240" w:lineRule="exact"/>
        <w:jc w:val="center"/>
      </w:pPr>
      <w:r>
        <w:rPr>
          <w:b/>
          <w:bCs/>
        </w:rPr>
        <w:t>Implant Therapy</w:t>
      </w:r>
    </w:p>
    <w:p w14:paraId="45C5399F" w14:textId="77777777" w:rsidR="00075517" w:rsidRDefault="00075517" w:rsidP="00075517">
      <w:r>
        <w:t xml:space="preserve">We will be performing: </w:t>
      </w:r>
    </w:p>
    <w:p w14:paraId="3A405D82" w14:textId="77777777" w:rsidR="00075517" w:rsidRDefault="00075517" w:rsidP="00075517">
      <w:pPr>
        <w:spacing w:before="120"/>
      </w:pPr>
      <w:r>
        <w:fldChar w:fldCharType="begin">
          <w:ffData>
            <w:name w:val="Check1"/>
            <w:enabled/>
            <w:calcOnExit w:val="0"/>
            <w:checkBox>
              <w:sizeAuto/>
              <w:default w:val="0"/>
            </w:checkBox>
          </w:ffData>
        </w:fldChar>
      </w:r>
      <w:r>
        <w:instrText xml:space="preserve"> FORMCHECKBOX </w:instrText>
      </w:r>
      <w:r w:rsidR="001C25D8">
        <w:fldChar w:fldCharType="separate"/>
      </w:r>
      <w:r>
        <w:fldChar w:fldCharType="end"/>
      </w:r>
      <w:r>
        <w:t xml:space="preserve"> Temporary Implants using the following procedures.</w:t>
      </w:r>
    </w:p>
    <w:p w14:paraId="52500869" w14:textId="77777777" w:rsidR="00075517" w:rsidRDefault="00075517" w:rsidP="00075517">
      <w:pPr>
        <w:spacing w:before="120"/>
      </w:pPr>
      <w:r>
        <w:fldChar w:fldCharType="begin">
          <w:ffData>
            <w:name w:val="Check1"/>
            <w:enabled/>
            <w:calcOnExit w:val="0"/>
            <w:checkBox>
              <w:sizeAuto/>
              <w:default w:val="0"/>
            </w:checkBox>
          </w:ffData>
        </w:fldChar>
      </w:r>
      <w:r>
        <w:instrText xml:space="preserve"> FORMCHECKBOX </w:instrText>
      </w:r>
      <w:r w:rsidR="001C25D8">
        <w:fldChar w:fldCharType="separate"/>
      </w:r>
      <w:r>
        <w:fldChar w:fldCharType="end"/>
      </w:r>
      <w:r>
        <w:t xml:space="preserve"> Permanent Implants using the following procedures.</w:t>
      </w:r>
    </w:p>
    <w:p w14:paraId="635F8939" w14:textId="77777777" w:rsidR="00075517" w:rsidRDefault="00075517" w:rsidP="00D04A8A">
      <w:pPr>
        <w:pStyle w:val="Heading1"/>
        <w:spacing w:before="240"/>
      </w:pPr>
      <w:r>
        <w:t>TEMPORARY IMPLANT</w:t>
      </w:r>
    </w:p>
    <w:p w14:paraId="63202AD1" w14:textId="77777777" w:rsidR="00075517" w:rsidRDefault="00075517" w:rsidP="00075517">
      <w:pPr>
        <w:spacing w:before="120" w:line="240" w:lineRule="exact"/>
        <w:ind w:left="450" w:hanging="450"/>
      </w:pPr>
      <w:r>
        <w:t>1.</w:t>
      </w:r>
      <w:r>
        <w:tab/>
        <w:t>Assign the patient a private room which should be as far away from the nursing station and heavy traffic hallways as is consistent with good medical care.</w:t>
      </w:r>
    </w:p>
    <w:p w14:paraId="64178F55" w14:textId="77777777" w:rsidR="00075517" w:rsidRPr="00D04A8A" w:rsidRDefault="00075517" w:rsidP="00D04A8A">
      <w:pPr>
        <w:spacing w:before="120" w:line="240" w:lineRule="exact"/>
        <w:ind w:left="450" w:hanging="450"/>
        <w:rPr>
          <w:rFonts w:cs="Arial"/>
        </w:rPr>
      </w:pPr>
      <w:r w:rsidRPr="00D04A8A">
        <w:rPr>
          <w:rFonts w:cs="Arial"/>
        </w:rPr>
        <w:t>2.</w:t>
      </w:r>
      <w:r w:rsidRPr="00D04A8A">
        <w:rPr>
          <w:rFonts w:cs="Arial"/>
        </w:rPr>
        <w:tab/>
        <w:t>Supply the nurses with film badges, TLDs, OSLD or dosimeters.</w:t>
      </w:r>
    </w:p>
    <w:p w14:paraId="76E28FEF" w14:textId="77777777" w:rsidR="00075517" w:rsidRDefault="00075517" w:rsidP="00075517">
      <w:pPr>
        <w:spacing w:before="120" w:line="240" w:lineRule="exact"/>
        <w:ind w:left="450" w:hanging="450"/>
      </w:pPr>
      <w:r>
        <w:t>3.</w:t>
      </w:r>
      <w:r>
        <w:tab/>
        <w:t xml:space="preserve">Brief the nurses on radiation safety precautions as described in Appendix F.  Personnel will be instructed to ask questions at the conclusion of the training.  </w:t>
      </w:r>
      <w:r>
        <w:br/>
      </w:r>
      <w:r>
        <w:rPr>
          <w:u w:val="single"/>
        </w:rPr>
        <w:t>Attached is the outline of the training for nursing personnel</w:t>
      </w:r>
      <w:r>
        <w:t>.</w:t>
      </w:r>
    </w:p>
    <w:p w14:paraId="6CB8BEC7" w14:textId="77777777" w:rsidR="00075517" w:rsidRPr="00D04A8A" w:rsidRDefault="00075517" w:rsidP="00D04A8A">
      <w:pPr>
        <w:spacing w:before="120" w:line="240" w:lineRule="exact"/>
        <w:ind w:left="450" w:hanging="450"/>
        <w:rPr>
          <w:rFonts w:cs="Arial"/>
        </w:rPr>
      </w:pPr>
      <w:r w:rsidRPr="00D04A8A">
        <w:rPr>
          <w:rFonts w:cs="Arial"/>
        </w:rPr>
        <w:t>4.</w:t>
      </w:r>
      <w:r w:rsidRPr="00D04A8A">
        <w:rPr>
          <w:rFonts w:cs="Arial"/>
        </w:rPr>
        <w:tab/>
        <w:t xml:space="preserve">Following the implant, measure the exposure rate in </w:t>
      </w:r>
      <w:proofErr w:type="spellStart"/>
      <w:r w:rsidRPr="00D04A8A">
        <w:rPr>
          <w:rFonts w:cs="Arial"/>
        </w:rPr>
        <w:t>mR</w:t>
      </w:r>
      <w:proofErr w:type="spellEnd"/>
      <w:r w:rsidRPr="00D04A8A">
        <w:rPr>
          <w:rFonts w:cs="Arial"/>
        </w:rPr>
        <w:t>/</w:t>
      </w:r>
      <w:proofErr w:type="spellStart"/>
      <w:r w:rsidRPr="00D04A8A">
        <w:rPr>
          <w:rFonts w:cs="Arial"/>
        </w:rPr>
        <w:t>hr</w:t>
      </w:r>
      <w:proofErr w:type="spellEnd"/>
      <w:r w:rsidRPr="00D04A8A">
        <w:rPr>
          <w:rFonts w:cs="Arial"/>
        </w:rPr>
        <w:t xml:space="preserve"> at bedside, at 1 meter from </w:t>
      </w:r>
      <w:r w:rsidRPr="00EE2D4B">
        <w:rPr>
          <w:rFonts w:cs="Arial"/>
        </w:rPr>
        <w:t xml:space="preserve">bedside and in the surrounding hallways and rooms.  </w:t>
      </w:r>
      <w:r w:rsidRPr="00D04A8A">
        <w:rPr>
          <w:rFonts w:cs="Arial"/>
        </w:rPr>
        <w:t xml:space="preserve">Record this and any other necessary information on the nursing instruction form or the nurses' dosimeter </w:t>
      </w:r>
      <w:r w:rsidR="00D35A44" w:rsidRPr="00D04A8A">
        <w:rPr>
          <w:rFonts w:cs="Arial"/>
        </w:rPr>
        <w:t>sign-out</w:t>
      </w:r>
      <w:r w:rsidRPr="00D04A8A">
        <w:rPr>
          <w:rFonts w:cs="Arial"/>
        </w:rPr>
        <w:t xml:space="preserve"> form.  Post the room with a "Caution Radioactive Materials" and “Caution Radiation Area.”  In addition, if the survey results indicate 100 mrem per hour at 30 centimeters from the source then the area will need to be posted with a sign indicating “Caution, High Radiation Area” or “Danger, High Radiation Area.”</w:t>
      </w:r>
    </w:p>
    <w:p w14:paraId="067BDB59" w14:textId="77777777" w:rsidR="00075517" w:rsidRDefault="00075517" w:rsidP="00075517">
      <w:pPr>
        <w:spacing w:before="120" w:line="240" w:lineRule="exact"/>
        <w:ind w:left="450" w:hanging="450"/>
        <w:rPr>
          <w:rFonts w:cs="Arial"/>
        </w:rPr>
      </w:pPr>
      <w:r>
        <w:rPr>
          <w:rFonts w:cs="Arial"/>
        </w:rPr>
        <w:t>5.</w:t>
      </w:r>
      <w:r>
        <w:tab/>
      </w:r>
      <w:r>
        <w:rPr>
          <w:rFonts w:cs="Arial"/>
        </w:rPr>
        <w:t>Upon completion of the implant therapy, perform a radiation survey of the patient and count the implant sources, trains, or ribbons to confirm that all sources have been removed from the patient and are returned to inventory.  Perform this check immediately after the removal of the sources.  Keep a record confirming the source count and radiation survey on the implant source inventory form.</w:t>
      </w:r>
    </w:p>
    <w:p w14:paraId="589A8CF8" w14:textId="77777777" w:rsidR="00075517" w:rsidRDefault="00075517" w:rsidP="00D04A8A">
      <w:pPr>
        <w:pStyle w:val="Heading1"/>
        <w:spacing w:before="240"/>
      </w:pPr>
      <w:r>
        <w:t>PERMANENT IMPLANT</w:t>
      </w:r>
    </w:p>
    <w:p w14:paraId="3C1EE34E" w14:textId="77777777" w:rsidR="00075517" w:rsidRDefault="00075517" w:rsidP="000B3BB9">
      <w:pPr>
        <w:tabs>
          <w:tab w:val="left" w:pos="456"/>
        </w:tabs>
        <w:spacing w:before="120" w:line="240" w:lineRule="exact"/>
        <w:ind w:left="576" w:hanging="576"/>
      </w:pPr>
      <w:r>
        <w:t>1.</w:t>
      </w:r>
      <w:r>
        <w:tab/>
        <w:t>Patient will be provided a private room.</w:t>
      </w:r>
    </w:p>
    <w:p w14:paraId="0802FFAE" w14:textId="77777777" w:rsidR="00075517" w:rsidRDefault="00075517" w:rsidP="00075517">
      <w:pPr>
        <w:spacing w:before="120" w:line="240" w:lineRule="exact"/>
        <w:ind w:left="450" w:hanging="450"/>
      </w:pPr>
      <w:r>
        <w:t>2.</w:t>
      </w:r>
      <w:r>
        <w:tab/>
        <w:t>A notice to visitors will state that they need to check with the nurse’s station prior to visitation.  Nursing personnel will instruct visitors if there are any restrictions to visitation.</w:t>
      </w:r>
    </w:p>
    <w:p w14:paraId="76176F9A" w14:textId="77777777" w:rsidR="00075517" w:rsidRDefault="00075517" w:rsidP="00075517">
      <w:pPr>
        <w:spacing w:before="120" w:line="240" w:lineRule="exact"/>
        <w:ind w:left="450" w:hanging="450"/>
      </w:pPr>
      <w:r>
        <w:t>3.</w:t>
      </w:r>
      <w:r>
        <w:tab/>
        <w:t>Brief the nurses on radiation safety precautions as described in Appendix F.  Personnel will be instructed to ask questions at the conclusion of the training.</w:t>
      </w:r>
      <w:r>
        <w:br/>
      </w:r>
      <w:r>
        <w:rPr>
          <w:u w:val="single"/>
        </w:rPr>
        <w:t>Attached is the outline of the training for nursing personnel</w:t>
      </w:r>
      <w:r>
        <w:t>.</w:t>
      </w:r>
    </w:p>
    <w:p w14:paraId="7C216C64" w14:textId="77777777" w:rsidR="00075517" w:rsidRDefault="00075517" w:rsidP="00075517">
      <w:pPr>
        <w:spacing w:before="120" w:line="240" w:lineRule="exact"/>
        <w:ind w:left="450" w:hanging="450"/>
      </w:pPr>
      <w:r>
        <w:t>4.</w:t>
      </w:r>
      <w:r>
        <w:tab/>
        <w:t xml:space="preserve">Brief the patient on radiation safety procedures prior to discharge. </w:t>
      </w:r>
      <w:r>
        <w:br/>
      </w:r>
      <w:r>
        <w:rPr>
          <w:u w:val="single"/>
        </w:rPr>
        <w:t>Attached is an outline of patient instructions</w:t>
      </w:r>
      <w:r>
        <w:t>.</w:t>
      </w:r>
    </w:p>
    <w:p w14:paraId="29482580" w14:textId="77777777" w:rsidR="00075517" w:rsidRDefault="00075517" w:rsidP="00075517">
      <w:pPr>
        <w:spacing w:before="120" w:line="240" w:lineRule="exact"/>
        <w:ind w:left="450" w:hanging="450"/>
      </w:pPr>
      <w:r>
        <w:t>5.</w:t>
      </w:r>
      <w:r>
        <w:tab/>
        <w:t xml:space="preserve">Do not release any patient from the hospital who has received a permanent implant until the exposure rate from the patient is less than 5 </w:t>
      </w:r>
      <w:proofErr w:type="spellStart"/>
      <w:r>
        <w:t>mR</w:t>
      </w:r>
      <w:proofErr w:type="spellEnd"/>
      <w:r>
        <w:t>/</w:t>
      </w:r>
      <w:proofErr w:type="spellStart"/>
      <w:r>
        <w:t>hr</w:t>
      </w:r>
      <w:proofErr w:type="spellEnd"/>
      <w:r>
        <w:t xml:space="preserve"> at 1 meter.  Measure this exposure rate with a radiation survey meter at a distance of 1 meter from the umbilicus with the patient standing or if the patient is not ambulatory, 1 meter from the bedside with the patient supine.</w:t>
      </w:r>
    </w:p>
    <w:p w14:paraId="4FD36C00" w14:textId="77777777" w:rsidR="00744DA4" w:rsidRDefault="00744DA4" w:rsidP="00744DA4">
      <w:pPr>
        <w:spacing w:before="60" w:line="240" w:lineRule="exact"/>
        <w:ind w:left="446" w:hanging="446"/>
      </w:pPr>
    </w:p>
    <w:p w14:paraId="7CE3274B" w14:textId="77777777" w:rsidR="00744DA4" w:rsidRPr="00744DA4" w:rsidRDefault="00744DA4" w:rsidP="00744DA4">
      <w:pPr>
        <w:spacing w:before="60" w:line="240" w:lineRule="exact"/>
        <w:ind w:left="684" w:hanging="684"/>
        <w:rPr>
          <w:b/>
        </w:rPr>
      </w:pPr>
      <w:r w:rsidRPr="00744DA4">
        <w:rPr>
          <w:b/>
        </w:rPr>
        <w:t>Note:  Calibration measurements of manual brachytherapy sources must be in accordance with</w:t>
      </w:r>
      <w:r>
        <w:rPr>
          <w:b/>
        </w:rPr>
        <w:t xml:space="preserve"> </w:t>
      </w:r>
      <w:r w:rsidRPr="00744DA4">
        <w:rPr>
          <w:b/>
        </w:rPr>
        <w:t>64E-5.6331 and/or 64E-5.6332, F.A.C.</w:t>
      </w:r>
    </w:p>
    <w:p w14:paraId="31676CA5" w14:textId="77777777" w:rsidR="00075517" w:rsidRDefault="0009132D" w:rsidP="00744DA4">
      <w:pPr>
        <w:spacing w:line="240" w:lineRule="exact"/>
        <w:ind w:left="720" w:hanging="720"/>
        <w:jc w:val="center"/>
      </w:pPr>
      <w:r>
        <w:br w:type="page"/>
      </w:r>
      <w:r w:rsidR="00075517">
        <w:rPr>
          <w:b/>
        </w:rPr>
        <w:lastRenderedPageBreak/>
        <w:t>TEMPORARY IMPLANTS</w:t>
      </w:r>
    </w:p>
    <w:p w14:paraId="67BFCE48" w14:textId="77777777" w:rsidR="00075517" w:rsidRPr="002950AD" w:rsidRDefault="00075517" w:rsidP="00075517">
      <w:pPr>
        <w:spacing w:before="120"/>
        <w:rPr>
          <w:sz w:val="20"/>
        </w:rPr>
      </w:pPr>
      <w:r w:rsidRPr="002950AD">
        <w:rPr>
          <w:sz w:val="20"/>
        </w:rPr>
        <w:t>Patient Name:__</w:t>
      </w:r>
      <w:r w:rsidR="00D04A8A" w:rsidRPr="002950AD">
        <w:rPr>
          <w:sz w:val="20"/>
        </w:rPr>
        <w:t xml:space="preserve">_______________________________ </w:t>
      </w:r>
      <w:r w:rsidRPr="002950AD">
        <w:rPr>
          <w:sz w:val="20"/>
        </w:rPr>
        <w:t>Patient Number:___</w:t>
      </w:r>
      <w:r w:rsidR="00D04A8A" w:rsidRPr="002950AD">
        <w:rPr>
          <w:sz w:val="20"/>
        </w:rPr>
        <w:t>_____________</w:t>
      </w:r>
    </w:p>
    <w:p w14:paraId="44597FEA" w14:textId="77777777" w:rsidR="00075517" w:rsidRPr="002950AD" w:rsidRDefault="00075517" w:rsidP="00075517">
      <w:pPr>
        <w:rPr>
          <w:sz w:val="20"/>
        </w:rPr>
      </w:pPr>
      <w:r w:rsidRPr="002950AD">
        <w:rPr>
          <w:sz w:val="20"/>
        </w:rPr>
        <w:t>Authorized User:_______________________________Phone:____________Pager:______________</w:t>
      </w:r>
      <w:r w:rsidR="00D04A8A" w:rsidRPr="002950AD">
        <w:rPr>
          <w:sz w:val="20"/>
        </w:rPr>
        <w:t>__</w:t>
      </w:r>
    </w:p>
    <w:p w14:paraId="388D1318" w14:textId="77777777" w:rsidR="00075517" w:rsidRPr="002950AD" w:rsidRDefault="00D04A8A" w:rsidP="00075517">
      <w:pPr>
        <w:rPr>
          <w:sz w:val="20"/>
        </w:rPr>
      </w:pPr>
      <w:r w:rsidRPr="002950AD">
        <w:rPr>
          <w:sz w:val="20"/>
        </w:rPr>
        <w:t>Dose:______</w:t>
      </w:r>
      <w:proofErr w:type="spellStart"/>
      <w:r w:rsidR="00075517" w:rsidRPr="002950AD">
        <w:rPr>
          <w:sz w:val="20"/>
        </w:rPr>
        <w:t>mCi</w:t>
      </w:r>
      <w:proofErr w:type="spellEnd"/>
      <w:r w:rsidR="00075517" w:rsidRPr="002950AD">
        <w:rPr>
          <w:sz w:val="20"/>
        </w:rPr>
        <w:t xml:space="preserve"> of ________</w:t>
      </w:r>
      <w:proofErr w:type="spellStart"/>
      <w:r w:rsidR="00075517" w:rsidRPr="002950AD">
        <w:rPr>
          <w:sz w:val="20"/>
        </w:rPr>
        <w:t>as_______individual</w:t>
      </w:r>
      <w:proofErr w:type="spellEnd"/>
      <w:r w:rsidR="00075517" w:rsidRPr="002950AD">
        <w:rPr>
          <w:sz w:val="20"/>
        </w:rPr>
        <w:t xml:space="preserve"> sources was loaded on </w:t>
      </w:r>
      <w:r w:rsidRPr="002950AD">
        <w:rPr>
          <w:sz w:val="20"/>
        </w:rPr>
        <w:t xml:space="preserve">  ____-____-____</w:t>
      </w:r>
    </w:p>
    <w:p w14:paraId="17224674" w14:textId="77777777" w:rsidR="00075517" w:rsidRPr="002950AD" w:rsidRDefault="00075517" w:rsidP="00075517">
      <w:pPr>
        <w:rPr>
          <w:sz w:val="20"/>
        </w:rPr>
      </w:pPr>
      <w:r w:rsidRPr="002950AD">
        <w:rPr>
          <w:sz w:val="20"/>
        </w:rPr>
        <w:t>Sources will be re</w:t>
      </w:r>
      <w:r w:rsidR="00D04A8A" w:rsidRPr="002950AD">
        <w:rPr>
          <w:sz w:val="20"/>
        </w:rPr>
        <w:t>moved at approximately ______</w:t>
      </w:r>
      <w:r w:rsidRPr="002950AD">
        <w:rPr>
          <w:sz w:val="20"/>
        </w:rPr>
        <w:t>:_</w:t>
      </w:r>
      <w:r w:rsidR="00D04A8A" w:rsidRPr="002950AD">
        <w:rPr>
          <w:sz w:val="20"/>
        </w:rPr>
        <w:t>__</w:t>
      </w:r>
      <w:r w:rsidRPr="002950AD">
        <w:rPr>
          <w:sz w:val="20"/>
        </w:rPr>
        <w:t>___ AM/PM on ______-__</w:t>
      </w:r>
      <w:r w:rsidR="00D04A8A" w:rsidRPr="002950AD">
        <w:rPr>
          <w:sz w:val="20"/>
        </w:rPr>
        <w:t>___</w:t>
      </w:r>
      <w:r w:rsidRPr="002950AD">
        <w:rPr>
          <w:sz w:val="20"/>
        </w:rPr>
        <w:t>_-_____</w:t>
      </w:r>
    </w:p>
    <w:p w14:paraId="18F5959A" w14:textId="77777777" w:rsidR="00075517" w:rsidRPr="002950AD" w:rsidRDefault="00075517" w:rsidP="00075517">
      <w:pPr>
        <w:jc w:val="center"/>
        <w:rPr>
          <w:sz w:val="20"/>
        </w:rPr>
      </w:pPr>
      <w:r w:rsidRPr="002950AD">
        <w:rPr>
          <w:b/>
          <w:sz w:val="20"/>
        </w:rPr>
        <w:t>Radiation Exposure Rates</w:t>
      </w:r>
    </w:p>
    <w:p w14:paraId="2078F709" w14:textId="77777777" w:rsidR="00075517" w:rsidRPr="002950AD" w:rsidRDefault="00D04A8A" w:rsidP="00075517">
      <w:pPr>
        <w:rPr>
          <w:sz w:val="20"/>
        </w:rPr>
      </w:pPr>
      <w:r w:rsidRPr="002950AD">
        <w:rPr>
          <w:sz w:val="20"/>
        </w:rPr>
        <w:t>Date</w:t>
      </w:r>
      <w:r w:rsidRPr="002950AD">
        <w:rPr>
          <w:sz w:val="20"/>
        </w:rPr>
        <w:tab/>
      </w:r>
      <w:r w:rsidRPr="002950AD">
        <w:rPr>
          <w:sz w:val="20"/>
        </w:rPr>
        <w:tab/>
      </w:r>
      <w:r w:rsidRPr="002950AD">
        <w:rPr>
          <w:sz w:val="20"/>
        </w:rPr>
        <w:tab/>
      </w:r>
      <w:r w:rsidR="00075517" w:rsidRPr="002950AD">
        <w:rPr>
          <w:sz w:val="20"/>
        </w:rPr>
        <w:t>Time</w:t>
      </w:r>
      <w:r w:rsidR="00075517" w:rsidRPr="002950AD">
        <w:rPr>
          <w:sz w:val="20"/>
        </w:rPr>
        <w:tab/>
      </w:r>
      <w:r w:rsidR="00075517" w:rsidRPr="002950AD">
        <w:rPr>
          <w:sz w:val="20"/>
        </w:rPr>
        <w:tab/>
        <w:t>Bedside</w:t>
      </w:r>
      <w:r w:rsidR="00075517" w:rsidRPr="002950AD">
        <w:rPr>
          <w:sz w:val="20"/>
        </w:rPr>
        <w:tab/>
        <w:t>3 ft/1 meter from the bed</w:t>
      </w:r>
      <w:r w:rsidRPr="002950AD">
        <w:rPr>
          <w:sz w:val="20"/>
        </w:rPr>
        <w:t xml:space="preserve"> d</w:t>
      </w:r>
      <w:r w:rsidR="00075517" w:rsidRPr="002950AD">
        <w:rPr>
          <w:sz w:val="20"/>
        </w:rPr>
        <w:t>oor</w:t>
      </w:r>
    </w:p>
    <w:p w14:paraId="5BA9CFB0" w14:textId="77777777" w:rsidR="00075517" w:rsidRPr="002950AD" w:rsidRDefault="00075517" w:rsidP="00075517">
      <w:pPr>
        <w:rPr>
          <w:sz w:val="20"/>
        </w:rPr>
      </w:pPr>
      <w:r w:rsidRPr="002950AD">
        <w:rPr>
          <w:sz w:val="20"/>
        </w:rPr>
        <w:t xml:space="preserve">_____-____-_____   </w:t>
      </w:r>
      <w:r w:rsidR="00D04A8A" w:rsidRPr="002950AD">
        <w:rPr>
          <w:sz w:val="20"/>
        </w:rPr>
        <w:t xml:space="preserve">  </w:t>
      </w:r>
      <w:r w:rsidRPr="002950AD">
        <w:rPr>
          <w:sz w:val="20"/>
        </w:rPr>
        <w:t xml:space="preserve"> ____:____</w:t>
      </w:r>
      <w:r w:rsidRPr="002950AD">
        <w:rPr>
          <w:sz w:val="20"/>
        </w:rPr>
        <w:tab/>
        <w:t>_______</w:t>
      </w:r>
      <w:proofErr w:type="spellStart"/>
      <w:r w:rsidRPr="002950AD">
        <w:rPr>
          <w:sz w:val="20"/>
        </w:rPr>
        <w:t>mR</w:t>
      </w:r>
      <w:proofErr w:type="spellEnd"/>
      <w:r w:rsidRPr="002950AD">
        <w:rPr>
          <w:sz w:val="20"/>
        </w:rPr>
        <w:t>/</w:t>
      </w:r>
      <w:proofErr w:type="spellStart"/>
      <w:r w:rsidRPr="002950AD">
        <w:rPr>
          <w:sz w:val="20"/>
        </w:rPr>
        <w:t>hr</w:t>
      </w:r>
      <w:proofErr w:type="spellEnd"/>
      <w:r w:rsidRPr="002950AD">
        <w:rPr>
          <w:sz w:val="20"/>
        </w:rPr>
        <w:tab/>
        <w:t>____</w:t>
      </w:r>
      <w:proofErr w:type="spellStart"/>
      <w:r w:rsidRPr="002950AD">
        <w:rPr>
          <w:sz w:val="20"/>
        </w:rPr>
        <w:t>mR</w:t>
      </w:r>
      <w:proofErr w:type="spellEnd"/>
      <w:r w:rsidRPr="002950AD">
        <w:rPr>
          <w:sz w:val="20"/>
        </w:rPr>
        <w:t>/</w:t>
      </w:r>
      <w:proofErr w:type="spellStart"/>
      <w:r w:rsidRPr="002950AD">
        <w:rPr>
          <w:sz w:val="20"/>
        </w:rPr>
        <w:t>hr</w:t>
      </w:r>
      <w:proofErr w:type="spellEnd"/>
      <w:r w:rsidRPr="002950AD">
        <w:rPr>
          <w:sz w:val="20"/>
        </w:rPr>
        <w:tab/>
        <w:t>____</w:t>
      </w:r>
      <w:proofErr w:type="spellStart"/>
      <w:r w:rsidRPr="002950AD">
        <w:rPr>
          <w:sz w:val="20"/>
        </w:rPr>
        <w:t>mR</w:t>
      </w:r>
      <w:proofErr w:type="spellEnd"/>
      <w:r w:rsidRPr="002950AD">
        <w:rPr>
          <w:sz w:val="20"/>
        </w:rPr>
        <w:t>/</w:t>
      </w:r>
      <w:proofErr w:type="spellStart"/>
      <w:r w:rsidRPr="002950AD">
        <w:rPr>
          <w:sz w:val="20"/>
        </w:rPr>
        <w:t>hr</w:t>
      </w:r>
      <w:proofErr w:type="spellEnd"/>
    </w:p>
    <w:p w14:paraId="1C916E5A" w14:textId="77777777" w:rsidR="00075517" w:rsidRPr="002950AD" w:rsidRDefault="00075517" w:rsidP="00075517">
      <w:pPr>
        <w:rPr>
          <w:sz w:val="20"/>
        </w:rPr>
      </w:pPr>
      <w:r w:rsidRPr="002950AD">
        <w:rPr>
          <w:sz w:val="20"/>
        </w:rPr>
        <w:t>Release certification:  Patient may not be released from the hospital until the following criteria have been met and the attending physician or radiation safety officer (RSO) have signed and dated this section.</w:t>
      </w:r>
    </w:p>
    <w:p w14:paraId="12433D41" w14:textId="77777777" w:rsidR="00075517" w:rsidRPr="002950AD" w:rsidRDefault="00075517" w:rsidP="002950AD">
      <w:pPr>
        <w:spacing w:before="0"/>
        <w:rPr>
          <w:sz w:val="20"/>
        </w:rPr>
      </w:pPr>
      <w:r w:rsidRPr="002950AD">
        <w:rPr>
          <w:sz w:val="20"/>
        </w:rPr>
        <w:t>I have removed and counted _________ individual sources from this patient.  A low-range GM survey of the patient indicated that there are no sources remaining in the patient.</w:t>
      </w:r>
    </w:p>
    <w:p w14:paraId="38918FD3" w14:textId="77777777" w:rsidR="00075517" w:rsidRPr="002950AD" w:rsidRDefault="00075517" w:rsidP="002950AD">
      <w:pPr>
        <w:spacing w:before="120" w:line="0" w:lineRule="atLeast"/>
        <w:rPr>
          <w:sz w:val="20"/>
        </w:rPr>
      </w:pPr>
      <w:r w:rsidRPr="002950AD">
        <w:rPr>
          <w:sz w:val="20"/>
        </w:rPr>
        <w:tab/>
      </w:r>
      <w:r w:rsidRPr="002950AD">
        <w:rPr>
          <w:sz w:val="20"/>
        </w:rPr>
        <w:tab/>
        <w:t>_____________________________</w:t>
      </w:r>
      <w:r w:rsidRPr="002950AD">
        <w:rPr>
          <w:sz w:val="20"/>
        </w:rPr>
        <w:tab/>
      </w:r>
      <w:r w:rsidRPr="002950AD">
        <w:rPr>
          <w:sz w:val="20"/>
        </w:rPr>
        <w:tab/>
        <w:t>______________________</w:t>
      </w:r>
    </w:p>
    <w:p w14:paraId="434767BF" w14:textId="77777777" w:rsidR="00075517" w:rsidRPr="002950AD" w:rsidRDefault="002950AD" w:rsidP="002950AD">
      <w:pPr>
        <w:spacing w:before="0" w:line="0" w:lineRule="atLeast"/>
        <w:rPr>
          <w:sz w:val="20"/>
        </w:rPr>
      </w:pPr>
      <w:r w:rsidRPr="002950AD">
        <w:rPr>
          <w:sz w:val="20"/>
        </w:rPr>
        <w:tab/>
      </w:r>
      <w:r w:rsidRPr="002950AD">
        <w:rPr>
          <w:sz w:val="20"/>
        </w:rPr>
        <w:tab/>
        <w:t>Authorized User or</w:t>
      </w:r>
      <w:r w:rsidRPr="002950AD">
        <w:rPr>
          <w:sz w:val="20"/>
        </w:rPr>
        <w:tab/>
      </w:r>
      <w:r w:rsidRPr="002950AD">
        <w:rPr>
          <w:sz w:val="20"/>
        </w:rPr>
        <w:tab/>
      </w:r>
      <w:r w:rsidRPr="002950AD">
        <w:rPr>
          <w:sz w:val="20"/>
        </w:rPr>
        <w:tab/>
      </w:r>
      <w:r w:rsidRPr="002950AD">
        <w:rPr>
          <w:sz w:val="20"/>
        </w:rPr>
        <w:tab/>
      </w:r>
      <w:r w:rsidR="00075517" w:rsidRPr="002950AD">
        <w:rPr>
          <w:sz w:val="20"/>
        </w:rPr>
        <w:t>Date</w:t>
      </w:r>
    </w:p>
    <w:p w14:paraId="2563D8EA" w14:textId="77777777" w:rsidR="00075517" w:rsidRPr="002950AD" w:rsidRDefault="00075517" w:rsidP="002950AD">
      <w:pPr>
        <w:spacing w:before="0" w:line="0" w:lineRule="atLeast"/>
        <w:rPr>
          <w:sz w:val="20"/>
        </w:rPr>
      </w:pPr>
      <w:r w:rsidRPr="002950AD">
        <w:rPr>
          <w:sz w:val="20"/>
        </w:rPr>
        <w:tab/>
      </w:r>
      <w:r w:rsidRPr="002950AD">
        <w:rPr>
          <w:sz w:val="20"/>
        </w:rPr>
        <w:tab/>
        <w:t>Radiation Safety Officer</w:t>
      </w:r>
    </w:p>
    <w:p w14:paraId="02854A46" w14:textId="77777777" w:rsidR="00075517" w:rsidRPr="002950AD" w:rsidRDefault="00075517" w:rsidP="00075517">
      <w:pPr>
        <w:jc w:val="center"/>
        <w:rPr>
          <w:b/>
          <w:sz w:val="20"/>
        </w:rPr>
      </w:pPr>
      <w:r w:rsidRPr="002950AD">
        <w:rPr>
          <w:b/>
          <w:sz w:val="20"/>
        </w:rPr>
        <w:t>Nursing Instructions</w:t>
      </w:r>
    </w:p>
    <w:p w14:paraId="4E7F1AEC" w14:textId="77777777" w:rsidR="00075517" w:rsidRPr="002950AD" w:rsidRDefault="00075517" w:rsidP="00075517">
      <w:pPr>
        <w:spacing w:after="120"/>
        <w:rPr>
          <w:sz w:val="20"/>
        </w:rPr>
      </w:pPr>
      <w:r w:rsidRPr="002950AD">
        <w:rPr>
          <w:sz w:val="20"/>
          <w:u w:val="single"/>
        </w:rPr>
        <w:t>VISITOR RESTRICTIONS</w:t>
      </w:r>
      <w:r w:rsidRPr="002950AD">
        <w:rPr>
          <w:sz w:val="20"/>
        </w:rPr>
        <w:t>:</w:t>
      </w:r>
    </w:p>
    <w:p w14:paraId="7D38B21D" w14:textId="77777777" w:rsidR="00075517" w:rsidRPr="002950AD" w:rsidRDefault="00075517" w:rsidP="002950AD">
      <w:pPr>
        <w:spacing w:before="60"/>
        <w:rPr>
          <w:sz w:val="20"/>
        </w:rPr>
      </w:pPr>
      <w:r w:rsidRPr="002950AD">
        <w:rPr>
          <w:sz w:val="20"/>
        </w:rPr>
        <w:fldChar w:fldCharType="begin">
          <w:ffData>
            <w:name w:val="Check1"/>
            <w:enabled/>
            <w:calcOnExit w:val="0"/>
            <w:checkBox>
              <w:sizeAuto/>
              <w:default w:val="0"/>
            </w:checkBox>
          </w:ffData>
        </w:fldChar>
      </w:r>
      <w:r w:rsidRPr="002950AD">
        <w:rPr>
          <w:sz w:val="20"/>
        </w:rPr>
        <w:instrText xml:space="preserve"> FORMCHECKBOX </w:instrText>
      </w:r>
      <w:r w:rsidR="001C25D8">
        <w:rPr>
          <w:sz w:val="20"/>
        </w:rPr>
      </w:r>
      <w:r w:rsidR="001C25D8">
        <w:rPr>
          <w:sz w:val="20"/>
        </w:rPr>
        <w:fldChar w:fldCharType="separate"/>
      </w:r>
      <w:r w:rsidRPr="002950AD">
        <w:rPr>
          <w:sz w:val="20"/>
        </w:rPr>
        <w:fldChar w:fldCharType="end"/>
      </w:r>
      <w:r w:rsidRPr="002950AD">
        <w:rPr>
          <w:sz w:val="20"/>
        </w:rPr>
        <w:t xml:space="preserve"> No visitors under 18 or pregnant</w:t>
      </w:r>
      <w:r w:rsidRPr="002950AD">
        <w:rPr>
          <w:sz w:val="20"/>
        </w:rPr>
        <w:tab/>
      </w:r>
      <w:r w:rsidRPr="002950AD">
        <w:rPr>
          <w:sz w:val="20"/>
        </w:rPr>
        <w:tab/>
      </w:r>
      <w:r w:rsidRPr="002950AD">
        <w:rPr>
          <w:sz w:val="20"/>
        </w:rPr>
        <w:fldChar w:fldCharType="begin">
          <w:ffData>
            <w:name w:val="Check2"/>
            <w:enabled/>
            <w:calcOnExit w:val="0"/>
            <w:checkBox>
              <w:sizeAuto/>
              <w:default w:val="0"/>
            </w:checkBox>
          </w:ffData>
        </w:fldChar>
      </w:r>
      <w:r w:rsidRPr="002950AD">
        <w:rPr>
          <w:sz w:val="20"/>
        </w:rPr>
        <w:instrText xml:space="preserve"> FORMCHECKBOX </w:instrText>
      </w:r>
      <w:r w:rsidR="001C25D8">
        <w:rPr>
          <w:sz w:val="20"/>
        </w:rPr>
      </w:r>
      <w:r w:rsidR="001C25D8">
        <w:rPr>
          <w:sz w:val="20"/>
        </w:rPr>
        <w:fldChar w:fldCharType="separate"/>
      </w:r>
      <w:r w:rsidRPr="002950AD">
        <w:rPr>
          <w:sz w:val="20"/>
        </w:rPr>
        <w:fldChar w:fldCharType="end"/>
      </w:r>
      <w:r w:rsidRPr="002950AD">
        <w:rPr>
          <w:sz w:val="20"/>
        </w:rPr>
        <w:t xml:space="preserve"> _____minutes each day maximum for each visitor.</w:t>
      </w:r>
    </w:p>
    <w:p w14:paraId="03160657" w14:textId="77777777" w:rsidR="00075517" w:rsidRPr="002950AD" w:rsidRDefault="00075517" w:rsidP="00075517">
      <w:pPr>
        <w:spacing w:after="120"/>
        <w:rPr>
          <w:sz w:val="20"/>
        </w:rPr>
      </w:pPr>
      <w:r w:rsidRPr="002950AD">
        <w:rPr>
          <w:sz w:val="20"/>
          <w:u w:val="single"/>
        </w:rPr>
        <w:t>NURSING RESTRICTIONS</w:t>
      </w:r>
      <w:r w:rsidRPr="002950AD">
        <w:rPr>
          <w:sz w:val="20"/>
        </w:rPr>
        <w:t>:</w:t>
      </w:r>
    </w:p>
    <w:p w14:paraId="7EFDD832" w14:textId="77777777" w:rsidR="00075517" w:rsidRPr="002950AD" w:rsidRDefault="00075517" w:rsidP="002950AD">
      <w:pPr>
        <w:spacing w:before="60"/>
        <w:rPr>
          <w:sz w:val="20"/>
        </w:rPr>
      </w:pPr>
      <w:r w:rsidRPr="002950AD">
        <w:rPr>
          <w:sz w:val="20"/>
        </w:rPr>
        <w:fldChar w:fldCharType="begin">
          <w:ffData>
            <w:name w:val="Check3"/>
            <w:enabled/>
            <w:calcOnExit w:val="0"/>
            <w:checkBox>
              <w:sizeAuto/>
              <w:default w:val="0"/>
            </w:checkBox>
          </w:ffData>
        </w:fldChar>
      </w:r>
      <w:r w:rsidRPr="002950AD">
        <w:rPr>
          <w:sz w:val="20"/>
        </w:rPr>
        <w:instrText xml:space="preserve"> FORMCHECKBOX </w:instrText>
      </w:r>
      <w:r w:rsidR="001C25D8">
        <w:rPr>
          <w:sz w:val="20"/>
        </w:rPr>
      </w:r>
      <w:r w:rsidR="001C25D8">
        <w:rPr>
          <w:sz w:val="20"/>
        </w:rPr>
        <w:fldChar w:fldCharType="separate"/>
      </w:r>
      <w:r w:rsidRPr="002950AD">
        <w:rPr>
          <w:sz w:val="20"/>
        </w:rPr>
        <w:fldChar w:fldCharType="end"/>
      </w:r>
      <w:r w:rsidRPr="002950AD">
        <w:rPr>
          <w:sz w:val="20"/>
        </w:rPr>
        <w:t xml:space="preserve"> Patient is restricted to room</w:t>
      </w:r>
      <w:r w:rsidRPr="002950AD">
        <w:rPr>
          <w:sz w:val="20"/>
        </w:rPr>
        <w:tab/>
      </w:r>
      <w:r w:rsidRPr="002950AD">
        <w:rPr>
          <w:sz w:val="20"/>
        </w:rPr>
        <w:tab/>
      </w:r>
      <w:r w:rsidRPr="002950AD">
        <w:rPr>
          <w:sz w:val="20"/>
        </w:rPr>
        <w:tab/>
      </w:r>
      <w:r w:rsidRPr="002950AD">
        <w:rPr>
          <w:sz w:val="20"/>
        </w:rPr>
        <w:fldChar w:fldCharType="begin">
          <w:ffData>
            <w:name w:val="Check3"/>
            <w:enabled/>
            <w:calcOnExit w:val="0"/>
            <w:checkBox>
              <w:sizeAuto/>
              <w:default w:val="0"/>
            </w:checkBox>
          </w:ffData>
        </w:fldChar>
      </w:r>
      <w:r w:rsidRPr="002950AD">
        <w:rPr>
          <w:sz w:val="20"/>
        </w:rPr>
        <w:instrText xml:space="preserve"> FORMCHECKBOX </w:instrText>
      </w:r>
      <w:r w:rsidR="001C25D8">
        <w:rPr>
          <w:sz w:val="20"/>
        </w:rPr>
      </w:r>
      <w:r w:rsidR="001C25D8">
        <w:rPr>
          <w:sz w:val="20"/>
        </w:rPr>
        <w:fldChar w:fldCharType="separate"/>
      </w:r>
      <w:r w:rsidRPr="002950AD">
        <w:rPr>
          <w:sz w:val="20"/>
        </w:rPr>
        <w:fldChar w:fldCharType="end"/>
      </w:r>
      <w:r w:rsidRPr="002950AD">
        <w:rPr>
          <w:sz w:val="20"/>
        </w:rPr>
        <w:t xml:space="preserve"> Patient is restricted to bed</w:t>
      </w:r>
    </w:p>
    <w:p w14:paraId="6B5BF6E4" w14:textId="77777777" w:rsidR="00075517" w:rsidRPr="002950AD" w:rsidRDefault="00075517" w:rsidP="002950AD">
      <w:pPr>
        <w:spacing w:before="60"/>
        <w:rPr>
          <w:sz w:val="20"/>
        </w:rPr>
      </w:pPr>
      <w:r w:rsidRPr="002950AD">
        <w:rPr>
          <w:sz w:val="20"/>
        </w:rPr>
        <w:fldChar w:fldCharType="begin">
          <w:ffData>
            <w:name w:val="Check3"/>
            <w:enabled/>
            <w:calcOnExit w:val="0"/>
            <w:checkBox>
              <w:sizeAuto/>
              <w:default w:val="0"/>
            </w:checkBox>
          </w:ffData>
        </w:fldChar>
      </w:r>
      <w:r w:rsidRPr="002950AD">
        <w:rPr>
          <w:sz w:val="20"/>
        </w:rPr>
        <w:instrText xml:space="preserve"> FORMCHECKBOX </w:instrText>
      </w:r>
      <w:r w:rsidR="001C25D8">
        <w:rPr>
          <w:sz w:val="20"/>
        </w:rPr>
      </w:r>
      <w:r w:rsidR="001C25D8">
        <w:rPr>
          <w:sz w:val="20"/>
        </w:rPr>
        <w:fldChar w:fldCharType="separate"/>
      </w:r>
      <w:r w:rsidRPr="002950AD">
        <w:rPr>
          <w:sz w:val="20"/>
        </w:rPr>
        <w:fldChar w:fldCharType="end"/>
      </w:r>
      <w:r w:rsidRPr="002950AD">
        <w:rPr>
          <w:sz w:val="20"/>
        </w:rPr>
        <w:t xml:space="preserve"> Patient must not move</w:t>
      </w:r>
      <w:r w:rsidRPr="002950AD">
        <w:rPr>
          <w:sz w:val="20"/>
        </w:rPr>
        <w:tab/>
      </w:r>
      <w:r w:rsidRPr="002950AD">
        <w:rPr>
          <w:sz w:val="20"/>
        </w:rPr>
        <w:tab/>
      </w:r>
      <w:r w:rsidRPr="002950AD">
        <w:rPr>
          <w:sz w:val="20"/>
        </w:rPr>
        <w:tab/>
      </w:r>
      <w:r w:rsidRPr="002950AD">
        <w:rPr>
          <w:sz w:val="20"/>
        </w:rPr>
        <w:fldChar w:fldCharType="begin">
          <w:ffData>
            <w:name w:val="Check3"/>
            <w:enabled/>
            <w:calcOnExit w:val="0"/>
            <w:checkBox>
              <w:sizeAuto/>
              <w:default w:val="0"/>
            </w:checkBox>
          </w:ffData>
        </w:fldChar>
      </w:r>
      <w:r w:rsidRPr="002950AD">
        <w:rPr>
          <w:sz w:val="20"/>
        </w:rPr>
        <w:instrText xml:space="preserve"> FORMCHECKBOX </w:instrText>
      </w:r>
      <w:r w:rsidR="001C25D8">
        <w:rPr>
          <w:sz w:val="20"/>
        </w:rPr>
      </w:r>
      <w:r w:rsidR="001C25D8">
        <w:rPr>
          <w:sz w:val="20"/>
        </w:rPr>
        <w:fldChar w:fldCharType="separate"/>
      </w:r>
      <w:r w:rsidRPr="002950AD">
        <w:rPr>
          <w:sz w:val="20"/>
        </w:rPr>
        <w:fldChar w:fldCharType="end"/>
      </w:r>
      <w:r w:rsidRPr="002950AD">
        <w:rPr>
          <w:sz w:val="20"/>
        </w:rPr>
        <w:t xml:space="preserve"> No nurses who are pregnant may render care</w:t>
      </w:r>
    </w:p>
    <w:p w14:paraId="421B7BFE" w14:textId="77777777" w:rsidR="00075517" w:rsidRPr="002950AD" w:rsidRDefault="00075517" w:rsidP="002950AD">
      <w:pPr>
        <w:spacing w:before="60"/>
        <w:rPr>
          <w:sz w:val="20"/>
        </w:rPr>
      </w:pPr>
      <w:r w:rsidRPr="002950AD">
        <w:rPr>
          <w:sz w:val="20"/>
        </w:rPr>
        <w:fldChar w:fldCharType="begin">
          <w:ffData>
            <w:name w:val="Check3"/>
            <w:enabled/>
            <w:calcOnExit w:val="0"/>
            <w:checkBox>
              <w:sizeAuto/>
              <w:default w:val="0"/>
            </w:checkBox>
          </w:ffData>
        </w:fldChar>
      </w:r>
      <w:r w:rsidRPr="002950AD">
        <w:rPr>
          <w:sz w:val="20"/>
        </w:rPr>
        <w:instrText xml:space="preserve"> FORMCHECKBOX </w:instrText>
      </w:r>
      <w:r w:rsidR="001C25D8">
        <w:rPr>
          <w:sz w:val="20"/>
        </w:rPr>
      </w:r>
      <w:r w:rsidR="001C25D8">
        <w:rPr>
          <w:sz w:val="20"/>
        </w:rPr>
        <w:fldChar w:fldCharType="separate"/>
      </w:r>
      <w:r w:rsidRPr="002950AD">
        <w:rPr>
          <w:sz w:val="20"/>
        </w:rPr>
        <w:fldChar w:fldCharType="end"/>
      </w:r>
      <w:r w:rsidRPr="002950AD">
        <w:rPr>
          <w:sz w:val="20"/>
        </w:rPr>
        <w:t xml:space="preserve">  ____ minutes each day per nurse in the room.</w:t>
      </w:r>
    </w:p>
    <w:p w14:paraId="3370A028" w14:textId="77777777" w:rsidR="00075517" w:rsidRPr="002950AD" w:rsidRDefault="00075517" w:rsidP="00075517">
      <w:pPr>
        <w:rPr>
          <w:sz w:val="20"/>
        </w:rPr>
      </w:pPr>
      <w:r w:rsidRPr="002950AD">
        <w:rPr>
          <w:sz w:val="20"/>
          <w:u w:val="single"/>
        </w:rPr>
        <w:t>PATIENT CARE:</w:t>
      </w:r>
    </w:p>
    <w:p w14:paraId="02BCF30E" w14:textId="77777777" w:rsidR="00075517" w:rsidRPr="002950AD" w:rsidRDefault="00075517" w:rsidP="002950AD">
      <w:pPr>
        <w:tabs>
          <w:tab w:val="left" w:pos="450"/>
        </w:tabs>
        <w:spacing w:before="60"/>
        <w:ind w:left="450" w:hanging="450"/>
        <w:rPr>
          <w:sz w:val="20"/>
        </w:rPr>
      </w:pPr>
      <w:r w:rsidRPr="002950AD">
        <w:rPr>
          <w:sz w:val="20"/>
        </w:rPr>
        <w:fldChar w:fldCharType="begin">
          <w:ffData>
            <w:name w:val="Check3"/>
            <w:enabled/>
            <w:calcOnExit w:val="0"/>
            <w:checkBox>
              <w:sizeAuto/>
              <w:default w:val="0"/>
            </w:checkBox>
          </w:ffData>
        </w:fldChar>
      </w:r>
      <w:r w:rsidRPr="002950AD">
        <w:rPr>
          <w:sz w:val="20"/>
        </w:rPr>
        <w:instrText xml:space="preserve"> FORMCHECKBOX </w:instrText>
      </w:r>
      <w:r w:rsidR="001C25D8">
        <w:rPr>
          <w:sz w:val="20"/>
        </w:rPr>
      </w:r>
      <w:r w:rsidR="001C25D8">
        <w:rPr>
          <w:sz w:val="20"/>
        </w:rPr>
        <w:fldChar w:fldCharType="separate"/>
      </w:r>
      <w:r w:rsidRPr="002950AD">
        <w:rPr>
          <w:sz w:val="20"/>
        </w:rPr>
        <w:fldChar w:fldCharType="end"/>
      </w:r>
      <w:r w:rsidRPr="002950AD">
        <w:rPr>
          <w:sz w:val="20"/>
        </w:rPr>
        <w:tab/>
        <w:t>Wear your radiation monitor when caring for patient.  Leave the monitor at the nursing station at the end of your shift.  You may use the same monitor on your next shift.  Do not share your monitor.  Call RSO for additional monitors if needed.</w:t>
      </w:r>
    </w:p>
    <w:p w14:paraId="25C50F5E" w14:textId="77777777" w:rsidR="00075517" w:rsidRPr="002950AD" w:rsidRDefault="00075517" w:rsidP="002950AD">
      <w:pPr>
        <w:spacing w:before="60"/>
        <w:rPr>
          <w:sz w:val="20"/>
        </w:rPr>
      </w:pPr>
      <w:r w:rsidRPr="002950AD">
        <w:rPr>
          <w:sz w:val="20"/>
        </w:rPr>
        <w:fldChar w:fldCharType="begin">
          <w:ffData>
            <w:name w:val="Check3"/>
            <w:enabled/>
            <w:calcOnExit w:val="0"/>
            <w:checkBox>
              <w:sizeAuto/>
              <w:default w:val="0"/>
            </w:checkBox>
          </w:ffData>
        </w:fldChar>
      </w:r>
      <w:r w:rsidRPr="002950AD">
        <w:rPr>
          <w:sz w:val="20"/>
        </w:rPr>
        <w:instrText xml:space="preserve"> FORMCHECKBOX </w:instrText>
      </w:r>
      <w:r w:rsidR="001C25D8">
        <w:rPr>
          <w:sz w:val="20"/>
        </w:rPr>
      </w:r>
      <w:r w:rsidR="001C25D8">
        <w:rPr>
          <w:sz w:val="20"/>
        </w:rPr>
        <w:fldChar w:fldCharType="separate"/>
      </w:r>
      <w:r w:rsidRPr="002950AD">
        <w:rPr>
          <w:sz w:val="20"/>
        </w:rPr>
        <w:fldChar w:fldCharType="end"/>
      </w:r>
      <w:r w:rsidRPr="002950AD">
        <w:rPr>
          <w:sz w:val="20"/>
        </w:rPr>
        <w:tab/>
        <w:t>If source appears dislodged, call the attending physician and RSO immediately.</w:t>
      </w:r>
    </w:p>
    <w:p w14:paraId="13EB543B" w14:textId="77777777" w:rsidR="00075517" w:rsidRPr="002950AD" w:rsidRDefault="00075517" w:rsidP="002950AD">
      <w:pPr>
        <w:spacing w:before="60"/>
        <w:rPr>
          <w:sz w:val="20"/>
        </w:rPr>
      </w:pPr>
      <w:r w:rsidRPr="002950AD">
        <w:rPr>
          <w:sz w:val="20"/>
        </w:rPr>
        <w:fldChar w:fldCharType="begin">
          <w:ffData>
            <w:name w:val="Check3"/>
            <w:enabled/>
            <w:calcOnExit w:val="0"/>
            <w:checkBox>
              <w:sizeAuto/>
              <w:default w:val="0"/>
            </w:checkBox>
          </w:ffData>
        </w:fldChar>
      </w:r>
      <w:r w:rsidRPr="002950AD">
        <w:rPr>
          <w:sz w:val="20"/>
        </w:rPr>
        <w:instrText xml:space="preserve"> FORMCHECKBOX </w:instrText>
      </w:r>
      <w:r w:rsidR="001C25D8">
        <w:rPr>
          <w:sz w:val="20"/>
        </w:rPr>
      </w:r>
      <w:r w:rsidR="001C25D8">
        <w:rPr>
          <w:sz w:val="20"/>
        </w:rPr>
        <w:fldChar w:fldCharType="separate"/>
      </w:r>
      <w:r w:rsidRPr="002950AD">
        <w:rPr>
          <w:sz w:val="20"/>
        </w:rPr>
        <w:fldChar w:fldCharType="end"/>
      </w:r>
      <w:r w:rsidRPr="002950AD">
        <w:rPr>
          <w:sz w:val="20"/>
        </w:rPr>
        <w:tab/>
        <w:t>Omit bed bath</w:t>
      </w:r>
    </w:p>
    <w:p w14:paraId="460B2610" w14:textId="77777777" w:rsidR="00075517" w:rsidRPr="002950AD" w:rsidRDefault="00075517" w:rsidP="002950AD">
      <w:pPr>
        <w:spacing w:before="60"/>
        <w:rPr>
          <w:sz w:val="20"/>
        </w:rPr>
      </w:pPr>
      <w:r w:rsidRPr="002950AD">
        <w:rPr>
          <w:sz w:val="20"/>
        </w:rPr>
        <w:fldChar w:fldCharType="begin">
          <w:ffData>
            <w:name w:val="Check3"/>
            <w:enabled/>
            <w:calcOnExit w:val="0"/>
            <w:checkBox>
              <w:sizeAuto/>
              <w:default w:val="0"/>
            </w:checkBox>
          </w:ffData>
        </w:fldChar>
      </w:r>
      <w:r w:rsidRPr="002950AD">
        <w:rPr>
          <w:sz w:val="20"/>
        </w:rPr>
        <w:instrText xml:space="preserve"> FORMCHECKBOX </w:instrText>
      </w:r>
      <w:r w:rsidR="001C25D8">
        <w:rPr>
          <w:sz w:val="20"/>
        </w:rPr>
      </w:r>
      <w:r w:rsidR="001C25D8">
        <w:rPr>
          <w:sz w:val="20"/>
        </w:rPr>
        <w:fldChar w:fldCharType="separate"/>
      </w:r>
      <w:r w:rsidRPr="002950AD">
        <w:rPr>
          <w:sz w:val="20"/>
        </w:rPr>
        <w:fldChar w:fldCharType="end"/>
      </w:r>
      <w:r w:rsidRPr="002950AD">
        <w:rPr>
          <w:sz w:val="20"/>
        </w:rPr>
        <w:tab/>
        <w:t>No perineal care.  Pad may be changed as necessary.</w:t>
      </w:r>
    </w:p>
    <w:p w14:paraId="34C00A5B" w14:textId="77777777" w:rsidR="00075517" w:rsidRPr="002950AD" w:rsidRDefault="00075517" w:rsidP="002950AD">
      <w:pPr>
        <w:spacing w:before="60"/>
        <w:rPr>
          <w:sz w:val="20"/>
        </w:rPr>
      </w:pPr>
      <w:r w:rsidRPr="002950AD">
        <w:rPr>
          <w:sz w:val="20"/>
        </w:rPr>
        <w:fldChar w:fldCharType="begin">
          <w:ffData>
            <w:name w:val="Check3"/>
            <w:enabled/>
            <w:calcOnExit w:val="0"/>
            <w:checkBox>
              <w:sizeAuto/>
              <w:default w:val="0"/>
            </w:checkBox>
          </w:ffData>
        </w:fldChar>
      </w:r>
      <w:r w:rsidRPr="002950AD">
        <w:rPr>
          <w:sz w:val="20"/>
        </w:rPr>
        <w:instrText xml:space="preserve"> FORMCHECKBOX </w:instrText>
      </w:r>
      <w:r w:rsidR="001C25D8">
        <w:rPr>
          <w:sz w:val="20"/>
        </w:rPr>
      </w:r>
      <w:r w:rsidR="001C25D8">
        <w:rPr>
          <w:sz w:val="20"/>
        </w:rPr>
        <w:fldChar w:fldCharType="separate"/>
      </w:r>
      <w:r w:rsidRPr="002950AD">
        <w:rPr>
          <w:sz w:val="20"/>
        </w:rPr>
        <w:fldChar w:fldCharType="end"/>
      </w:r>
      <w:r w:rsidRPr="002950AD">
        <w:rPr>
          <w:sz w:val="20"/>
        </w:rPr>
        <w:tab/>
        <w:t>Save surgical dressings for disposal by attending physician or RSO.</w:t>
      </w:r>
    </w:p>
    <w:p w14:paraId="465A1708" w14:textId="77777777" w:rsidR="00075517" w:rsidRPr="002950AD" w:rsidRDefault="00075517" w:rsidP="002950AD">
      <w:pPr>
        <w:spacing w:before="60"/>
        <w:rPr>
          <w:sz w:val="20"/>
        </w:rPr>
      </w:pPr>
      <w:r w:rsidRPr="002950AD">
        <w:rPr>
          <w:sz w:val="20"/>
        </w:rPr>
        <w:fldChar w:fldCharType="begin">
          <w:ffData>
            <w:name w:val="Check3"/>
            <w:enabled/>
            <w:calcOnExit w:val="0"/>
            <w:checkBox>
              <w:sizeAuto/>
              <w:default w:val="0"/>
            </w:checkBox>
          </w:ffData>
        </w:fldChar>
      </w:r>
      <w:r w:rsidRPr="002950AD">
        <w:rPr>
          <w:sz w:val="20"/>
        </w:rPr>
        <w:instrText xml:space="preserve"> FORMCHECKBOX </w:instrText>
      </w:r>
      <w:r w:rsidR="001C25D8">
        <w:rPr>
          <w:sz w:val="20"/>
        </w:rPr>
      </w:r>
      <w:r w:rsidR="001C25D8">
        <w:rPr>
          <w:sz w:val="20"/>
        </w:rPr>
        <w:fldChar w:fldCharType="separate"/>
      </w:r>
      <w:r w:rsidRPr="002950AD">
        <w:rPr>
          <w:sz w:val="20"/>
        </w:rPr>
        <w:fldChar w:fldCharType="end"/>
      </w:r>
      <w:r w:rsidRPr="002950AD">
        <w:rPr>
          <w:sz w:val="20"/>
        </w:rPr>
        <w:tab/>
        <w:t>See special oral hygiene care instructions.</w:t>
      </w:r>
    </w:p>
    <w:p w14:paraId="09325CCF" w14:textId="77777777" w:rsidR="00075517" w:rsidRPr="002950AD" w:rsidRDefault="00075517" w:rsidP="002950AD">
      <w:pPr>
        <w:spacing w:before="60"/>
        <w:rPr>
          <w:sz w:val="20"/>
        </w:rPr>
      </w:pPr>
      <w:r w:rsidRPr="002950AD">
        <w:rPr>
          <w:sz w:val="20"/>
        </w:rPr>
        <w:fldChar w:fldCharType="begin">
          <w:ffData>
            <w:name w:val="Check3"/>
            <w:enabled/>
            <w:calcOnExit w:val="0"/>
            <w:checkBox>
              <w:sizeAuto/>
              <w:default w:val="0"/>
            </w:checkBox>
          </w:ffData>
        </w:fldChar>
      </w:r>
      <w:r w:rsidRPr="002950AD">
        <w:rPr>
          <w:sz w:val="20"/>
        </w:rPr>
        <w:instrText xml:space="preserve"> FORMCHECKBOX </w:instrText>
      </w:r>
      <w:r w:rsidR="001C25D8">
        <w:rPr>
          <w:sz w:val="20"/>
        </w:rPr>
      </w:r>
      <w:r w:rsidR="001C25D8">
        <w:rPr>
          <w:sz w:val="20"/>
        </w:rPr>
        <w:fldChar w:fldCharType="separate"/>
      </w:r>
      <w:r w:rsidRPr="002950AD">
        <w:rPr>
          <w:sz w:val="20"/>
        </w:rPr>
        <w:fldChar w:fldCharType="end"/>
      </w:r>
      <w:r w:rsidRPr="002950AD">
        <w:rPr>
          <w:sz w:val="20"/>
        </w:rPr>
        <w:tab/>
        <w:t>____________________________________________________</w:t>
      </w:r>
    </w:p>
    <w:p w14:paraId="6C1F2EF0" w14:textId="77777777" w:rsidR="00075517" w:rsidRPr="002950AD" w:rsidRDefault="00075517" w:rsidP="00075517">
      <w:pPr>
        <w:pStyle w:val="Heading3"/>
        <w:rPr>
          <w:szCs w:val="22"/>
        </w:rPr>
      </w:pPr>
      <w:r w:rsidRPr="002950AD">
        <w:rPr>
          <w:szCs w:val="22"/>
        </w:rPr>
        <w:t>Emergency Numbers</w:t>
      </w:r>
    </w:p>
    <w:p w14:paraId="0358A0CE" w14:textId="77777777" w:rsidR="00075517" w:rsidRPr="002950AD" w:rsidRDefault="00075517" w:rsidP="0009132D">
      <w:pPr>
        <w:spacing w:before="0"/>
        <w:rPr>
          <w:sz w:val="20"/>
        </w:rPr>
      </w:pPr>
      <w:r w:rsidRPr="002950AD">
        <w:rPr>
          <w:sz w:val="20"/>
        </w:rPr>
        <w:t>In case of an emergency, or if you have a questions, phone:</w:t>
      </w:r>
    </w:p>
    <w:p w14:paraId="7A1DBCCC" w14:textId="77777777" w:rsidR="00075517" w:rsidRPr="002950AD" w:rsidRDefault="00075517" w:rsidP="0009132D">
      <w:pPr>
        <w:spacing w:before="0"/>
        <w:rPr>
          <w:sz w:val="20"/>
        </w:rPr>
      </w:pPr>
      <w:r w:rsidRPr="002950AD">
        <w:rPr>
          <w:sz w:val="20"/>
        </w:rPr>
        <w:t>RSO: _</w:t>
      </w:r>
      <w:r w:rsidR="002950AD">
        <w:rPr>
          <w:sz w:val="20"/>
        </w:rPr>
        <w:t>_________________________Work</w:t>
      </w:r>
      <w:r w:rsidRPr="002950AD">
        <w:rPr>
          <w:sz w:val="20"/>
        </w:rPr>
        <w:t>:_______</w:t>
      </w:r>
      <w:r w:rsidR="002950AD">
        <w:rPr>
          <w:sz w:val="20"/>
        </w:rPr>
        <w:t xml:space="preserve"> Home:</w:t>
      </w:r>
      <w:r w:rsidRPr="002950AD">
        <w:rPr>
          <w:sz w:val="20"/>
        </w:rPr>
        <w:t xml:space="preserve">_________ </w:t>
      </w:r>
      <w:proofErr w:type="spellStart"/>
      <w:r w:rsidR="002950AD">
        <w:rPr>
          <w:sz w:val="20"/>
        </w:rPr>
        <w:t>Cell:</w:t>
      </w:r>
      <w:r w:rsidRPr="002950AD">
        <w:rPr>
          <w:sz w:val="20"/>
        </w:rPr>
        <w:t>____</w:t>
      </w:r>
      <w:r w:rsidR="002950AD">
        <w:rPr>
          <w:sz w:val="20"/>
        </w:rPr>
        <w:t>___Pager</w:t>
      </w:r>
      <w:proofErr w:type="spellEnd"/>
      <w:r w:rsidR="002950AD">
        <w:rPr>
          <w:sz w:val="20"/>
        </w:rPr>
        <w:t>_______</w:t>
      </w:r>
    </w:p>
    <w:p w14:paraId="61E0E6A1" w14:textId="77777777" w:rsidR="00075517" w:rsidRPr="002950AD" w:rsidRDefault="00075517" w:rsidP="0009132D">
      <w:pPr>
        <w:spacing w:before="0"/>
        <w:rPr>
          <w:sz w:val="20"/>
        </w:rPr>
      </w:pPr>
      <w:r w:rsidRPr="002950AD">
        <w:rPr>
          <w:sz w:val="20"/>
        </w:rPr>
        <w:t>MD: ___</w:t>
      </w:r>
      <w:r w:rsidR="002950AD">
        <w:rPr>
          <w:sz w:val="20"/>
        </w:rPr>
        <w:t>________________________Work:</w:t>
      </w:r>
      <w:r w:rsidRPr="002950AD">
        <w:rPr>
          <w:sz w:val="20"/>
        </w:rPr>
        <w:t xml:space="preserve">_______ Home:_________ </w:t>
      </w:r>
      <w:proofErr w:type="spellStart"/>
      <w:r w:rsidR="002950AD">
        <w:rPr>
          <w:sz w:val="20"/>
        </w:rPr>
        <w:t>Cell:</w:t>
      </w:r>
      <w:r w:rsidRPr="002950AD">
        <w:rPr>
          <w:sz w:val="20"/>
        </w:rPr>
        <w:t>____</w:t>
      </w:r>
      <w:r w:rsidR="002950AD">
        <w:rPr>
          <w:sz w:val="20"/>
        </w:rPr>
        <w:t>___Pager</w:t>
      </w:r>
      <w:proofErr w:type="spellEnd"/>
      <w:r w:rsidR="002950AD">
        <w:rPr>
          <w:sz w:val="20"/>
        </w:rPr>
        <w:t>______</w:t>
      </w:r>
    </w:p>
    <w:p w14:paraId="0BFC8688" w14:textId="77777777" w:rsidR="00075517" w:rsidRPr="00F1597C" w:rsidRDefault="0009132D" w:rsidP="0009132D">
      <w:pPr>
        <w:pStyle w:val="BodyText"/>
        <w:spacing w:before="0"/>
        <w:jc w:val="center"/>
        <w:rPr>
          <w:b/>
        </w:rPr>
      </w:pPr>
      <w:r>
        <w:rPr>
          <w:sz w:val="20"/>
        </w:rPr>
        <w:br w:type="page"/>
      </w:r>
      <w:r w:rsidR="00075517" w:rsidRPr="00F1597C">
        <w:rPr>
          <w:b/>
        </w:rPr>
        <w:lastRenderedPageBreak/>
        <w:t>RADIATION SAFETY CHECKLIST FOR</w:t>
      </w:r>
      <w:r w:rsidR="00075517" w:rsidRPr="00F1597C">
        <w:rPr>
          <w:b/>
        </w:rPr>
        <w:br/>
        <w:t>TEMPORARY IMPLANT THERAPY</w:t>
      </w:r>
    </w:p>
    <w:p w14:paraId="71C1D34A" w14:textId="77777777" w:rsidR="00075517" w:rsidRDefault="00075517" w:rsidP="00075517">
      <w:r>
        <w:t>Patient:________________________ Room:___________________ Date:_________</w:t>
      </w:r>
    </w:p>
    <w:p w14:paraId="33D3AD74" w14:textId="77777777" w:rsidR="00075517" w:rsidRDefault="00075517" w:rsidP="00075517"/>
    <w:p w14:paraId="5AB20073" w14:textId="77777777" w:rsidR="00075517" w:rsidRDefault="00075517" w:rsidP="00075517">
      <w:pPr>
        <w:pStyle w:val="Heading1"/>
        <w:spacing w:before="0"/>
      </w:pPr>
      <w:r>
        <w:t>PREPARATION</w:t>
      </w:r>
    </w:p>
    <w:p w14:paraId="79C8164A" w14:textId="77777777" w:rsidR="00075517" w:rsidRDefault="00075517" w:rsidP="00F1597C">
      <w:pPr>
        <w:spacing w:before="120"/>
      </w:pPr>
      <w:r>
        <w:fldChar w:fldCharType="begin">
          <w:ffData>
            <w:name w:val="Check4"/>
            <w:enabled/>
            <w:calcOnExit w:val="0"/>
            <w:checkBox>
              <w:sizeAuto/>
              <w:default w:val="0"/>
            </w:checkBox>
          </w:ffData>
        </w:fldChar>
      </w:r>
      <w:bookmarkStart w:id="2" w:name="Check4"/>
      <w:r>
        <w:instrText xml:space="preserve"> FORMCHECKBOX </w:instrText>
      </w:r>
      <w:r w:rsidR="001C25D8">
        <w:fldChar w:fldCharType="separate"/>
      </w:r>
      <w:r>
        <w:fldChar w:fldCharType="end"/>
      </w:r>
      <w:bookmarkEnd w:id="2"/>
      <w:r>
        <w:tab/>
        <w:t>Schedule a private room in a low traffic area.</w:t>
      </w:r>
    </w:p>
    <w:p w14:paraId="0C0BFEE9" w14:textId="77777777" w:rsidR="00075517" w:rsidRDefault="00075517" w:rsidP="00F1597C">
      <w:pPr>
        <w:spacing w:before="120"/>
      </w:pP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ab/>
        <w:t>Mark a visitors’ “safe line” on the floor of the patient’s room.</w:t>
      </w:r>
    </w:p>
    <w:p w14:paraId="433EE505" w14:textId="77777777" w:rsidR="00075517" w:rsidRDefault="00075517" w:rsidP="00F1597C">
      <w:pPr>
        <w:spacing w:before="120"/>
      </w:pP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ab/>
        <w:t>Brief the nursing staff on radiation safety measures.</w:t>
      </w:r>
    </w:p>
    <w:p w14:paraId="5EE4C961" w14:textId="77777777" w:rsidR="00075517" w:rsidRDefault="00075517" w:rsidP="00F1597C">
      <w:pPr>
        <w:spacing w:before="120"/>
      </w:pP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ab/>
        <w:t>Supply the nursing staff with personnel monitoring devices.</w:t>
      </w:r>
    </w:p>
    <w:p w14:paraId="0A0E82E8" w14:textId="77777777" w:rsidR="00075517" w:rsidRDefault="00075517" w:rsidP="00075517"/>
    <w:p w14:paraId="69C0AAA3" w14:textId="77777777" w:rsidR="00075517" w:rsidRDefault="00075517" w:rsidP="00075517">
      <w:pPr>
        <w:rPr>
          <w:u w:val="single"/>
        </w:rPr>
      </w:pPr>
      <w:r>
        <w:rPr>
          <w:u w:val="single"/>
        </w:rPr>
        <w:t>IMPLANT</w:t>
      </w:r>
    </w:p>
    <w:p w14:paraId="1F5F1D70" w14:textId="77777777" w:rsidR="00075517" w:rsidRDefault="00075517" w:rsidP="00F1597C">
      <w:pPr>
        <w:spacing w:before="120"/>
      </w:pP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ab/>
        <w:t>Clear the room of unneeded personnel.</w:t>
      </w:r>
    </w:p>
    <w:p w14:paraId="1EF90C95" w14:textId="77777777" w:rsidR="00075517" w:rsidRDefault="00075517" w:rsidP="00F1597C">
      <w:pPr>
        <w:spacing w:before="120"/>
      </w:pP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ab/>
        <w:t>Brief the patient on the clinical procedures.</w:t>
      </w:r>
    </w:p>
    <w:p w14:paraId="53648120" w14:textId="77777777" w:rsidR="00075517" w:rsidRDefault="00075517" w:rsidP="00F1597C">
      <w:pPr>
        <w:spacing w:before="120"/>
      </w:pP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ab/>
        <w:t>Insert the implant.</w:t>
      </w:r>
    </w:p>
    <w:p w14:paraId="51BA9006" w14:textId="77777777" w:rsidR="00075517" w:rsidRDefault="00075517" w:rsidP="00F1597C">
      <w:pPr>
        <w:spacing w:before="120"/>
        <w:ind w:left="684" w:hanging="684"/>
      </w:pP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ab/>
        <w:t xml:space="preserve">Measure dose rates at the bedside, 1 meter from bedside, visitors’ “safe line”, entrance door to the patient’s room and surrounding hallways and rooms.  Move </w:t>
      </w:r>
      <w:proofErr w:type="spellStart"/>
      <w:r>
        <w:t>safeline</w:t>
      </w:r>
      <w:proofErr w:type="spellEnd"/>
      <w:r>
        <w:t xml:space="preserve"> as necessary.</w:t>
      </w:r>
    </w:p>
    <w:p w14:paraId="7D34297E" w14:textId="77777777" w:rsidR="00075517" w:rsidRDefault="00075517" w:rsidP="00F1597C">
      <w:pPr>
        <w:spacing w:before="120"/>
      </w:pP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ab/>
        <w:t>Post the room with a “Caution: Radioactive Material” sign.</w:t>
      </w:r>
    </w:p>
    <w:p w14:paraId="5528B584" w14:textId="77777777" w:rsidR="00075517" w:rsidRDefault="00075517" w:rsidP="00075517"/>
    <w:p w14:paraId="15C874C7" w14:textId="77777777" w:rsidR="00075517" w:rsidRDefault="00075517" w:rsidP="00075517">
      <w:pPr>
        <w:rPr>
          <w:u w:val="single"/>
        </w:rPr>
      </w:pPr>
      <w:r>
        <w:rPr>
          <w:u w:val="single"/>
        </w:rPr>
        <w:t>FOLLOW-UP</w:t>
      </w:r>
    </w:p>
    <w:p w14:paraId="4634B861" w14:textId="77777777" w:rsidR="00075517" w:rsidRDefault="00075517" w:rsidP="00F1597C">
      <w:pPr>
        <w:spacing w:before="120"/>
        <w:ind w:left="741" w:hanging="741"/>
      </w:pP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ab/>
        <w:t>Perform a radiation survey of the patient to assure that all sources have been removed.</w:t>
      </w:r>
    </w:p>
    <w:p w14:paraId="6F924304" w14:textId="77777777" w:rsidR="00075517" w:rsidRDefault="00075517" w:rsidP="00F1597C">
      <w:pPr>
        <w:spacing w:before="120"/>
        <w:ind w:left="741" w:hanging="741"/>
      </w:pP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ab/>
        <w:t>Count the number of sources removed from the patient to assure that all sources have been removed.</w:t>
      </w:r>
    </w:p>
    <w:p w14:paraId="5921F23A" w14:textId="77777777" w:rsidR="00075517" w:rsidRDefault="00075517" w:rsidP="00F1597C">
      <w:pPr>
        <w:spacing w:before="120"/>
        <w:ind w:left="741" w:hanging="741"/>
      </w:pPr>
      <w:r>
        <w:fldChar w:fldCharType="begin">
          <w:ffData>
            <w:name w:val="Check4"/>
            <w:enabled/>
            <w:calcOnExit w:val="0"/>
            <w:checkBox>
              <w:sizeAuto/>
              <w:default w:val="0"/>
            </w:checkBox>
          </w:ffData>
        </w:fldChar>
      </w:r>
      <w:r>
        <w:instrText xml:space="preserve"> FORMCHECKBOX </w:instrText>
      </w:r>
      <w:r w:rsidR="001C25D8">
        <w:fldChar w:fldCharType="separate"/>
      </w:r>
      <w:r>
        <w:fldChar w:fldCharType="end"/>
      </w:r>
      <w:r>
        <w:tab/>
        <w:t>Remove the “Radioactive Materials” sign and release room for general purpose use.  Release trash for general disposal.</w:t>
      </w:r>
    </w:p>
    <w:p w14:paraId="06568BFE" w14:textId="77777777" w:rsidR="00075517" w:rsidRDefault="0009132D" w:rsidP="0009132D">
      <w:pPr>
        <w:spacing w:before="0"/>
        <w:ind w:left="720" w:hanging="720"/>
        <w:jc w:val="center"/>
        <w:rPr>
          <w:b/>
        </w:rPr>
      </w:pPr>
      <w:r>
        <w:br w:type="page"/>
      </w:r>
      <w:r w:rsidR="00075517">
        <w:rPr>
          <w:b/>
        </w:rPr>
        <w:lastRenderedPageBreak/>
        <w:t>Instructions to Nursing Personnel</w:t>
      </w:r>
    </w:p>
    <w:p w14:paraId="4145387C" w14:textId="77777777" w:rsidR="00075517" w:rsidRDefault="00075517" w:rsidP="00855044">
      <w:pPr>
        <w:spacing w:before="0"/>
        <w:ind w:left="720" w:hanging="720"/>
        <w:jc w:val="center"/>
        <w:rPr>
          <w:b/>
        </w:rPr>
      </w:pPr>
      <w:r>
        <w:rPr>
          <w:b/>
        </w:rPr>
        <w:t>for Temporary Implant Patients</w:t>
      </w:r>
    </w:p>
    <w:p w14:paraId="1794C324" w14:textId="77777777" w:rsidR="00075517" w:rsidRPr="00855044" w:rsidRDefault="00075517" w:rsidP="00075517">
      <w:pPr>
        <w:rPr>
          <w:sz w:val="20"/>
        </w:rPr>
      </w:pPr>
      <w:r w:rsidRPr="00855044">
        <w:rPr>
          <w:sz w:val="20"/>
        </w:rPr>
        <w:t>All new personnel working with radioactive material will receive detailed instructions in the handling and documentation of radioactive material use.</w:t>
      </w:r>
    </w:p>
    <w:p w14:paraId="410F0A9A" w14:textId="77777777" w:rsidR="00075517" w:rsidRDefault="00075517" w:rsidP="00075517">
      <w:pPr>
        <w:ind w:left="720" w:hanging="720"/>
      </w:pPr>
      <w:r>
        <w:rPr>
          <w:u w:val="single"/>
        </w:rPr>
        <w:t>CESIUM 137 (Cs-137) OR IRIDIUM 192 (Ir-192)</w:t>
      </w:r>
    </w:p>
    <w:p w14:paraId="79169D91" w14:textId="77777777" w:rsidR="00075517" w:rsidRPr="00855044" w:rsidRDefault="00075517" w:rsidP="00075517">
      <w:pPr>
        <w:numPr>
          <w:ilvl w:val="0"/>
          <w:numId w:val="6"/>
        </w:numPr>
        <w:spacing w:before="60" w:line="240" w:lineRule="auto"/>
        <w:rPr>
          <w:sz w:val="20"/>
        </w:rPr>
      </w:pPr>
      <w:r w:rsidRPr="00855044">
        <w:rPr>
          <w:sz w:val="20"/>
        </w:rPr>
        <w:t>Cs-137 or Ir-192 will be ordered and stored until insertion.  Upon removal, it will be returned to the supplier or inventory.</w:t>
      </w:r>
    </w:p>
    <w:p w14:paraId="73A7CBE5" w14:textId="77777777" w:rsidR="00075517" w:rsidRPr="00855044" w:rsidRDefault="00075517" w:rsidP="00075517">
      <w:pPr>
        <w:numPr>
          <w:ilvl w:val="0"/>
          <w:numId w:val="6"/>
        </w:numPr>
        <w:spacing w:before="0" w:line="240" w:lineRule="auto"/>
        <w:rPr>
          <w:sz w:val="20"/>
        </w:rPr>
      </w:pPr>
      <w:r w:rsidRPr="00855044">
        <w:rPr>
          <w:sz w:val="20"/>
        </w:rPr>
        <w:t>Sealed Cs-137 or Ir-192 sources do not produce any contamination of the environment as long as the integrity of the encapsulation is maintained.  They are very strong and are designed not to break.  Sources may be accidentally broken by cutting them or by dropping a heavy object on them.  If a source is broken, tiny particles of cesium can escape and cause contamination.</w:t>
      </w:r>
    </w:p>
    <w:p w14:paraId="0745F2BA" w14:textId="77777777" w:rsidR="00075517" w:rsidRPr="00855044" w:rsidRDefault="00075517" w:rsidP="00075517">
      <w:pPr>
        <w:numPr>
          <w:ilvl w:val="0"/>
          <w:numId w:val="6"/>
        </w:numPr>
        <w:spacing w:before="0" w:line="240" w:lineRule="auto"/>
        <w:rPr>
          <w:sz w:val="20"/>
        </w:rPr>
      </w:pPr>
      <w:r w:rsidRPr="00855044">
        <w:rPr>
          <w:sz w:val="20"/>
        </w:rPr>
        <w:t>Ir-192 can be ordered as seeds in a ribbon.</w:t>
      </w:r>
    </w:p>
    <w:p w14:paraId="217D77A7" w14:textId="77777777" w:rsidR="00075517" w:rsidRDefault="00075517" w:rsidP="00075517">
      <w:pPr>
        <w:ind w:left="720" w:hanging="720"/>
        <w:rPr>
          <w:u w:val="single"/>
        </w:rPr>
      </w:pPr>
      <w:r>
        <w:rPr>
          <w:u w:val="single"/>
        </w:rPr>
        <w:t>PROCEDURES FOR HANDLING TEMPORARY IMPLANTS</w:t>
      </w:r>
    </w:p>
    <w:p w14:paraId="65641057" w14:textId="77777777" w:rsidR="00075517" w:rsidRPr="00855044" w:rsidRDefault="00075517" w:rsidP="00075517">
      <w:pPr>
        <w:numPr>
          <w:ilvl w:val="0"/>
          <w:numId w:val="20"/>
        </w:numPr>
        <w:spacing w:before="60" w:line="240" w:lineRule="auto"/>
        <w:rPr>
          <w:sz w:val="20"/>
        </w:rPr>
      </w:pPr>
      <w:r w:rsidRPr="00855044">
        <w:rPr>
          <w:sz w:val="20"/>
        </w:rPr>
        <w:t>Use long forceps or tongs to handle sources.</w:t>
      </w:r>
    </w:p>
    <w:p w14:paraId="4AD3CF2B" w14:textId="77777777" w:rsidR="00075517" w:rsidRPr="00855044" w:rsidRDefault="00075517" w:rsidP="00075517">
      <w:pPr>
        <w:numPr>
          <w:ilvl w:val="0"/>
          <w:numId w:val="20"/>
        </w:numPr>
        <w:spacing w:before="0" w:line="240" w:lineRule="auto"/>
        <w:rPr>
          <w:sz w:val="20"/>
        </w:rPr>
      </w:pPr>
      <w:r w:rsidRPr="00855044">
        <w:rPr>
          <w:sz w:val="20"/>
        </w:rPr>
        <w:t>Use lead shields when handling radioactive materials.</w:t>
      </w:r>
    </w:p>
    <w:p w14:paraId="3ABF7E3C" w14:textId="77777777" w:rsidR="00075517" w:rsidRPr="00855044" w:rsidRDefault="00075517" w:rsidP="00075517">
      <w:pPr>
        <w:numPr>
          <w:ilvl w:val="0"/>
          <w:numId w:val="20"/>
        </w:numPr>
        <w:spacing w:before="0" w:line="240" w:lineRule="auto"/>
        <w:rPr>
          <w:sz w:val="20"/>
        </w:rPr>
      </w:pPr>
      <w:r w:rsidRPr="00855044">
        <w:rPr>
          <w:sz w:val="20"/>
        </w:rPr>
        <w:t>Wear a dosimeter when handling radioactive materials.</w:t>
      </w:r>
    </w:p>
    <w:p w14:paraId="5F5AA6ED" w14:textId="77777777" w:rsidR="00075517" w:rsidRPr="00855044" w:rsidRDefault="00075517" w:rsidP="00075517">
      <w:pPr>
        <w:numPr>
          <w:ilvl w:val="0"/>
          <w:numId w:val="20"/>
        </w:numPr>
        <w:spacing w:before="0" w:line="240" w:lineRule="auto"/>
        <w:rPr>
          <w:sz w:val="20"/>
        </w:rPr>
      </w:pPr>
      <w:r w:rsidRPr="00855044">
        <w:rPr>
          <w:sz w:val="20"/>
        </w:rPr>
        <w:t>Use radiation detection instruments while checking, unpacking, and using radioactive material.</w:t>
      </w:r>
    </w:p>
    <w:p w14:paraId="33C2B7DA" w14:textId="77777777" w:rsidR="00075517" w:rsidRPr="00855044" w:rsidRDefault="00075517" w:rsidP="00075517">
      <w:pPr>
        <w:numPr>
          <w:ilvl w:val="0"/>
          <w:numId w:val="20"/>
        </w:numPr>
        <w:spacing w:before="0" w:line="240" w:lineRule="auto"/>
        <w:rPr>
          <w:sz w:val="20"/>
        </w:rPr>
      </w:pPr>
      <w:r w:rsidRPr="00855044">
        <w:rPr>
          <w:sz w:val="20"/>
        </w:rPr>
        <w:t>Ir-192 ribbons can be altered.  Use long scissors to cut the ribbon, being careful not to cut into a source.  If a source is accidentally cut, carefully dispose of the seed in a lead container.  Survey the scissors and area to assure that there is no contamination.  Do not use the scissors until they are free of contamination.</w:t>
      </w:r>
    </w:p>
    <w:p w14:paraId="5013F34C" w14:textId="77777777" w:rsidR="00075517" w:rsidRPr="00855044" w:rsidRDefault="00075517" w:rsidP="00075517">
      <w:pPr>
        <w:numPr>
          <w:ilvl w:val="0"/>
          <w:numId w:val="20"/>
        </w:numPr>
        <w:spacing w:before="0" w:line="240" w:lineRule="auto"/>
        <w:rPr>
          <w:sz w:val="20"/>
        </w:rPr>
      </w:pPr>
      <w:r w:rsidRPr="00855044">
        <w:rPr>
          <w:sz w:val="20"/>
        </w:rPr>
        <w:t>Survey the area thoroughly where the radioactive materials were used to make sure no radioactive materials remain.</w:t>
      </w:r>
    </w:p>
    <w:p w14:paraId="286980EE" w14:textId="77777777" w:rsidR="00075517" w:rsidRPr="00855044" w:rsidRDefault="00075517" w:rsidP="00075517">
      <w:pPr>
        <w:numPr>
          <w:ilvl w:val="0"/>
          <w:numId w:val="20"/>
        </w:numPr>
        <w:spacing w:before="0" w:line="240" w:lineRule="auto"/>
        <w:rPr>
          <w:sz w:val="20"/>
        </w:rPr>
      </w:pPr>
      <w:r w:rsidRPr="00855044">
        <w:rPr>
          <w:sz w:val="20"/>
        </w:rPr>
        <w:t>In case of a lost source, immediately contact the RSO.</w:t>
      </w:r>
    </w:p>
    <w:p w14:paraId="7283E786" w14:textId="77777777" w:rsidR="00075517" w:rsidRDefault="00075517" w:rsidP="00075517">
      <w:pPr>
        <w:ind w:left="720" w:hanging="720"/>
        <w:rPr>
          <w:u w:val="single"/>
        </w:rPr>
      </w:pPr>
      <w:r>
        <w:rPr>
          <w:u w:val="single"/>
        </w:rPr>
        <w:t>CHECKLIST (CHECK ALL THAT ARE APPLICABLE)</w:t>
      </w:r>
    </w:p>
    <w:p w14:paraId="4956014E" w14:textId="77777777" w:rsidR="00075517" w:rsidRPr="00855044" w:rsidRDefault="00075517" w:rsidP="00855044">
      <w:pPr>
        <w:spacing w:before="60"/>
        <w:ind w:left="446" w:hanging="446"/>
        <w:rPr>
          <w:sz w:val="20"/>
        </w:rPr>
      </w:pPr>
      <w:r w:rsidRPr="00855044">
        <w:rPr>
          <w:sz w:val="20"/>
        </w:rPr>
        <w:fldChar w:fldCharType="begin">
          <w:ffData>
            <w:name w:val="Check4"/>
            <w:enabled/>
            <w:calcOnExit w:val="0"/>
            <w:checkBox>
              <w:sizeAuto/>
              <w:default w:val="0"/>
            </w:checkBox>
          </w:ffData>
        </w:fldChar>
      </w:r>
      <w:r w:rsidRPr="00855044">
        <w:rPr>
          <w:sz w:val="20"/>
        </w:rPr>
        <w:instrText xml:space="preserve"> FORMCHECKBOX </w:instrText>
      </w:r>
      <w:r w:rsidR="001C25D8">
        <w:rPr>
          <w:sz w:val="20"/>
        </w:rPr>
      </w:r>
      <w:r w:rsidR="001C25D8">
        <w:rPr>
          <w:sz w:val="20"/>
        </w:rPr>
        <w:fldChar w:fldCharType="separate"/>
      </w:r>
      <w:r w:rsidRPr="00855044">
        <w:rPr>
          <w:sz w:val="20"/>
        </w:rPr>
        <w:fldChar w:fldCharType="end"/>
      </w:r>
      <w:r w:rsidRPr="00855044">
        <w:rPr>
          <w:sz w:val="20"/>
        </w:rPr>
        <w:tab/>
        <w:t>Special nursing procedures are required.  Instructions will be provided by the authorized user or the RSO, prior to assuming duties with patients.</w:t>
      </w:r>
    </w:p>
    <w:p w14:paraId="037CF078" w14:textId="77777777" w:rsidR="00075517" w:rsidRPr="00855044" w:rsidRDefault="00075517" w:rsidP="00855044">
      <w:pPr>
        <w:spacing w:before="60"/>
        <w:ind w:left="446" w:hanging="446"/>
        <w:rPr>
          <w:sz w:val="20"/>
        </w:rPr>
      </w:pPr>
      <w:r w:rsidRPr="00855044">
        <w:rPr>
          <w:sz w:val="20"/>
        </w:rPr>
        <w:fldChar w:fldCharType="begin">
          <w:ffData>
            <w:name w:val="Check4"/>
            <w:enabled/>
            <w:calcOnExit w:val="0"/>
            <w:checkBox>
              <w:sizeAuto/>
              <w:default w:val="0"/>
            </w:checkBox>
          </w:ffData>
        </w:fldChar>
      </w:r>
      <w:r w:rsidRPr="00855044">
        <w:rPr>
          <w:sz w:val="20"/>
        </w:rPr>
        <w:instrText xml:space="preserve"> FORMCHECKBOX </w:instrText>
      </w:r>
      <w:r w:rsidR="001C25D8">
        <w:rPr>
          <w:sz w:val="20"/>
        </w:rPr>
      </w:r>
      <w:r w:rsidR="001C25D8">
        <w:rPr>
          <w:sz w:val="20"/>
        </w:rPr>
        <w:fldChar w:fldCharType="separate"/>
      </w:r>
      <w:r w:rsidRPr="00855044">
        <w:rPr>
          <w:sz w:val="20"/>
        </w:rPr>
        <w:fldChar w:fldCharType="end"/>
      </w:r>
      <w:r w:rsidRPr="00855044">
        <w:rPr>
          <w:sz w:val="20"/>
        </w:rPr>
        <w:tab/>
        <w:t>Posting of Patients room should state “Caution, Radioactive Materials” and “Caution, Radiation Area,” “Do Not Enter.”</w:t>
      </w:r>
    </w:p>
    <w:p w14:paraId="6B21EAFB" w14:textId="77777777" w:rsidR="00075517" w:rsidRPr="00855044" w:rsidRDefault="00075517" w:rsidP="00855044">
      <w:pPr>
        <w:spacing w:before="60"/>
        <w:ind w:left="446" w:hanging="446"/>
        <w:rPr>
          <w:sz w:val="20"/>
        </w:rPr>
      </w:pPr>
      <w:r w:rsidRPr="00855044">
        <w:rPr>
          <w:sz w:val="20"/>
        </w:rPr>
        <w:fldChar w:fldCharType="begin">
          <w:ffData>
            <w:name w:val="Check4"/>
            <w:enabled/>
            <w:calcOnExit w:val="0"/>
            <w:checkBox>
              <w:sizeAuto/>
              <w:default w:val="0"/>
            </w:checkBox>
          </w:ffData>
        </w:fldChar>
      </w:r>
      <w:r w:rsidRPr="00855044">
        <w:rPr>
          <w:sz w:val="20"/>
        </w:rPr>
        <w:instrText xml:space="preserve"> FORMCHECKBOX </w:instrText>
      </w:r>
      <w:r w:rsidR="001C25D8">
        <w:rPr>
          <w:sz w:val="20"/>
        </w:rPr>
      </w:r>
      <w:r w:rsidR="001C25D8">
        <w:rPr>
          <w:sz w:val="20"/>
        </w:rPr>
        <w:fldChar w:fldCharType="separate"/>
      </w:r>
      <w:r w:rsidRPr="00855044">
        <w:rPr>
          <w:sz w:val="20"/>
        </w:rPr>
        <w:fldChar w:fldCharType="end"/>
      </w:r>
      <w:r w:rsidRPr="00855044">
        <w:rPr>
          <w:sz w:val="20"/>
        </w:rPr>
        <w:tab/>
        <w:t>Nursing personnel monitoring is required. Instructions will be given by the authorized user or the RSO, prior to assuming duties with patients.</w:t>
      </w:r>
    </w:p>
    <w:p w14:paraId="0F4092A7" w14:textId="77777777" w:rsidR="00075517" w:rsidRPr="00855044" w:rsidRDefault="00075517" w:rsidP="00855044">
      <w:pPr>
        <w:spacing w:before="60"/>
        <w:ind w:left="446" w:hanging="446"/>
        <w:rPr>
          <w:sz w:val="20"/>
        </w:rPr>
      </w:pPr>
      <w:r w:rsidRPr="00855044">
        <w:rPr>
          <w:sz w:val="20"/>
        </w:rPr>
        <w:fldChar w:fldCharType="begin">
          <w:ffData>
            <w:name w:val="Check4"/>
            <w:enabled/>
            <w:calcOnExit w:val="0"/>
            <w:checkBox>
              <w:sizeAuto/>
              <w:default w:val="0"/>
            </w:checkBox>
          </w:ffData>
        </w:fldChar>
      </w:r>
      <w:r w:rsidRPr="00855044">
        <w:rPr>
          <w:sz w:val="20"/>
        </w:rPr>
        <w:instrText xml:space="preserve"> FORMCHECKBOX </w:instrText>
      </w:r>
      <w:r w:rsidR="001C25D8">
        <w:rPr>
          <w:sz w:val="20"/>
        </w:rPr>
      </w:r>
      <w:r w:rsidR="001C25D8">
        <w:rPr>
          <w:sz w:val="20"/>
        </w:rPr>
        <w:fldChar w:fldCharType="separate"/>
      </w:r>
      <w:r w:rsidRPr="00855044">
        <w:rPr>
          <w:sz w:val="20"/>
        </w:rPr>
        <w:fldChar w:fldCharType="end"/>
      </w:r>
      <w:r w:rsidRPr="00855044">
        <w:rPr>
          <w:sz w:val="20"/>
        </w:rPr>
        <w:tab/>
        <w:t>No pregnant nursing personnel will take care of patient.</w:t>
      </w:r>
    </w:p>
    <w:p w14:paraId="3B46C0B3" w14:textId="77777777" w:rsidR="00075517" w:rsidRPr="00855044" w:rsidRDefault="00075517" w:rsidP="00855044">
      <w:pPr>
        <w:spacing w:before="60"/>
        <w:ind w:left="446" w:hanging="446"/>
        <w:rPr>
          <w:sz w:val="20"/>
        </w:rPr>
      </w:pPr>
      <w:r w:rsidRPr="00855044">
        <w:rPr>
          <w:sz w:val="20"/>
        </w:rPr>
        <w:fldChar w:fldCharType="begin">
          <w:ffData>
            <w:name w:val="Check4"/>
            <w:enabled/>
            <w:calcOnExit w:val="0"/>
            <w:checkBox>
              <w:sizeAuto/>
              <w:default w:val="0"/>
            </w:checkBox>
          </w:ffData>
        </w:fldChar>
      </w:r>
      <w:r w:rsidRPr="00855044">
        <w:rPr>
          <w:sz w:val="20"/>
        </w:rPr>
        <w:instrText xml:space="preserve"> FORMCHECKBOX </w:instrText>
      </w:r>
      <w:r w:rsidR="001C25D8">
        <w:rPr>
          <w:sz w:val="20"/>
        </w:rPr>
      </w:r>
      <w:r w:rsidR="001C25D8">
        <w:rPr>
          <w:sz w:val="20"/>
        </w:rPr>
        <w:fldChar w:fldCharType="separate"/>
      </w:r>
      <w:r w:rsidRPr="00855044">
        <w:rPr>
          <w:sz w:val="20"/>
        </w:rPr>
        <w:fldChar w:fldCharType="end"/>
      </w:r>
      <w:r w:rsidRPr="00855044">
        <w:rPr>
          <w:sz w:val="20"/>
        </w:rPr>
        <w:tab/>
        <w:t>No visitors under the age of 18 years of age or pregnant.</w:t>
      </w:r>
    </w:p>
    <w:p w14:paraId="245B5710" w14:textId="77777777" w:rsidR="00075517" w:rsidRPr="00855044" w:rsidRDefault="00075517" w:rsidP="00855044">
      <w:pPr>
        <w:spacing w:before="60"/>
        <w:ind w:left="450" w:hanging="450"/>
        <w:rPr>
          <w:sz w:val="20"/>
        </w:rPr>
      </w:pPr>
      <w:r w:rsidRPr="00855044">
        <w:rPr>
          <w:sz w:val="20"/>
        </w:rPr>
        <w:fldChar w:fldCharType="begin">
          <w:ffData>
            <w:name w:val="Check5"/>
            <w:enabled/>
            <w:calcOnExit w:val="0"/>
            <w:checkBox>
              <w:sizeAuto/>
              <w:default w:val="0"/>
            </w:checkBox>
          </w:ffData>
        </w:fldChar>
      </w:r>
      <w:bookmarkStart w:id="3" w:name="Check5"/>
      <w:r w:rsidRPr="00855044">
        <w:rPr>
          <w:sz w:val="20"/>
        </w:rPr>
        <w:instrText xml:space="preserve"> FORMCHECKBOX </w:instrText>
      </w:r>
      <w:r w:rsidR="001C25D8">
        <w:rPr>
          <w:sz w:val="20"/>
        </w:rPr>
      </w:r>
      <w:r w:rsidR="001C25D8">
        <w:rPr>
          <w:sz w:val="20"/>
        </w:rPr>
        <w:fldChar w:fldCharType="separate"/>
      </w:r>
      <w:r w:rsidRPr="00855044">
        <w:rPr>
          <w:sz w:val="20"/>
        </w:rPr>
        <w:fldChar w:fldCharType="end"/>
      </w:r>
      <w:bookmarkEnd w:id="3"/>
      <w:r w:rsidRPr="00855044">
        <w:rPr>
          <w:sz w:val="20"/>
        </w:rPr>
        <w:tab/>
        <w:t>All visitors will be limited to a specific time and will need to be instructed on where they are allowed to stand or sit in the patient’s room.</w:t>
      </w:r>
    </w:p>
    <w:p w14:paraId="5F27D7F4" w14:textId="77777777" w:rsidR="00075517" w:rsidRDefault="00075517" w:rsidP="00855044">
      <w:pPr>
        <w:spacing w:before="60"/>
        <w:ind w:left="720" w:hanging="720"/>
        <w:rPr>
          <w:u w:val="single"/>
        </w:rPr>
      </w:pPr>
      <w:r>
        <w:rPr>
          <w:u w:val="single"/>
        </w:rPr>
        <w:t>DISCHARGE OF THE PATIENT</w:t>
      </w:r>
    </w:p>
    <w:p w14:paraId="16948F00" w14:textId="77777777" w:rsidR="00075517" w:rsidRPr="00855044" w:rsidRDefault="00075517" w:rsidP="00855044">
      <w:pPr>
        <w:spacing w:before="60"/>
        <w:ind w:left="446" w:hanging="446"/>
        <w:rPr>
          <w:sz w:val="20"/>
        </w:rPr>
      </w:pPr>
      <w:r w:rsidRPr="00855044">
        <w:rPr>
          <w:sz w:val="20"/>
        </w:rPr>
        <w:fldChar w:fldCharType="begin">
          <w:ffData>
            <w:name w:val="Check4"/>
            <w:enabled/>
            <w:calcOnExit w:val="0"/>
            <w:checkBox>
              <w:sizeAuto/>
              <w:default w:val="0"/>
            </w:checkBox>
          </w:ffData>
        </w:fldChar>
      </w:r>
      <w:r w:rsidRPr="00855044">
        <w:rPr>
          <w:sz w:val="20"/>
        </w:rPr>
        <w:instrText xml:space="preserve"> FORMCHECKBOX </w:instrText>
      </w:r>
      <w:r w:rsidR="001C25D8">
        <w:rPr>
          <w:sz w:val="20"/>
        </w:rPr>
      </w:r>
      <w:r w:rsidR="001C25D8">
        <w:rPr>
          <w:sz w:val="20"/>
        </w:rPr>
        <w:fldChar w:fldCharType="separate"/>
      </w:r>
      <w:r w:rsidRPr="00855044">
        <w:rPr>
          <w:sz w:val="20"/>
        </w:rPr>
        <w:fldChar w:fldCharType="end"/>
      </w:r>
      <w:r w:rsidRPr="00855044">
        <w:rPr>
          <w:sz w:val="20"/>
        </w:rPr>
        <w:tab/>
        <w:t>A survey will be conducted by the attending physician or RSO to verify that all sources have been removed from the patient.</w:t>
      </w:r>
    </w:p>
    <w:p w14:paraId="5C3EA0EE" w14:textId="77777777" w:rsidR="00075517" w:rsidRPr="00855044" w:rsidRDefault="00075517" w:rsidP="00855044">
      <w:pPr>
        <w:spacing w:before="60"/>
        <w:ind w:left="446" w:hanging="446"/>
        <w:rPr>
          <w:sz w:val="20"/>
        </w:rPr>
      </w:pPr>
      <w:r w:rsidRPr="00855044">
        <w:rPr>
          <w:sz w:val="20"/>
        </w:rPr>
        <w:fldChar w:fldCharType="begin">
          <w:ffData>
            <w:name w:val="Check4"/>
            <w:enabled/>
            <w:calcOnExit w:val="0"/>
            <w:checkBox>
              <w:sizeAuto/>
              <w:default w:val="0"/>
            </w:checkBox>
          </w:ffData>
        </w:fldChar>
      </w:r>
      <w:r w:rsidRPr="00855044">
        <w:rPr>
          <w:sz w:val="20"/>
        </w:rPr>
        <w:instrText xml:space="preserve"> FORMCHECKBOX </w:instrText>
      </w:r>
      <w:r w:rsidR="001C25D8">
        <w:rPr>
          <w:sz w:val="20"/>
        </w:rPr>
      </w:r>
      <w:r w:rsidR="001C25D8">
        <w:rPr>
          <w:sz w:val="20"/>
        </w:rPr>
        <w:fldChar w:fldCharType="separate"/>
      </w:r>
      <w:r w:rsidRPr="00855044">
        <w:rPr>
          <w:sz w:val="20"/>
        </w:rPr>
        <w:fldChar w:fldCharType="end"/>
      </w:r>
      <w:r w:rsidRPr="00855044">
        <w:rPr>
          <w:sz w:val="20"/>
        </w:rPr>
        <w:tab/>
        <w:t>The linens, trash and supplies will be surveyed for radioactive materials.  If no radioactive materials are found then the items can be treated as normal hospital linens, trash and supplies and can be discarded or cleaned.</w:t>
      </w:r>
    </w:p>
    <w:p w14:paraId="69B0B18F" w14:textId="77777777" w:rsidR="00075517" w:rsidRPr="00855044" w:rsidRDefault="00075517" w:rsidP="00855044">
      <w:pPr>
        <w:spacing w:before="60"/>
        <w:ind w:left="446" w:hanging="446"/>
        <w:rPr>
          <w:sz w:val="20"/>
        </w:rPr>
      </w:pPr>
      <w:r w:rsidRPr="00855044">
        <w:rPr>
          <w:sz w:val="20"/>
        </w:rPr>
        <w:fldChar w:fldCharType="begin">
          <w:ffData>
            <w:name w:val="Check4"/>
            <w:enabled/>
            <w:calcOnExit w:val="0"/>
            <w:checkBox>
              <w:sizeAuto/>
              <w:default w:val="0"/>
            </w:checkBox>
          </w:ffData>
        </w:fldChar>
      </w:r>
      <w:r w:rsidRPr="00855044">
        <w:rPr>
          <w:sz w:val="20"/>
        </w:rPr>
        <w:instrText xml:space="preserve"> FORMCHECKBOX </w:instrText>
      </w:r>
      <w:r w:rsidR="001C25D8">
        <w:rPr>
          <w:sz w:val="20"/>
        </w:rPr>
      </w:r>
      <w:r w:rsidR="001C25D8">
        <w:rPr>
          <w:sz w:val="20"/>
        </w:rPr>
        <w:fldChar w:fldCharType="separate"/>
      </w:r>
      <w:r w:rsidRPr="00855044">
        <w:rPr>
          <w:sz w:val="20"/>
        </w:rPr>
        <w:fldChar w:fldCharType="end"/>
      </w:r>
      <w:r w:rsidRPr="00855044">
        <w:rPr>
          <w:sz w:val="20"/>
        </w:rPr>
        <w:tab/>
        <w:t>The room will be surveyed by the RSO.  If no radioactive materials are found, then the room can be released to be used by other patients</w:t>
      </w:r>
    </w:p>
    <w:p w14:paraId="3A98B8C1" w14:textId="77777777" w:rsidR="00075517" w:rsidRPr="00855044" w:rsidRDefault="00075517" w:rsidP="00855044">
      <w:pPr>
        <w:spacing w:before="60"/>
        <w:ind w:left="450" w:hanging="450"/>
        <w:rPr>
          <w:sz w:val="20"/>
        </w:rPr>
      </w:pPr>
      <w:r w:rsidRPr="00855044">
        <w:rPr>
          <w:sz w:val="20"/>
        </w:rPr>
        <w:fldChar w:fldCharType="begin">
          <w:ffData>
            <w:name w:val="Check4"/>
            <w:enabled/>
            <w:calcOnExit w:val="0"/>
            <w:checkBox>
              <w:sizeAuto/>
              <w:default w:val="0"/>
            </w:checkBox>
          </w:ffData>
        </w:fldChar>
      </w:r>
      <w:r w:rsidRPr="00855044">
        <w:rPr>
          <w:sz w:val="20"/>
        </w:rPr>
        <w:instrText xml:space="preserve"> FORMCHECKBOX </w:instrText>
      </w:r>
      <w:r w:rsidR="001C25D8">
        <w:rPr>
          <w:sz w:val="20"/>
        </w:rPr>
      </w:r>
      <w:r w:rsidR="001C25D8">
        <w:rPr>
          <w:sz w:val="20"/>
        </w:rPr>
        <w:fldChar w:fldCharType="separate"/>
      </w:r>
      <w:r w:rsidRPr="00855044">
        <w:rPr>
          <w:sz w:val="20"/>
        </w:rPr>
        <w:fldChar w:fldCharType="end"/>
      </w:r>
      <w:r w:rsidRPr="00855044">
        <w:rPr>
          <w:sz w:val="20"/>
        </w:rPr>
        <w:tab/>
        <w:t>Remove all radiation postings on the door.</w:t>
      </w:r>
    </w:p>
    <w:p w14:paraId="0FF49CFB" w14:textId="77777777" w:rsidR="00075517" w:rsidRDefault="00075517" w:rsidP="00075517">
      <w:pPr>
        <w:jc w:val="center"/>
        <w:rPr>
          <w:b/>
        </w:rPr>
      </w:pPr>
      <w:r>
        <w:br w:type="page"/>
      </w:r>
      <w:r>
        <w:rPr>
          <w:b/>
        </w:rPr>
        <w:lastRenderedPageBreak/>
        <w:t>RADIATION SAFETY CHECKLIST FOR PERMANENT IMPLANT THERAPY</w:t>
      </w:r>
    </w:p>
    <w:p w14:paraId="36370CFF" w14:textId="77777777" w:rsidR="00075517" w:rsidRDefault="00075517" w:rsidP="00621992">
      <w:pPr>
        <w:spacing w:before="360"/>
      </w:pPr>
      <w:r>
        <w:t>Patient:________________________ Room:___________________ Date:_________</w:t>
      </w:r>
    </w:p>
    <w:p w14:paraId="78FA54DF" w14:textId="77777777" w:rsidR="00075517" w:rsidRDefault="00075517" w:rsidP="00075517">
      <w:pPr>
        <w:rPr>
          <w:u w:val="single"/>
        </w:rPr>
      </w:pPr>
      <w:r>
        <w:rPr>
          <w:u w:val="single"/>
        </w:rPr>
        <w:t>PREPARATION</w:t>
      </w:r>
    </w:p>
    <w:p w14:paraId="3696DEBB" w14:textId="77777777" w:rsidR="00075517" w:rsidRPr="00621992" w:rsidRDefault="00075517" w:rsidP="00621992">
      <w:pPr>
        <w:tabs>
          <w:tab w:val="left" w:pos="342"/>
        </w:tabs>
        <w:spacing w:before="120"/>
        <w:ind w:left="346" w:hanging="346"/>
        <w:rPr>
          <w:sz w:val="20"/>
        </w:rPr>
      </w:pPr>
      <w:r w:rsidRPr="00621992">
        <w:rPr>
          <w:sz w:val="20"/>
        </w:rPr>
        <w:fldChar w:fldCharType="begin">
          <w:ffData>
            <w:name w:val="Check4"/>
            <w:enabled/>
            <w:calcOnExit w:val="0"/>
            <w:checkBox>
              <w:sizeAuto/>
              <w:default w:val="0"/>
            </w:checkBox>
          </w:ffData>
        </w:fldChar>
      </w:r>
      <w:r w:rsidRPr="00621992">
        <w:rPr>
          <w:sz w:val="20"/>
        </w:rPr>
        <w:instrText xml:space="preserve"> FORMCHECKBOX </w:instrText>
      </w:r>
      <w:r w:rsidR="001C25D8">
        <w:rPr>
          <w:sz w:val="20"/>
        </w:rPr>
      </w:r>
      <w:r w:rsidR="001C25D8">
        <w:rPr>
          <w:sz w:val="20"/>
        </w:rPr>
        <w:fldChar w:fldCharType="separate"/>
      </w:r>
      <w:r w:rsidRPr="00621992">
        <w:rPr>
          <w:sz w:val="20"/>
        </w:rPr>
        <w:fldChar w:fldCharType="end"/>
      </w:r>
      <w:r w:rsidRPr="00621992">
        <w:rPr>
          <w:sz w:val="20"/>
        </w:rPr>
        <w:tab/>
        <w:t>Schedule a private room</w:t>
      </w:r>
    </w:p>
    <w:p w14:paraId="54EB7F2E" w14:textId="77777777" w:rsidR="00075517" w:rsidRPr="00621992" w:rsidRDefault="00075517" w:rsidP="00621992">
      <w:pPr>
        <w:tabs>
          <w:tab w:val="left" w:pos="342"/>
        </w:tabs>
        <w:spacing w:before="120"/>
        <w:ind w:left="346" w:hanging="346"/>
        <w:rPr>
          <w:sz w:val="20"/>
        </w:rPr>
      </w:pPr>
      <w:r w:rsidRPr="00621992">
        <w:rPr>
          <w:sz w:val="20"/>
        </w:rPr>
        <w:fldChar w:fldCharType="begin">
          <w:ffData>
            <w:name w:val="Check4"/>
            <w:enabled/>
            <w:calcOnExit w:val="0"/>
            <w:checkBox>
              <w:sizeAuto/>
              <w:default w:val="0"/>
            </w:checkBox>
          </w:ffData>
        </w:fldChar>
      </w:r>
      <w:r w:rsidRPr="00621992">
        <w:rPr>
          <w:sz w:val="20"/>
        </w:rPr>
        <w:instrText xml:space="preserve"> FORMCHECKBOX </w:instrText>
      </w:r>
      <w:r w:rsidR="001C25D8">
        <w:rPr>
          <w:sz w:val="20"/>
        </w:rPr>
      </w:r>
      <w:r w:rsidR="001C25D8">
        <w:rPr>
          <w:sz w:val="20"/>
        </w:rPr>
        <w:fldChar w:fldCharType="separate"/>
      </w:r>
      <w:r w:rsidRPr="00621992">
        <w:rPr>
          <w:sz w:val="20"/>
        </w:rPr>
        <w:fldChar w:fldCharType="end"/>
      </w:r>
      <w:r w:rsidRPr="00621992">
        <w:rPr>
          <w:sz w:val="20"/>
        </w:rPr>
        <w:tab/>
        <w:t>Brief the nursing staff on radiation safety measures</w:t>
      </w:r>
    </w:p>
    <w:p w14:paraId="697AD9FB" w14:textId="77777777" w:rsidR="00075517" w:rsidRDefault="00075517" w:rsidP="00075517">
      <w:pPr>
        <w:rPr>
          <w:u w:val="single"/>
        </w:rPr>
      </w:pPr>
      <w:r>
        <w:rPr>
          <w:u w:val="single"/>
        </w:rPr>
        <w:t>IMPLANT</w:t>
      </w:r>
    </w:p>
    <w:p w14:paraId="29095CF5" w14:textId="77777777" w:rsidR="00075517" w:rsidRPr="00621992" w:rsidRDefault="00075517" w:rsidP="00621992">
      <w:pPr>
        <w:tabs>
          <w:tab w:val="left" w:pos="342"/>
        </w:tabs>
        <w:spacing w:before="120"/>
        <w:ind w:left="346" w:hanging="346"/>
        <w:rPr>
          <w:sz w:val="20"/>
        </w:rPr>
      </w:pPr>
      <w:r w:rsidRPr="00621992">
        <w:rPr>
          <w:sz w:val="20"/>
        </w:rPr>
        <w:fldChar w:fldCharType="begin">
          <w:ffData>
            <w:name w:val="Check4"/>
            <w:enabled/>
            <w:calcOnExit w:val="0"/>
            <w:checkBox>
              <w:sizeAuto/>
              <w:default w:val="0"/>
            </w:checkBox>
          </w:ffData>
        </w:fldChar>
      </w:r>
      <w:r w:rsidRPr="00621992">
        <w:rPr>
          <w:sz w:val="20"/>
        </w:rPr>
        <w:instrText xml:space="preserve"> FORMCHECKBOX </w:instrText>
      </w:r>
      <w:r w:rsidR="001C25D8">
        <w:rPr>
          <w:sz w:val="20"/>
        </w:rPr>
      </w:r>
      <w:r w:rsidR="001C25D8">
        <w:rPr>
          <w:sz w:val="20"/>
        </w:rPr>
        <w:fldChar w:fldCharType="separate"/>
      </w:r>
      <w:r w:rsidRPr="00621992">
        <w:rPr>
          <w:sz w:val="20"/>
        </w:rPr>
        <w:fldChar w:fldCharType="end"/>
      </w:r>
      <w:r w:rsidRPr="00621992">
        <w:rPr>
          <w:sz w:val="20"/>
        </w:rPr>
        <w:tab/>
        <w:t>Clear the room of unneeded personnel</w:t>
      </w:r>
    </w:p>
    <w:p w14:paraId="673FF69F" w14:textId="77777777" w:rsidR="00075517" w:rsidRPr="00621992" w:rsidRDefault="00075517" w:rsidP="00621992">
      <w:pPr>
        <w:tabs>
          <w:tab w:val="left" w:pos="342"/>
        </w:tabs>
        <w:spacing w:before="120"/>
        <w:ind w:left="346" w:hanging="346"/>
        <w:rPr>
          <w:sz w:val="20"/>
        </w:rPr>
      </w:pPr>
      <w:r w:rsidRPr="00621992">
        <w:rPr>
          <w:sz w:val="20"/>
        </w:rPr>
        <w:fldChar w:fldCharType="begin">
          <w:ffData>
            <w:name w:val="Check4"/>
            <w:enabled/>
            <w:calcOnExit w:val="0"/>
            <w:checkBox>
              <w:sizeAuto/>
              <w:default w:val="0"/>
            </w:checkBox>
          </w:ffData>
        </w:fldChar>
      </w:r>
      <w:r w:rsidRPr="00621992">
        <w:rPr>
          <w:sz w:val="20"/>
        </w:rPr>
        <w:instrText xml:space="preserve"> FORMCHECKBOX </w:instrText>
      </w:r>
      <w:r w:rsidR="001C25D8">
        <w:rPr>
          <w:sz w:val="20"/>
        </w:rPr>
      </w:r>
      <w:r w:rsidR="001C25D8">
        <w:rPr>
          <w:sz w:val="20"/>
        </w:rPr>
        <w:fldChar w:fldCharType="separate"/>
      </w:r>
      <w:r w:rsidRPr="00621992">
        <w:rPr>
          <w:sz w:val="20"/>
        </w:rPr>
        <w:fldChar w:fldCharType="end"/>
      </w:r>
      <w:r w:rsidRPr="00621992">
        <w:rPr>
          <w:sz w:val="20"/>
        </w:rPr>
        <w:tab/>
        <w:t>Brief the patient on the clinical procedures</w:t>
      </w:r>
    </w:p>
    <w:p w14:paraId="1BE526E1" w14:textId="77777777" w:rsidR="00075517" w:rsidRPr="00621992" w:rsidRDefault="00075517" w:rsidP="00621992">
      <w:pPr>
        <w:tabs>
          <w:tab w:val="left" w:pos="342"/>
        </w:tabs>
        <w:spacing w:before="120"/>
        <w:ind w:left="346" w:hanging="346"/>
        <w:rPr>
          <w:sz w:val="20"/>
        </w:rPr>
      </w:pPr>
      <w:r w:rsidRPr="00621992">
        <w:rPr>
          <w:sz w:val="20"/>
        </w:rPr>
        <w:fldChar w:fldCharType="begin">
          <w:ffData>
            <w:name w:val="Check4"/>
            <w:enabled/>
            <w:calcOnExit w:val="0"/>
            <w:checkBox>
              <w:sizeAuto/>
              <w:default w:val="0"/>
            </w:checkBox>
          </w:ffData>
        </w:fldChar>
      </w:r>
      <w:r w:rsidRPr="00621992">
        <w:rPr>
          <w:sz w:val="20"/>
        </w:rPr>
        <w:instrText xml:space="preserve"> FORMCHECKBOX </w:instrText>
      </w:r>
      <w:r w:rsidR="001C25D8">
        <w:rPr>
          <w:sz w:val="20"/>
        </w:rPr>
      </w:r>
      <w:r w:rsidR="001C25D8">
        <w:rPr>
          <w:sz w:val="20"/>
        </w:rPr>
        <w:fldChar w:fldCharType="separate"/>
      </w:r>
      <w:r w:rsidRPr="00621992">
        <w:rPr>
          <w:sz w:val="20"/>
        </w:rPr>
        <w:fldChar w:fldCharType="end"/>
      </w:r>
      <w:r w:rsidRPr="00621992">
        <w:rPr>
          <w:sz w:val="20"/>
        </w:rPr>
        <w:tab/>
        <w:t>Insert the implant in surgery</w:t>
      </w:r>
    </w:p>
    <w:p w14:paraId="4111358B" w14:textId="77777777" w:rsidR="00075517" w:rsidRPr="00621992" w:rsidRDefault="00075517" w:rsidP="00621992">
      <w:pPr>
        <w:tabs>
          <w:tab w:val="left" w:pos="342"/>
        </w:tabs>
        <w:spacing w:before="120"/>
        <w:ind w:left="346" w:hanging="346"/>
        <w:rPr>
          <w:sz w:val="20"/>
        </w:rPr>
      </w:pPr>
      <w:r w:rsidRPr="00621992">
        <w:rPr>
          <w:sz w:val="20"/>
        </w:rPr>
        <w:fldChar w:fldCharType="begin">
          <w:ffData>
            <w:name w:val="Check4"/>
            <w:enabled/>
            <w:calcOnExit w:val="0"/>
            <w:checkBox>
              <w:sizeAuto/>
              <w:default w:val="0"/>
            </w:checkBox>
          </w:ffData>
        </w:fldChar>
      </w:r>
      <w:r w:rsidRPr="00621992">
        <w:rPr>
          <w:sz w:val="20"/>
        </w:rPr>
        <w:instrText xml:space="preserve"> FORMCHECKBOX </w:instrText>
      </w:r>
      <w:r w:rsidR="001C25D8">
        <w:rPr>
          <w:sz w:val="20"/>
        </w:rPr>
      </w:r>
      <w:r w:rsidR="001C25D8">
        <w:rPr>
          <w:sz w:val="20"/>
        </w:rPr>
        <w:fldChar w:fldCharType="separate"/>
      </w:r>
      <w:r w:rsidRPr="00621992">
        <w:rPr>
          <w:sz w:val="20"/>
        </w:rPr>
        <w:fldChar w:fldCharType="end"/>
      </w:r>
      <w:r w:rsidRPr="00621992">
        <w:rPr>
          <w:sz w:val="20"/>
        </w:rPr>
        <w:tab/>
        <w:t>Survey the room, waste, linens, and equipment to make sure no radioactive material remains in the procedure room before transferring the patient to their room.</w:t>
      </w:r>
    </w:p>
    <w:p w14:paraId="4C3FEAFD" w14:textId="77777777" w:rsidR="00075517" w:rsidRPr="00621992" w:rsidRDefault="00075517" w:rsidP="00621992">
      <w:pPr>
        <w:tabs>
          <w:tab w:val="left" w:pos="342"/>
        </w:tabs>
        <w:spacing w:before="120"/>
        <w:ind w:left="346" w:hanging="346"/>
        <w:rPr>
          <w:sz w:val="20"/>
        </w:rPr>
      </w:pPr>
      <w:r w:rsidRPr="00621992">
        <w:rPr>
          <w:sz w:val="20"/>
        </w:rPr>
        <w:fldChar w:fldCharType="begin">
          <w:ffData>
            <w:name w:val="Check4"/>
            <w:enabled/>
            <w:calcOnExit w:val="0"/>
            <w:checkBox>
              <w:sizeAuto/>
              <w:default w:val="0"/>
            </w:checkBox>
          </w:ffData>
        </w:fldChar>
      </w:r>
      <w:r w:rsidRPr="00621992">
        <w:rPr>
          <w:sz w:val="20"/>
        </w:rPr>
        <w:instrText xml:space="preserve"> FORMCHECKBOX </w:instrText>
      </w:r>
      <w:r w:rsidR="001C25D8">
        <w:rPr>
          <w:sz w:val="20"/>
        </w:rPr>
      </w:r>
      <w:r w:rsidR="001C25D8">
        <w:rPr>
          <w:sz w:val="20"/>
        </w:rPr>
        <w:fldChar w:fldCharType="separate"/>
      </w:r>
      <w:r w:rsidRPr="00621992">
        <w:rPr>
          <w:sz w:val="20"/>
        </w:rPr>
        <w:fldChar w:fldCharType="end"/>
      </w:r>
      <w:r w:rsidRPr="00621992">
        <w:rPr>
          <w:sz w:val="20"/>
        </w:rPr>
        <w:tab/>
        <w:t>Measure dose rates at the bedside and at 1 meter from the bedside.</w:t>
      </w:r>
    </w:p>
    <w:p w14:paraId="4B26CF6A" w14:textId="77777777" w:rsidR="00075517" w:rsidRDefault="00075517" w:rsidP="00075517">
      <w:pPr>
        <w:rPr>
          <w:u w:val="single"/>
        </w:rPr>
      </w:pPr>
      <w:r>
        <w:rPr>
          <w:u w:val="single"/>
        </w:rPr>
        <w:t>FOLLOW UP</w:t>
      </w:r>
    </w:p>
    <w:p w14:paraId="2AEFF7BE" w14:textId="77777777" w:rsidR="00075517" w:rsidRPr="00621992" w:rsidRDefault="00075517" w:rsidP="00621992">
      <w:pPr>
        <w:tabs>
          <w:tab w:val="left" w:pos="342"/>
        </w:tabs>
        <w:spacing w:before="120"/>
        <w:ind w:left="346" w:hanging="346"/>
        <w:rPr>
          <w:sz w:val="20"/>
        </w:rPr>
      </w:pPr>
      <w:r w:rsidRPr="00621992">
        <w:rPr>
          <w:sz w:val="20"/>
        </w:rPr>
        <w:fldChar w:fldCharType="begin">
          <w:ffData>
            <w:name w:val="Check4"/>
            <w:enabled/>
            <w:calcOnExit w:val="0"/>
            <w:checkBox>
              <w:sizeAuto/>
              <w:default w:val="0"/>
            </w:checkBox>
          </w:ffData>
        </w:fldChar>
      </w:r>
      <w:r w:rsidRPr="00621992">
        <w:rPr>
          <w:sz w:val="20"/>
        </w:rPr>
        <w:instrText xml:space="preserve"> FORMCHECKBOX </w:instrText>
      </w:r>
      <w:r w:rsidR="001C25D8">
        <w:rPr>
          <w:sz w:val="20"/>
        </w:rPr>
      </w:r>
      <w:r w:rsidR="001C25D8">
        <w:rPr>
          <w:sz w:val="20"/>
        </w:rPr>
        <w:fldChar w:fldCharType="separate"/>
      </w:r>
      <w:r w:rsidRPr="00621992">
        <w:rPr>
          <w:sz w:val="20"/>
        </w:rPr>
        <w:fldChar w:fldCharType="end"/>
      </w:r>
      <w:r w:rsidRPr="00621992">
        <w:rPr>
          <w:sz w:val="20"/>
        </w:rPr>
        <w:tab/>
        <w:t xml:space="preserve">Perform a radiation survey of the patient to assure that patient release criteria have been met.  (less than 5 </w:t>
      </w:r>
      <w:proofErr w:type="spellStart"/>
      <w:r w:rsidRPr="00621992">
        <w:rPr>
          <w:sz w:val="20"/>
        </w:rPr>
        <w:t>mR</w:t>
      </w:r>
      <w:proofErr w:type="spellEnd"/>
      <w:r w:rsidRPr="00621992">
        <w:rPr>
          <w:sz w:val="20"/>
        </w:rPr>
        <w:t>/</w:t>
      </w:r>
      <w:proofErr w:type="spellStart"/>
      <w:r w:rsidRPr="00621992">
        <w:rPr>
          <w:sz w:val="20"/>
        </w:rPr>
        <w:t>hr</w:t>
      </w:r>
      <w:proofErr w:type="spellEnd"/>
      <w:r w:rsidRPr="00621992">
        <w:rPr>
          <w:sz w:val="20"/>
        </w:rPr>
        <w:t xml:space="preserve"> at 1 meter)</w:t>
      </w:r>
    </w:p>
    <w:p w14:paraId="52FFEC85" w14:textId="77777777" w:rsidR="00075517" w:rsidRPr="00621992" w:rsidRDefault="00075517" w:rsidP="00621992">
      <w:pPr>
        <w:tabs>
          <w:tab w:val="left" w:pos="342"/>
        </w:tabs>
        <w:spacing w:before="120"/>
        <w:ind w:left="346" w:hanging="346"/>
        <w:rPr>
          <w:sz w:val="20"/>
        </w:rPr>
      </w:pPr>
      <w:r w:rsidRPr="00621992">
        <w:rPr>
          <w:sz w:val="20"/>
        </w:rPr>
        <w:fldChar w:fldCharType="begin">
          <w:ffData>
            <w:name w:val="Check4"/>
            <w:enabled/>
            <w:calcOnExit w:val="0"/>
            <w:checkBox>
              <w:sizeAuto/>
              <w:default w:val="0"/>
            </w:checkBox>
          </w:ffData>
        </w:fldChar>
      </w:r>
      <w:r w:rsidRPr="00621992">
        <w:rPr>
          <w:sz w:val="20"/>
        </w:rPr>
        <w:instrText xml:space="preserve"> FORMCHECKBOX </w:instrText>
      </w:r>
      <w:r w:rsidR="001C25D8">
        <w:rPr>
          <w:sz w:val="20"/>
        </w:rPr>
      </w:r>
      <w:r w:rsidR="001C25D8">
        <w:rPr>
          <w:sz w:val="20"/>
        </w:rPr>
        <w:fldChar w:fldCharType="separate"/>
      </w:r>
      <w:r w:rsidRPr="00621992">
        <w:rPr>
          <w:sz w:val="20"/>
        </w:rPr>
        <w:fldChar w:fldCharType="end"/>
      </w:r>
      <w:r w:rsidRPr="00621992">
        <w:rPr>
          <w:sz w:val="20"/>
        </w:rPr>
        <w:tab/>
        <w:t>Perform a survey of the room to assure that no sources remain in the room.</w:t>
      </w:r>
    </w:p>
    <w:p w14:paraId="3F218282" w14:textId="77777777" w:rsidR="00075517" w:rsidRPr="00621992" w:rsidRDefault="00075517" w:rsidP="00621992">
      <w:pPr>
        <w:tabs>
          <w:tab w:val="left" w:pos="342"/>
        </w:tabs>
        <w:spacing w:before="120"/>
        <w:ind w:left="346" w:hanging="346"/>
        <w:rPr>
          <w:sz w:val="20"/>
        </w:rPr>
      </w:pPr>
      <w:r w:rsidRPr="00621992">
        <w:rPr>
          <w:sz w:val="20"/>
        </w:rPr>
        <w:fldChar w:fldCharType="begin">
          <w:ffData>
            <w:name w:val="Check4"/>
            <w:enabled/>
            <w:calcOnExit w:val="0"/>
            <w:checkBox>
              <w:sizeAuto/>
              <w:default w:val="0"/>
            </w:checkBox>
          </w:ffData>
        </w:fldChar>
      </w:r>
      <w:r w:rsidRPr="00621992">
        <w:rPr>
          <w:sz w:val="20"/>
        </w:rPr>
        <w:instrText xml:space="preserve"> FORMCHECKBOX </w:instrText>
      </w:r>
      <w:r w:rsidR="001C25D8">
        <w:rPr>
          <w:sz w:val="20"/>
        </w:rPr>
      </w:r>
      <w:r w:rsidR="001C25D8">
        <w:rPr>
          <w:sz w:val="20"/>
        </w:rPr>
        <w:fldChar w:fldCharType="separate"/>
      </w:r>
      <w:r w:rsidRPr="00621992">
        <w:rPr>
          <w:sz w:val="20"/>
        </w:rPr>
        <w:fldChar w:fldCharType="end"/>
      </w:r>
      <w:r w:rsidRPr="00621992">
        <w:rPr>
          <w:sz w:val="20"/>
        </w:rPr>
        <w:tab/>
        <w:t>Release room for general purpose use.  Release trash for disposal.</w:t>
      </w:r>
    </w:p>
    <w:p w14:paraId="0398870D" w14:textId="77777777" w:rsidR="00075517" w:rsidRDefault="00075517" w:rsidP="001E0C68">
      <w:pPr>
        <w:spacing w:before="0"/>
        <w:ind w:left="720" w:hanging="720"/>
        <w:jc w:val="center"/>
        <w:rPr>
          <w:b/>
        </w:rPr>
      </w:pPr>
      <w:r>
        <w:br w:type="page"/>
      </w:r>
      <w:r>
        <w:rPr>
          <w:b/>
        </w:rPr>
        <w:lastRenderedPageBreak/>
        <w:t>Instructions to Nursing Personnel for Permanent Implant Patients</w:t>
      </w:r>
    </w:p>
    <w:p w14:paraId="0D81BEB0" w14:textId="77777777" w:rsidR="00075517" w:rsidRDefault="00075517" w:rsidP="00075517">
      <w:pPr>
        <w:ind w:left="720" w:hanging="720"/>
      </w:pPr>
      <w:r>
        <w:rPr>
          <w:u w:val="single"/>
        </w:rPr>
        <w:t>IODINE 125 (I-125) AND PALLADIUM 103 (Pd-103) IMPLANTS</w:t>
      </w:r>
    </w:p>
    <w:p w14:paraId="457D2BEC" w14:textId="77777777" w:rsidR="00075517" w:rsidRPr="001E0C68" w:rsidRDefault="00075517" w:rsidP="00075517">
      <w:pPr>
        <w:ind w:left="720" w:hanging="720"/>
        <w:rPr>
          <w:sz w:val="20"/>
        </w:rPr>
      </w:pPr>
      <w:r w:rsidRPr="001E0C68">
        <w:rPr>
          <w:sz w:val="20"/>
        </w:rPr>
        <w:t>Seeds of I-125 and Pd-103 are permanently implanted in the prostate for cancer.</w:t>
      </w:r>
    </w:p>
    <w:p w14:paraId="6E0AC93C" w14:textId="77777777" w:rsidR="00075517" w:rsidRPr="001E0C68" w:rsidRDefault="00075517" w:rsidP="00075517">
      <w:pPr>
        <w:rPr>
          <w:sz w:val="20"/>
        </w:rPr>
      </w:pPr>
      <w:r w:rsidRPr="001E0C68">
        <w:rPr>
          <w:sz w:val="20"/>
        </w:rPr>
        <w:t xml:space="preserve">The radioactivity is very low and presents no danger to the patient, visitors, nurses, or </w:t>
      </w:r>
      <w:r w:rsidRPr="001E0C68">
        <w:rPr>
          <w:sz w:val="20"/>
        </w:rPr>
        <w:br/>
        <w:t>other hospital staff.</w:t>
      </w:r>
    </w:p>
    <w:p w14:paraId="2ED6EE18" w14:textId="77777777" w:rsidR="00075517" w:rsidRPr="001E0C68" w:rsidRDefault="00075517" w:rsidP="00075517">
      <w:pPr>
        <w:rPr>
          <w:sz w:val="20"/>
        </w:rPr>
      </w:pPr>
      <w:r w:rsidRPr="001E0C68">
        <w:rPr>
          <w:sz w:val="20"/>
        </w:rPr>
        <w:t xml:space="preserve">Some of the seeds may pass through the </w:t>
      </w:r>
      <w:r w:rsidR="00D35A44" w:rsidRPr="001E0C68">
        <w:rPr>
          <w:sz w:val="20"/>
        </w:rPr>
        <w:t>Foley</w:t>
      </w:r>
      <w:r w:rsidRPr="001E0C68">
        <w:rPr>
          <w:sz w:val="20"/>
        </w:rPr>
        <w:t xml:space="preserve"> catheter into the bag of urine so it will need to be surveyed.  If there is a large quantity of seeds, the patient may need additional implants inserted to maintain the required dosage for the treatment.</w:t>
      </w:r>
    </w:p>
    <w:p w14:paraId="0678ECC2" w14:textId="77777777" w:rsidR="00075517" w:rsidRPr="001E0C68" w:rsidRDefault="00075517" w:rsidP="00075517">
      <w:pPr>
        <w:rPr>
          <w:sz w:val="20"/>
        </w:rPr>
      </w:pPr>
      <w:r w:rsidRPr="001E0C68">
        <w:rPr>
          <w:sz w:val="20"/>
        </w:rPr>
        <w:t>All implants of I-125 or Pd-103 seeds that are found in the patient’s urine must be saved.  These seeds will be put in a special container.  Call the RSO for instructions.</w:t>
      </w:r>
    </w:p>
    <w:p w14:paraId="681F8060" w14:textId="77777777" w:rsidR="00075517" w:rsidRPr="001E0C68" w:rsidRDefault="00075517" w:rsidP="00075517">
      <w:pPr>
        <w:rPr>
          <w:sz w:val="20"/>
        </w:rPr>
      </w:pPr>
      <w:r w:rsidRPr="001E0C68">
        <w:rPr>
          <w:sz w:val="20"/>
        </w:rPr>
        <w:t xml:space="preserve">If a permanent radioactive implant patient should </w:t>
      </w:r>
      <w:r w:rsidR="009D369E">
        <w:rPr>
          <w:sz w:val="20"/>
        </w:rPr>
        <w:t>die</w:t>
      </w:r>
      <w:r w:rsidRPr="001E0C68">
        <w:rPr>
          <w:sz w:val="20"/>
        </w:rPr>
        <w:t xml:space="preserve"> while in the hospital, notify the RSO and the nursing supervisor immediately.  The body cannot be released until all the radioactive sources are removed.</w:t>
      </w:r>
    </w:p>
    <w:p w14:paraId="1B8CE208" w14:textId="77777777" w:rsidR="00075517" w:rsidRDefault="00075517" w:rsidP="001E0C68">
      <w:pPr>
        <w:pStyle w:val="Heading2"/>
        <w:spacing w:before="360"/>
      </w:pPr>
      <w:r>
        <w:t>CHECKLIST</w:t>
      </w:r>
    </w:p>
    <w:p w14:paraId="06C809C0" w14:textId="77777777" w:rsidR="00075517" w:rsidRPr="001E0C68" w:rsidRDefault="00075517" w:rsidP="001E0C68">
      <w:pPr>
        <w:spacing w:before="120"/>
        <w:ind w:left="399" w:hanging="399"/>
        <w:rPr>
          <w:sz w:val="20"/>
        </w:rPr>
      </w:pPr>
      <w:r w:rsidRPr="001E0C68">
        <w:rPr>
          <w:sz w:val="20"/>
        </w:rPr>
        <w:fldChar w:fldCharType="begin">
          <w:ffData>
            <w:name w:val="Check4"/>
            <w:enabled/>
            <w:calcOnExit w:val="0"/>
            <w:checkBox>
              <w:sizeAuto/>
              <w:default w:val="0"/>
            </w:checkBox>
          </w:ffData>
        </w:fldChar>
      </w:r>
      <w:r w:rsidRPr="001E0C68">
        <w:rPr>
          <w:sz w:val="20"/>
        </w:rPr>
        <w:instrText xml:space="preserve"> FORMCHECKBOX </w:instrText>
      </w:r>
      <w:r w:rsidR="001C25D8">
        <w:rPr>
          <w:sz w:val="20"/>
        </w:rPr>
      </w:r>
      <w:r w:rsidR="001C25D8">
        <w:rPr>
          <w:sz w:val="20"/>
        </w:rPr>
        <w:fldChar w:fldCharType="separate"/>
      </w:r>
      <w:r w:rsidRPr="001E0C68">
        <w:rPr>
          <w:sz w:val="20"/>
        </w:rPr>
        <w:fldChar w:fldCharType="end"/>
      </w:r>
      <w:r w:rsidRPr="001E0C68">
        <w:rPr>
          <w:sz w:val="20"/>
        </w:rPr>
        <w:tab/>
        <w:t>Brief the nurses on radiation safety precautions as described in Appendix F.</w:t>
      </w:r>
    </w:p>
    <w:p w14:paraId="432AD11C" w14:textId="77777777" w:rsidR="00075517" w:rsidRPr="001E0C68" w:rsidRDefault="00075517" w:rsidP="001E0C68">
      <w:pPr>
        <w:spacing w:before="120"/>
        <w:ind w:left="399" w:hanging="399"/>
        <w:rPr>
          <w:sz w:val="20"/>
        </w:rPr>
      </w:pPr>
      <w:r w:rsidRPr="001E0C68">
        <w:rPr>
          <w:sz w:val="20"/>
        </w:rPr>
        <w:fldChar w:fldCharType="begin">
          <w:ffData>
            <w:name w:val="Check4"/>
            <w:enabled/>
            <w:calcOnExit w:val="0"/>
            <w:checkBox>
              <w:sizeAuto/>
              <w:default w:val="0"/>
            </w:checkBox>
          </w:ffData>
        </w:fldChar>
      </w:r>
      <w:r w:rsidRPr="001E0C68">
        <w:rPr>
          <w:sz w:val="20"/>
        </w:rPr>
        <w:instrText xml:space="preserve"> FORMCHECKBOX </w:instrText>
      </w:r>
      <w:r w:rsidR="001C25D8">
        <w:rPr>
          <w:sz w:val="20"/>
        </w:rPr>
      </w:r>
      <w:r w:rsidR="001C25D8">
        <w:rPr>
          <w:sz w:val="20"/>
        </w:rPr>
        <w:fldChar w:fldCharType="separate"/>
      </w:r>
      <w:r w:rsidRPr="001E0C68">
        <w:rPr>
          <w:sz w:val="20"/>
        </w:rPr>
        <w:fldChar w:fldCharType="end"/>
      </w:r>
      <w:r w:rsidRPr="001E0C68">
        <w:rPr>
          <w:sz w:val="20"/>
        </w:rPr>
        <w:tab/>
        <w:t>Posting of patient’s room should state “Restricted Area, see nursing personnel before entering”.</w:t>
      </w:r>
    </w:p>
    <w:p w14:paraId="5CA4E827" w14:textId="77777777" w:rsidR="00075517" w:rsidRPr="001E0C68" w:rsidRDefault="00075517" w:rsidP="001E0C68">
      <w:pPr>
        <w:spacing w:before="120"/>
        <w:ind w:left="399" w:hanging="399"/>
        <w:rPr>
          <w:sz w:val="20"/>
        </w:rPr>
      </w:pPr>
      <w:r w:rsidRPr="001E0C68">
        <w:rPr>
          <w:sz w:val="20"/>
        </w:rPr>
        <w:fldChar w:fldCharType="begin">
          <w:ffData>
            <w:name w:val="Check4"/>
            <w:enabled/>
            <w:calcOnExit w:val="0"/>
            <w:checkBox>
              <w:sizeAuto/>
              <w:default w:val="0"/>
            </w:checkBox>
          </w:ffData>
        </w:fldChar>
      </w:r>
      <w:r w:rsidRPr="001E0C68">
        <w:rPr>
          <w:sz w:val="20"/>
        </w:rPr>
        <w:instrText xml:space="preserve"> FORMCHECKBOX </w:instrText>
      </w:r>
      <w:r w:rsidR="001C25D8">
        <w:rPr>
          <w:sz w:val="20"/>
        </w:rPr>
      </w:r>
      <w:r w:rsidR="001C25D8">
        <w:rPr>
          <w:sz w:val="20"/>
        </w:rPr>
        <w:fldChar w:fldCharType="separate"/>
      </w:r>
      <w:r w:rsidRPr="001E0C68">
        <w:rPr>
          <w:sz w:val="20"/>
        </w:rPr>
        <w:fldChar w:fldCharType="end"/>
      </w:r>
      <w:r w:rsidRPr="001E0C68">
        <w:rPr>
          <w:sz w:val="20"/>
        </w:rPr>
        <w:tab/>
        <w:t>No nursing personnel monitoring is required.</w:t>
      </w:r>
    </w:p>
    <w:p w14:paraId="3D6AF6DC" w14:textId="77777777" w:rsidR="00075517" w:rsidRPr="001E0C68" w:rsidRDefault="00075517" w:rsidP="001E0C68">
      <w:pPr>
        <w:spacing w:before="120"/>
        <w:ind w:left="399" w:hanging="399"/>
        <w:rPr>
          <w:sz w:val="20"/>
        </w:rPr>
      </w:pPr>
      <w:r w:rsidRPr="001E0C68">
        <w:rPr>
          <w:sz w:val="20"/>
        </w:rPr>
        <w:fldChar w:fldCharType="begin">
          <w:ffData>
            <w:name w:val="Check4"/>
            <w:enabled/>
            <w:calcOnExit w:val="0"/>
            <w:checkBox>
              <w:sizeAuto/>
              <w:default w:val="0"/>
            </w:checkBox>
          </w:ffData>
        </w:fldChar>
      </w:r>
      <w:r w:rsidRPr="001E0C68">
        <w:rPr>
          <w:sz w:val="20"/>
        </w:rPr>
        <w:instrText xml:space="preserve"> FORMCHECKBOX </w:instrText>
      </w:r>
      <w:r w:rsidR="001C25D8">
        <w:rPr>
          <w:sz w:val="20"/>
        </w:rPr>
      </w:r>
      <w:r w:rsidR="001C25D8">
        <w:rPr>
          <w:sz w:val="20"/>
        </w:rPr>
        <w:fldChar w:fldCharType="separate"/>
      </w:r>
      <w:r w:rsidRPr="001E0C68">
        <w:rPr>
          <w:sz w:val="20"/>
        </w:rPr>
        <w:fldChar w:fldCharType="end"/>
      </w:r>
      <w:r w:rsidRPr="001E0C68">
        <w:rPr>
          <w:sz w:val="20"/>
        </w:rPr>
        <w:tab/>
        <w:t>No pregnant nursing personnel will take care for patient.</w:t>
      </w:r>
    </w:p>
    <w:p w14:paraId="4B8D35D4" w14:textId="77777777" w:rsidR="00075517" w:rsidRPr="001E0C68" w:rsidRDefault="00075517" w:rsidP="001E0C68">
      <w:pPr>
        <w:spacing w:before="120"/>
        <w:ind w:left="399" w:hanging="399"/>
        <w:rPr>
          <w:sz w:val="20"/>
        </w:rPr>
      </w:pPr>
      <w:r w:rsidRPr="001E0C68">
        <w:rPr>
          <w:sz w:val="20"/>
        </w:rPr>
        <w:fldChar w:fldCharType="begin">
          <w:ffData>
            <w:name w:val="Check4"/>
            <w:enabled/>
            <w:calcOnExit w:val="0"/>
            <w:checkBox>
              <w:sizeAuto/>
              <w:default w:val="0"/>
            </w:checkBox>
          </w:ffData>
        </w:fldChar>
      </w:r>
      <w:r w:rsidRPr="001E0C68">
        <w:rPr>
          <w:sz w:val="20"/>
        </w:rPr>
        <w:instrText xml:space="preserve"> FORMCHECKBOX </w:instrText>
      </w:r>
      <w:r w:rsidR="001C25D8">
        <w:rPr>
          <w:sz w:val="20"/>
        </w:rPr>
      </w:r>
      <w:r w:rsidR="001C25D8">
        <w:rPr>
          <w:sz w:val="20"/>
        </w:rPr>
        <w:fldChar w:fldCharType="separate"/>
      </w:r>
      <w:r w:rsidRPr="001E0C68">
        <w:rPr>
          <w:sz w:val="20"/>
        </w:rPr>
        <w:fldChar w:fldCharType="end"/>
      </w:r>
      <w:r w:rsidRPr="001E0C68">
        <w:rPr>
          <w:sz w:val="20"/>
        </w:rPr>
        <w:tab/>
        <w:t>No visitors under the age of 18 years or pregnant.</w:t>
      </w:r>
    </w:p>
    <w:p w14:paraId="0356F30A" w14:textId="77777777" w:rsidR="00075517" w:rsidRDefault="00075517" w:rsidP="00075517">
      <w:pPr>
        <w:ind w:left="720" w:hanging="720"/>
        <w:rPr>
          <w:u w:val="single"/>
        </w:rPr>
      </w:pPr>
      <w:r>
        <w:rPr>
          <w:u w:val="single"/>
        </w:rPr>
        <w:t>DISCHARGE OF THE PATIENT</w:t>
      </w:r>
    </w:p>
    <w:p w14:paraId="39B68520" w14:textId="77777777" w:rsidR="00075517" w:rsidRPr="001E0C68" w:rsidRDefault="00075517" w:rsidP="001E0C68">
      <w:pPr>
        <w:spacing w:before="120" w:line="240" w:lineRule="exact"/>
        <w:ind w:left="399" w:hanging="399"/>
        <w:rPr>
          <w:sz w:val="20"/>
        </w:rPr>
      </w:pPr>
      <w:r w:rsidRPr="001E0C68">
        <w:rPr>
          <w:sz w:val="20"/>
        </w:rPr>
        <w:fldChar w:fldCharType="begin">
          <w:ffData>
            <w:name w:val="Check4"/>
            <w:enabled/>
            <w:calcOnExit w:val="0"/>
            <w:checkBox>
              <w:sizeAuto/>
              <w:default w:val="0"/>
            </w:checkBox>
          </w:ffData>
        </w:fldChar>
      </w:r>
      <w:r w:rsidRPr="001E0C68">
        <w:rPr>
          <w:sz w:val="20"/>
        </w:rPr>
        <w:instrText xml:space="preserve"> FORMCHECKBOX </w:instrText>
      </w:r>
      <w:r w:rsidR="001C25D8">
        <w:rPr>
          <w:sz w:val="20"/>
        </w:rPr>
      </w:r>
      <w:r w:rsidR="001C25D8">
        <w:rPr>
          <w:sz w:val="20"/>
        </w:rPr>
        <w:fldChar w:fldCharType="separate"/>
      </w:r>
      <w:r w:rsidRPr="001E0C68">
        <w:rPr>
          <w:sz w:val="20"/>
        </w:rPr>
        <w:fldChar w:fldCharType="end"/>
      </w:r>
      <w:r w:rsidRPr="001E0C68">
        <w:rPr>
          <w:sz w:val="20"/>
        </w:rPr>
        <w:tab/>
        <w:t>If patient is catheterized, have the RSO survey the urine, bag and catheter prior to disposal and discharge of the patient.</w:t>
      </w:r>
    </w:p>
    <w:p w14:paraId="2A1DE2D6" w14:textId="77777777" w:rsidR="00075517" w:rsidRDefault="00075517" w:rsidP="00075517">
      <w:pPr>
        <w:ind w:left="720" w:hanging="720"/>
        <w:jc w:val="center"/>
        <w:rPr>
          <w:b/>
        </w:rPr>
      </w:pPr>
      <w:r>
        <w:br w:type="page"/>
      </w:r>
      <w:r>
        <w:rPr>
          <w:b/>
        </w:rPr>
        <w:lastRenderedPageBreak/>
        <w:t>Instructions to Patients Receiving Permanent Implant</w:t>
      </w:r>
    </w:p>
    <w:p w14:paraId="5793E6C9" w14:textId="77777777" w:rsidR="00075517" w:rsidRPr="007673E5" w:rsidRDefault="00075517" w:rsidP="00075517">
      <w:pPr>
        <w:ind w:left="720" w:hanging="720"/>
        <w:rPr>
          <w:sz w:val="20"/>
        </w:rPr>
      </w:pPr>
      <w:r w:rsidRPr="007673E5">
        <w:rPr>
          <w:sz w:val="20"/>
        </w:rPr>
        <w:t>Seeds of I-125 and Pd-103 are permanently implanted in the prostate for cancer.</w:t>
      </w:r>
    </w:p>
    <w:p w14:paraId="60098BF4" w14:textId="77777777" w:rsidR="00075517" w:rsidRPr="007673E5" w:rsidRDefault="00075517" w:rsidP="00075517">
      <w:pPr>
        <w:rPr>
          <w:sz w:val="20"/>
        </w:rPr>
      </w:pPr>
      <w:r w:rsidRPr="007673E5">
        <w:rPr>
          <w:sz w:val="20"/>
        </w:rPr>
        <w:t>The radioactivity is very low and presents no danger to the patient, visitors, or family member if these procedures are followed:</w:t>
      </w:r>
    </w:p>
    <w:p w14:paraId="694AEECC" w14:textId="77777777" w:rsidR="00075517" w:rsidRPr="007673E5" w:rsidRDefault="00075517" w:rsidP="00075517">
      <w:pPr>
        <w:numPr>
          <w:ilvl w:val="0"/>
          <w:numId w:val="21"/>
        </w:numPr>
        <w:spacing w:before="120" w:line="240" w:lineRule="auto"/>
        <w:rPr>
          <w:sz w:val="20"/>
        </w:rPr>
      </w:pPr>
      <w:r w:rsidRPr="007673E5">
        <w:rPr>
          <w:sz w:val="20"/>
        </w:rPr>
        <w:t>You will need to strain your urine for 7 days.  If some of your seeds are released in your urine you will need to collect the seeds in the provided container.  Use a pair of tongs to pick up the seed and place in the container provided to you by the hospital.  At the conclusion of 7 days, contact the person below for instructions on returning the container and any seeds to the facility.</w:t>
      </w:r>
    </w:p>
    <w:p w14:paraId="7AB7FC2C" w14:textId="77777777" w:rsidR="00075517" w:rsidRPr="007673E5" w:rsidRDefault="00075517" w:rsidP="00075517">
      <w:pPr>
        <w:numPr>
          <w:ilvl w:val="0"/>
          <w:numId w:val="21"/>
        </w:numPr>
        <w:spacing w:before="120" w:line="240" w:lineRule="auto"/>
        <w:rPr>
          <w:sz w:val="20"/>
        </w:rPr>
      </w:pPr>
      <w:r w:rsidRPr="007673E5">
        <w:rPr>
          <w:sz w:val="20"/>
        </w:rPr>
        <w:t>Please notify any other physician that may be used to manage your care of your implant.</w:t>
      </w:r>
    </w:p>
    <w:p w14:paraId="7F520BAE" w14:textId="77777777" w:rsidR="00075517" w:rsidRPr="007673E5" w:rsidRDefault="00075517" w:rsidP="00075517">
      <w:pPr>
        <w:numPr>
          <w:ilvl w:val="0"/>
          <w:numId w:val="21"/>
        </w:numPr>
        <w:spacing w:before="120" w:line="240" w:lineRule="auto"/>
        <w:rPr>
          <w:sz w:val="20"/>
        </w:rPr>
      </w:pPr>
      <w:r w:rsidRPr="007673E5">
        <w:rPr>
          <w:sz w:val="20"/>
        </w:rPr>
        <w:t>If you have any problems, contact the individual below with your concern.</w:t>
      </w:r>
    </w:p>
    <w:p w14:paraId="09972167" w14:textId="77777777" w:rsidR="00075517" w:rsidRPr="007673E5" w:rsidRDefault="00075517" w:rsidP="00075517">
      <w:pPr>
        <w:rPr>
          <w:sz w:val="20"/>
        </w:rPr>
      </w:pPr>
      <w:r w:rsidRPr="007673E5">
        <w:rPr>
          <w:sz w:val="20"/>
        </w:rPr>
        <w:t>When a permanent radioactive implant patient die, the authorized user should be notified to determine if the body can be released or if extraction of the permanent implant should be performed.</w:t>
      </w:r>
    </w:p>
    <w:p w14:paraId="05E92465" w14:textId="77777777" w:rsidR="00075517" w:rsidRDefault="00075517" w:rsidP="00075517">
      <w:pPr>
        <w:spacing w:after="240"/>
        <w:jc w:val="center"/>
        <w:rPr>
          <w:b/>
          <w:sz w:val="24"/>
        </w:rPr>
      </w:pPr>
      <w:r>
        <w:rPr>
          <w:b/>
          <w:sz w:val="24"/>
        </w:rPr>
        <w:t>Emergency Numbers</w:t>
      </w:r>
    </w:p>
    <w:p w14:paraId="5C25DE1A" w14:textId="77777777" w:rsidR="00075517" w:rsidRPr="007673E5" w:rsidRDefault="00075517" w:rsidP="00075517">
      <w:pPr>
        <w:rPr>
          <w:sz w:val="20"/>
        </w:rPr>
      </w:pPr>
      <w:r w:rsidRPr="007673E5">
        <w:rPr>
          <w:sz w:val="20"/>
        </w:rPr>
        <w:t>In case of an emergency, or if you have a questions, phone:</w:t>
      </w:r>
    </w:p>
    <w:p w14:paraId="33C67A1E" w14:textId="77777777" w:rsidR="00075517" w:rsidRPr="007673E5" w:rsidRDefault="00075517" w:rsidP="00075517">
      <w:pPr>
        <w:pStyle w:val="Footer"/>
        <w:tabs>
          <w:tab w:val="clear" w:pos="4320"/>
          <w:tab w:val="clear" w:pos="8640"/>
        </w:tabs>
        <w:rPr>
          <w:rFonts w:ascii="Arial" w:hAnsi="Arial"/>
        </w:rPr>
      </w:pPr>
      <w:r w:rsidRPr="007673E5">
        <w:rPr>
          <w:rFonts w:ascii="Arial" w:hAnsi="Arial"/>
        </w:rPr>
        <w:t xml:space="preserve">RSO: ___________________________Work: ________ Home: _________ </w:t>
      </w:r>
      <w:proofErr w:type="spellStart"/>
      <w:r w:rsidR="007673E5">
        <w:rPr>
          <w:rFonts w:ascii="Arial" w:hAnsi="Arial"/>
        </w:rPr>
        <w:t>Cell________Pager</w:t>
      </w:r>
      <w:proofErr w:type="spellEnd"/>
      <w:r w:rsidR="007673E5">
        <w:rPr>
          <w:rFonts w:ascii="Arial" w:hAnsi="Arial"/>
        </w:rPr>
        <w:t>: _____</w:t>
      </w:r>
    </w:p>
    <w:p w14:paraId="60478F3D" w14:textId="77777777" w:rsidR="00075517" w:rsidRPr="007673E5" w:rsidRDefault="00075517" w:rsidP="00075517">
      <w:pPr>
        <w:rPr>
          <w:sz w:val="20"/>
        </w:rPr>
      </w:pPr>
      <w:r w:rsidRPr="007673E5">
        <w:rPr>
          <w:sz w:val="20"/>
        </w:rPr>
        <w:t>MD: _________________________</w:t>
      </w:r>
      <w:r w:rsidR="007673E5">
        <w:rPr>
          <w:sz w:val="20"/>
        </w:rPr>
        <w:t>___</w:t>
      </w:r>
      <w:r w:rsidRPr="007673E5">
        <w:rPr>
          <w:sz w:val="20"/>
        </w:rPr>
        <w:t xml:space="preserve">Work: ________ Home: _________ </w:t>
      </w:r>
      <w:proofErr w:type="spellStart"/>
      <w:r w:rsidR="007673E5">
        <w:rPr>
          <w:sz w:val="20"/>
        </w:rPr>
        <w:t>Cell________</w:t>
      </w:r>
      <w:r w:rsidRPr="007673E5">
        <w:rPr>
          <w:sz w:val="20"/>
        </w:rPr>
        <w:t>Pager</w:t>
      </w:r>
      <w:proofErr w:type="spellEnd"/>
      <w:r w:rsidRPr="007673E5">
        <w:rPr>
          <w:sz w:val="20"/>
        </w:rPr>
        <w:t>: ____</w:t>
      </w:r>
      <w:r w:rsidR="007673E5">
        <w:rPr>
          <w:sz w:val="20"/>
        </w:rPr>
        <w:t>_</w:t>
      </w:r>
    </w:p>
    <w:p w14:paraId="344EF5CC" w14:textId="77777777" w:rsidR="00075517" w:rsidRPr="007673E5" w:rsidRDefault="00075517" w:rsidP="00075517">
      <w:pPr>
        <w:spacing w:line="240" w:lineRule="exact"/>
        <w:ind w:left="450" w:hanging="450"/>
        <w:rPr>
          <w:sz w:val="20"/>
        </w:rPr>
      </w:pPr>
      <w:r w:rsidRPr="007673E5">
        <w:rPr>
          <w:sz w:val="20"/>
        </w:rPr>
        <w:t>To return container and any loose seeds, phone:</w:t>
      </w:r>
    </w:p>
    <w:p w14:paraId="54385665" w14:textId="77777777" w:rsidR="00075517" w:rsidRPr="007673E5" w:rsidRDefault="00075517" w:rsidP="00075517">
      <w:pPr>
        <w:rPr>
          <w:sz w:val="20"/>
        </w:rPr>
      </w:pPr>
      <w:r w:rsidRPr="007673E5">
        <w:rPr>
          <w:sz w:val="20"/>
        </w:rPr>
        <w:t xml:space="preserve">____________________________ Work: __________ Home: __________ </w:t>
      </w:r>
      <w:proofErr w:type="spellStart"/>
      <w:r w:rsidR="007673E5">
        <w:rPr>
          <w:sz w:val="20"/>
        </w:rPr>
        <w:t>Cell_________</w:t>
      </w:r>
      <w:r w:rsidRPr="007673E5">
        <w:rPr>
          <w:sz w:val="20"/>
        </w:rPr>
        <w:t>Pager</w:t>
      </w:r>
      <w:proofErr w:type="spellEnd"/>
      <w:r w:rsidRPr="007673E5">
        <w:rPr>
          <w:sz w:val="20"/>
        </w:rPr>
        <w:t>: ___</w:t>
      </w:r>
      <w:r w:rsidR="007673E5">
        <w:rPr>
          <w:sz w:val="20"/>
        </w:rPr>
        <w:t>__</w:t>
      </w:r>
    </w:p>
    <w:p w14:paraId="10573EE1" w14:textId="77777777" w:rsidR="00C63975" w:rsidRPr="0009132D" w:rsidRDefault="0009132D" w:rsidP="0009132D">
      <w:pPr>
        <w:spacing w:line="240" w:lineRule="exact"/>
        <w:ind w:left="450" w:hanging="450"/>
        <w:jc w:val="center"/>
        <w:rPr>
          <w:szCs w:val="22"/>
        </w:rPr>
      </w:pPr>
      <w:r>
        <w:br w:type="page"/>
      </w:r>
      <w:r>
        <w:rPr>
          <w:szCs w:val="22"/>
        </w:rPr>
        <w:lastRenderedPageBreak/>
        <w:t>Page Left Blank Intentionally</w:t>
      </w:r>
    </w:p>
    <w:p w14:paraId="7E13FD93" w14:textId="77777777" w:rsidR="0009132D" w:rsidRDefault="0009132D" w:rsidP="002642DC">
      <w:pPr>
        <w:tabs>
          <w:tab w:val="left" w:pos="540"/>
        </w:tabs>
        <w:spacing w:line="240" w:lineRule="exact"/>
        <w:ind w:left="540" w:hanging="540"/>
        <w:rPr>
          <w:b/>
          <w:vanish/>
          <w:sz w:val="24"/>
        </w:rPr>
      </w:pPr>
    </w:p>
    <w:p w14:paraId="5FF3E750" w14:textId="77777777" w:rsidR="0009132D" w:rsidRDefault="0009132D" w:rsidP="002642DC">
      <w:pPr>
        <w:tabs>
          <w:tab w:val="left" w:pos="540"/>
        </w:tabs>
        <w:spacing w:line="240" w:lineRule="exact"/>
        <w:ind w:left="540" w:hanging="540"/>
        <w:rPr>
          <w:b/>
          <w:vanish/>
          <w:sz w:val="24"/>
        </w:rPr>
        <w:sectPr w:rsidR="0009132D" w:rsidSect="0011264E">
          <w:headerReference w:type="default" r:id="rId50"/>
          <w:footerReference w:type="even" r:id="rId51"/>
          <w:footerReference w:type="default" r:id="rId52"/>
          <w:footnotePr>
            <w:numRestart w:val="eachSect"/>
          </w:footnotePr>
          <w:pgSz w:w="12240" w:h="15840" w:code="1"/>
          <w:pgMar w:top="1440" w:right="1440" w:bottom="1440" w:left="1440" w:header="720" w:footer="720" w:gutter="0"/>
          <w:cols w:space="720"/>
        </w:sectPr>
      </w:pPr>
    </w:p>
    <w:p w14:paraId="2AFDCC18" w14:textId="77777777" w:rsidR="00C63975" w:rsidRPr="00C63975" w:rsidRDefault="00C63975" w:rsidP="00603F04">
      <w:pPr>
        <w:pStyle w:val="Title"/>
        <w:pageBreakBefore/>
        <w:rPr>
          <w:bCs/>
        </w:rPr>
      </w:pPr>
      <w:r w:rsidRPr="00C63975">
        <w:rPr>
          <w:bCs/>
        </w:rPr>
        <w:lastRenderedPageBreak/>
        <w:t>APPENDIX P</w:t>
      </w:r>
    </w:p>
    <w:p w14:paraId="658B7B00" w14:textId="77777777" w:rsidR="00C63975" w:rsidRDefault="00C63975" w:rsidP="0061120D">
      <w:pPr>
        <w:spacing w:before="120"/>
        <w:jc w:val="center"/>
        <w:rPr>
          <w:b/>
          <w:bCs/>
        </w:rPr>
      </w:pPr>
    </w:p>
    <w:p w14:paraId="32FA9760" w14:textId="77777777" w:rsidR="00C63975" w:rsidRDefault="00C63975" w:rsidP="0061120D">
      <w:pPr>
        <w:jc w:val="center"/>
        <w:rPr>
          <w:b/>
          <w:bCs/>
        </w:rPr>
      </w:pPr>
      <w:r>
        <w:rPr>
          <w:b/>
          <w:bCs/>
          <w:u w:val="single"/>
        </w:rPr>
        <w:t>Monitoring, Calculating, and Controlling Air Concentrations</w:t>
      </w:r>
      <w:r>
        <w:rPr>
          <w:b/>
          <w:bCs/>
          <w:u w:val="single"/>
        </w:rPr>
        <w:br/>
        <w:t xml:space="preserve"> When Using Noble Gases or Radioactive Aerosols</w:t>
      </w:r>
    </w:p>
    <w:p w14:paraId="528E18B0" w14:textId="77777777" w:rsidR="00C63975" w:rsidRDefault="00C63975" w:rsidP="0061120D">
      <w:r>
        <w:t>Radioactive aerosols or gases are only administered when airborne concentrations are within the limits prescribed by the ALIs, DACs, and effluent concentrations, July 1993, Table I and Table II and in accordance with 64E-5.629, Florida Administrative Code, (F.A.C.).</w:t>
      </w:r>
    </w:p>
    <w:p w14:paraId="3055F779" w14:textId="77777777" w:rsidR="00C63975" w:rsidRDefault="00C63975" w:rsidP="00211548">
      <w:pPr>
        <w:pStyle w:val="Heading1"/>
        <w:spacing w:before="240"/>
        <w:jc w:val="center"/>
      </w:pPr>
      <w:r>
        <w:t>PROCEDURE FOR MONITORING OR COUNTING TRAP EFFLUENT</w:t>
      </w:r>
    </w:p>
    <w:p w14:paraId="6D03A722" w14:textId="77777777" w:rsidR="00C63975" w:rsidRDefault="00C63975" w:rsidP="0061120D">
      <w:pPr>
        <w:keepNext/>
        <w:spacing w:line="240" w:lineRule="exact"/>
      </w:pPr>
      <w:r>
        <w:t>Charcoal traps can significantly reduce air contamination.  They can also become saturated or spoiled by improper use, humidity, chemicals, or inadequate maintenance.</w:t>
      </w:r>
    </w:p>
    <w:p w14:paraId="402FBCD0" w14:textId="77777777" w:rsidR="00C63975" w:rsidRDefault="00C63975" w:rsidP="0061120D">
      <w:pPr>
        <w:tabs>
          <w:tab w:val="left" w:pos="720"/>
          <w:tab w:val="left" w:pos="3780"/>
          <w:tab w:val="left" w:pos="5400"/>
        </w:tabs>
        <w:spacing w:line="240" w:lineRule="exact"/>
      </w:pPr>
      <w:r>
        <w:tab/>
        <w:t>Radioactive Aerosols Used:</w:t>
      </w:r>
      <w:r>
        <w:tab/>
      </w:r>
      <w:r>
        <w:rPr>
          <w:sz w:val="32"/>
        </w:rPr>
        <w:sym w:font="Monotype Sorts" w:char="F090"/>
      </w:r>
      <w:r>
        <w:t xml:space="preserve"> Tc 99m</w:t>
      </w:r>
      <w:r>
        <w:tab/>
      </w:r>
      <w:r>
        <w:rPr>
          <w:sz w:val="32"/>
        </w:rPr>
        <w:sym w:font="Monotype Sorts" w:char="F090"/>
      </w:r>
      <w:r>
        <w:t xml:space="preserve">  Other:  __________________</w:t>
      </w:r>
    </w:p>
    <w:p w14:paraId="026B3BFA" w14:textId="77777777" w:rsidR="00C63975" w:rsidRDefault="00C63975" w:rsidP="0061120D">
      <w:pPr>
        <w:tabs>
          <w:tab w:val="left" w:pos="720"/>
        </w:tabs>
        <w:spacing w:line="240" w:lineRule="exact"/>
        <w:ind w:left="720" w:hanging="720"/>
      </w:pPr>
      <w:r>
        <w:rPr>
          <w:sz w:val="24"/>
        </w:rPr>
        <w:fldChar w:fldCharType="begin">
          <w:ffData>
            <w:name w:val="Check16"/>
            <w:enabled/>
            <w:calcOnExit w:val="0"/>
            <w:checkBox>
              <w:sizeAuto/>
              <w:default w:val="0"/>
            </w:checkBox>
          </w:ffData>
        </w:fldChar>
      </w:r>
      <w:bookmarkStart w:id="4" w:name="Check16"/>
      <w:r>
        <w:rPr>
          <w:sz w:val="24"/>
        </w:rPr>
        <w:instrText xml:space="preserve"> FORMCHECKBOX </w:instrText>
      </w:r>
      <w:r w:rsidR="001C25D8">
        <w:rPr>
          <w:sz w:val="24"/>
        </w:rPr>
      </w:r>
      <w:r w:rsidR="001C25D8">
        <w:rPr>
          <w:sz w:val="24"/>
        </w:rPr>
        <w:fldChar w:fldCharType="separate"/>
      </w:r>
      <w:r>
        <w:rPr>
          <w:sz w:val="24"/>
        </w:rPr>
        <w:fldChar w:fldCharType="end"/>
      </w:r>
      <w:bookmarkEnd w:id="4"/>
      <w:r>
        <w:tab/>
        <w:t>Aerosols are directly vented to the atmosphere through an air exhaust.</w:t>
      </w:r>
    </w:p>
    <w:p w14:paraId="66E89313" w14:textId="77777777" w:rsidR="00C63975" w:rsidRDefault="00C63975" w:rsidP="0061120D">
      <w:pPr>
        <w:tabs>
          <w:tab w:val="left" w:pos="720"/>
        </w:tabs>
        <w:spacing w:before="120" w:line="240" w:lineRule="exact"/>
        <w:ind w:left="720" w:hanging="720"/>
      </w:pPr>
      <w:r>
        <w:rPr>
          <w:sz w:val="24"/>
        </w:rPr>
        <w:fldChar w:fldCharType="begin">
          <w:ffData>
            <w:name w:val="Check17"/>
            <w:enabled/>
            <w:calcOnExit w:val="0"/>
            <w:checkBox>
              <w:sizeAuto/>
              <w:default w:val="0"/>
            </w:checkBox>
          </w:ffData>
        </w:fldChar>
      </w:r>
      <w:bookmarkStart w:id="5" w:name="Check17"/>
      <w:r>
        <w:rPr>
          <w:sz w:val="24"/>
        </w:rPr>
        <w:instrText xml:space="preserve"> FORMCHECKBOX </w:instrText>
      </w:r>
      <w:r w:rsidR="001C25D8">
        <w:rPr>
          <w:sz w:val="24"/>
        </w:rPr>
      </w:r>
      <w:r w:rsidR="001C25D8">
        <w:rPr>
          <w:sz w:val="24"/>
        </w:rPr>
        <w:fldChar w:fldCharType="separate"/>
      </w:r>
      <w:r>
        <w:rPr>
          <w:sz w:val="24"/>
        </w:rPr>
        <w:fldChar w:fldCharType="end"/>
      </w:r>
      <w:bookmarkEnd w:id="5"/>
      <w:r>
        <w:tab/>
        <w:t>Aerosols are not directly vented to the atmosphere.  Spent aerosols are collected in a shielded trap with an effluent air contamination monitor.  The monitor manufacturer's instructions for checking its accuracy and constancy are followed and records of the checks are maintained.</w:t>
      </w:r>
    </w:p>
    <w:p w14:paraId="035F3506" w14:textId="77777777" w:rsidR="00C63975" w:rsidRDefault="00C63975" w:rsidP="0061120D">
      <w:pPr>
        <w:tabs>
          <w:tab w:val="left" w:pos="720"/>
        </w:tabs>
        <w:spacing w:before="120" w:line="240" w:lineRule="exact"/>
        <w:ind w:left="720" w:hanging="720"/>
      </w:pPr>
      <w:r>
        <w:rPr>
          <w:sz w:val="24"/>
        </w:rPr>
        <w:fldChar w:fldCharType="begin">
          <w:ffData>
            <w:name w:val="Check18"/>
            <w:enabled/>
            <w:calcOnExit w:val="0"/>
            <w:checkBox>
              <w:sizeAuto/>
              <w:default w:val="0"/>
            </w:checkBox>
          </w:ffData>
        </w:fldChar>
      </w:r>
      <w:bookmarkStart w:id="6" w:name="Check18"/>
      <w:r>
        <w:rPr>
          <w:sz w:val="24"/>
        </w:rPr>
        <w:instrText xml:space="preserve"> FORMCHECKBOX </w:instrText>
      </w:r>
      <w:r w:rsidR="001C25D8">
        <w:rPr>
          <w:sz w:val="24"/>
        </w:rPr>
      </w:r>
      <w:r w:rsidR="001C25D8">
        <w:rPr>
          <w:sz w:val="24"/>
        </w:rPr>
        <w:fldChar w:fldCharType="separate"/>
      </w:r>
      <w:r>
        <w:rPr>
          <w:sz w:val="24"/>
        </w:rPr>
        <w:fldChar w:fldCharType="end"/>
      </w:r>
      <w:bookmarkEnd w:id="6"/>
      <w:r>
        <w:tab/>
        <w:t xml:space="preserve">Spent aerosol is collected in a shielded single-use device.  The trap effluent of </w:t>
      </w:r>
      <w:r>
        <w:br/>
        <w:t>single-use devices is not monitored.</w:t>
      </w:r>
    </w:p>
    <w:p w14:paraId="7681C79F" w14:textId="77777777" w:rsidR="00C63975" w:rsidRDefault="00C63975" w:rsidP="0061120D">
      <w:pPr>
        <w:tabs>
          <w:tab w:val="left" w:pos="720"/>
        </w:tabs>
        <w:spacing w:line="240" w:lineRule="exact"/>
      </w:pPr>
      <w:r>
        <w:tab/>
      </w:r>
      <w:r>
        <w:rPr>
          <w:u w:val="single"/>
        </w:rPr>
        <w:t>Noble Gases Used</w:t>
      </w:r>
      <w:r>
        <w:t>:</w:t>
      </w:r>
      <w:r>
        <w:tab/>
      </w:r>
      <w:r>
        <w:rPr>
          <w:sz w:val="32"/>
        </w:rPr>
        <w:sym w:font="Monotype Sorts" w:char="F090"/>
      </w:r>
      <w:r>
        <w:t xml:space="preserve">  Xenon 133</w:t>
      </w:r>
      <w:r>
        <w:tab/>
      </w:r>
      <w:r>
        <w:tab/>
      </w:r>
      <w:r>
        <w:rPr>
          <w:sz w:val="32"/>
        </w:rPr>
        <w:sym w:font="Monotype Sorts" w:char="F090"/>
      </w:r>
      <w:r>
        <w:t xml:space="preserve">  Other:  ____________________</w:t>
      </w:r>
      <w:r>
        <w:rPr>
          <w:u w:val="single"/>
        </w:rPr>
        <w:t>__</w:t>
      </w:r>
    </w:p>
    <w:p w14:paraId="6BD4118D" w14:textId="77777777" w:rsidR="00C63975" w:rsidRDefault="00C63975" w:rsidP="0061120D">
      <w:pPr>
        <w:spacing w:line="240" w:lineRule="exact"/>
        <w:ind w:left="720" w:hanging="720"/>
      </w:pPr>
      <w:r>
        <w:rPr>
          <w:sz w:val="24"/>
        </w:rPr>
        <w:fldChar w:fldCharType="begin">
          <w:ffData>
            <w:name w:val="Check19"/>
            <w:enabled/>
            <w:calcOnExit w:val="0"/>
            <w:checkBox>
              <w:sizeAuto/>
              <w:default w:val="0"/>
            </w:checkBox>
          </w:ffData>
        </w:fldChar>
      </w:r>
      <w:bookmarkStart w:id="7" w:name="Check19"/>
      <w:r>
        <w:rPr>
          <w:sz w:val="24"/>
        </w:rPr>
        <w:instrText xml:space="preserve"> FORMCHECKBOX </w:instrText>
      </w:r>
      <w:r w:rsidR="001C25D8">
        <w:rPr>
          <w:sz w:val="24"/>
        </w:rPr>
      </w:r>
      <w:r w:rsidR="001C25D8">
        <w:rPr>
          <w:sz w:val="24"/>
        </w:rPr>
        <w:fldChar w:fldCharType="separate"/>
      </w:r>
      <w:r>
        <w:rPr>
          <w:sz w:val="24"/>
        </w:rPr>
        <w:fldChar w:fldCharType="end"/>
      </w:r>
      <w:bookmarkEnd w:id="7"/>
      <w:r>
        <w:tab/>
        <w:t>Spent gas is directly vented to the atmosphere through an air exhaust system.</w:t>
      </w:r>
    </w:p>
    <w:p w14:paraId="41B2328D" w14:textId="77777777" w:rsidR="00C63975" w:rsidRDefault="00C63975" w:rsidP="0061120D">
      <w:pPr>
        <w:spacing w:before="120" w:line="240" w:lineRule="exact"/>
        <w:ind w:left="720" w:hanging="720"/>
      </w:pPr>
      <w:r>
        <w:rPr>
          <w:sz w:val="24"/>
        </w:rPr>
        <w:fldChar w:fldCharType="begin">
          <w:ffData>
            <w:name w:val="Check20"/>
            <w:enabled/>
            <w:calcOnExit w:val="0"/>
            <w:checkBox>
              <w:sizeAuto/>
              <w:default w:val="0"/>
            </w:checkBox>
          </w:ffData>
        </w:fldChar>
      </w:r>
      <w:bookmarkStart w:id="8" w:name="Check20"/>
      <w:r>
        <w:rPr>
          <w:sz w:val="24"/>
        </w:rPr>
        <w:instrText xml:space="preserve"> FORMCHECKBOX </w:instrText>
      </w:r>
      <w:r w:rsidR="001C25D8">
        <w:rPr>
          <w:sz w:val="24"/>
        </w:rPr>
      </w:r>
      <w:r w:rsidR="001C25D8">
        <w:rPr>
          <w:sz w:val="24"/>
        </w:rPr>
        <w:fldChar w:fldCharType="separate"/>
      </w:r>
      <w:r>
        <w:rPr>
          <w:sz w:val="24"/>
        </w:rPr>
        <w:fldChar w:fldCharType="end"/>
      </w:r>
      <w:bookmarkEnd w:id="8"/>
      <w:r>
        <w:tab/>
        <w:t>Spent gas is not directly vented to the atmosphere.  It is recirculated within the facility’s air handling system.  Recirculated air meets the limits specified in 64E-5.312, F.A.C. and the limits stated in ALIs, DACs, and effluent concentrations for Xenon 133 or other noble gases, Table II, Col. 1.</w:t>
      </w:r>
    </w:p>
    <w:p w14:paraId="6C4A2D74" w14:textId="77777777" w:rsidR="00C63975" w:rsidRDefault="00C63975" w:rsidP="0061120D">
      <w:pPr>
        <w:spacing w:before="120" w:line="240" w:lineRule="exact"/>
        <w:ind w:left="720" w:hanging="720"/>
      </w:pPr>
      <w:r>
        <w:rPr>
          <w:sz w:val="24"/>
        </w:rPr>
        <w:fldChar w:fldCharType="begin">
          <w:ffData>
            <w:name w:val="Check21"/>
            <w:enabled/>
            <w:calcOnExit w:val="0"/>
            <w:checkBox>
              <w:sizeAuto/>
              <w:default w:val="0"/>
            </w:checkBox>
          </w:ffData>
        </w:fldChar>
      </w:r>
      <w:bookmarkStart w:id="9" w:name="Check21"/>
      <w:r>
        <w:rPr>
          <w:sz w:val="24"/>
        </w:rPr>
        <w:instrText xml:space="preserve"> FORMCHECKBOX </w:instrText>
      </w:r>
      <w:r w:rsidR="001C25D8">
        <w:rPr>
          <w:sz w:val="24"/>
        </w:rPr>
      </w:r>
      <w:r w:rsidR="001C25D8">
        <w:rPr>
          <w:sz w:val="24"/>
        </w:rPr>
        <w:fldChar w:fldCharType="separate"/>
      </w:r>
      <w:r>
        <w:rPr>
          <w:sz w:val="24"/>
        </w:rPr>
        <w:fldChar w:fldCharType="end"/>
      </w:r>
      <w:bookmarkEnd w:id="9"/>
      <w:r>
        <w:tab/>
        <w:t>Spent gas is not directly vented to the atmosphere.  Spent gas is collected in a shielded trap with an effluent air contamination monitor.  The monitor manufacturer's instructions for checking accuracy and constancy are followed and a record of the checks is maintained.</w:t>
      </w:r>
    </w:p>
    <w:p w14:paraId="74BE99FF" w14:textId="77777777" w:rsidR="00C63975" w:rsidRDefault="00C63975" w:rsidP="0061120D">
      <w:pPr>
        <w:spacing w:before="120" w:line="240" w:lineRule="exact"/>
        <w:ind w:left="720" w:hanging="720"/>
      </w:pPr>
      <w:r>
        <w:rPr>
          <w:sz w:val="24"/>
        </w:rPr>
        <w:fldChar w:fldCharType="begin">
          <w:ffData>
            <w:name w:val="Check22"/>
            <w:enabled/>
            <w:calcOnExit w:val="0"/>
            <w:checkBox>
              <w:sizeAuto/>
              <w:default w:val="0"/>
            </w:checkBox>
          </w:ffData>
        </w:fldChar>
      </w:r>
      <w:bookmarkStart w:id="10" w:name="Check22"/>
      <w:r>
        <w:rPr>
          <w:sz w:val="24"/>
        </w:rPr>
        <w:instrText xml:space="preserve"> FORMCHECKBOX </w:instrText>
      </w:r>
      <w:r w:rsidR="001C25D8">
        <w:rPr>
          <w:sz w:val="24"/>
        </w:rPr>
      </w:r>
      <w:r w:rsidR="001C25D8">
        <w:rPr>
          <w:sz w:val="24"/>
        </w:rPr>
        <w:fldChar w:fldCharType="separate"/>
      </w:r>
      <w:r>
        <w:rPr>
          <w:sz w:val="24"/>
        </w:rPr>
        <w:fldChar w:fldCharType="end"/>
      </w:r>
      <w:bookmarkEnd w:id="10"/>
      <w:r>
        <w:tab/>
        <w:t xml:space="preserve">Spent gas is not directly vented to the atmosphere.  Spent gas is collected in a shielded trap.  The trap effluent is not monitored by a detector designed to monitor effluent gas.  The activity in the trap is </w:t>
      </w:r>
      <w:r w:rsidRPr="002F5404">
        <w:t xml:space="preserve">counted on receipt and once each month.  Monthly, </w:t>
      </w:r>
      <w:r w:rsidR="00232D57" w:rsidRPr="002F5404">
        <w:t xml:space="preserve">prior to use, </w:t>
      </w:r>
      <w:r w:rsidRPr="002F5404">
        <w:t>during one patient study, effluent is</w:t>
      </w:r>
      <w:r>
        <w:t xml:space="preserve"> collected from the trap in a plastic bag.  The activity in the bag is counted by holding the bag against a gamma camera, with the camera adjusted to detect the noble gas.  The counts per minute (</w:t>
      </w:r>
      <w:proofErr w:type="spellStart"/>
      <w:r>
        <w:t>cpm</w:t>
      </w:r>
      <w:proofErr w:type="spellEnd"/>
      <w:r>
        <w:t xml:space="preserve">) of the bag are compared to background </w:t>
      </w:r>
      <w:proofErr w:type="spellStart"/>
      <w:r>
        <w:t>cpm</w:t>
      </w:r>
      <w:proofErr w:type="spellEnd"/>
      <w:r>
        <w:t xml:space="preserve"> with no other radioactivity in the area.  A record is kept of the date, the background </w:t>
      </w:r>
      <w:proofErr w:type="spellStart"/>
      <w:r>
        <w:t>cpm</w:t>
      </w:r>
      <w:proofErr w:type="spellEnd"/>
      <w:r>
        <w:t xml:space="preserve">, and the measured bag </w:t>
      </w:r>
      <w:proofErr w:type="spellStart"/>
      <w:r>
        <w:t>cpm</w:t>
      </w:r>
      <w:proofErr w:type="spellEnd"/>
      <w:r>
        <w:t>.</w:t>
      </w:r>
    </w:p>
    <w:p w14:paraId="4F26CA57" w14:textId="77777777" w:rsidR="00C63975" w:rsidRDefault="00C63975" w:rsidP="00C63975">
      <w:pPr>
        <w:keepNext/>
        <w:keepLines/>
        <w:spacing w:before="120" w:line="240" w:lineRule="exact"/>
        <w:ind w:left="720" w:hanging="720"/>
      </w:pPr>
      <w:r>
        <w:rPr>
          <w:sz w:val="24"/>
        </w:rPr>
        <w:fldChar w:fldCharType="begin">
          <w:ffData>
            <w:name w:val="Check23"/>
            <w:enabled/>
            <w:calcOnExit w:val="0"/>
            <w:checkBox>
              <w:sizeAuto/>
              <w:default w:val="0"/>
            </w:checkBox>
          </w:ffData>
        </w:fldChar>
      </w:r>
      <w:bookmarkStart w:id="11" w:name="Check23"/>
      <w:r>
        <w:rPr>
          <w:sz w:val="24"/>
        </w:rPr>
        <w:instrText xml:space="preserve"> FORMCHECKBOX </w:instrText>
      </w:r>
      <w:r w:rsidR="001C25D8">
        <w:rPr>
          <w:sz w:val="24"/>
        </w:rPr>
      </w:r>
      <w:r w:rsidR="001C25D8">
        <w:rPr>
          <w:sz w:val="24"/>
        </w:rPr>
        <w:fldChar w:fldCharType="separate"/>
      </w:r>
      <w:r>
        <w:rPr>
          <w:sz w:val="24"/>
        </w:rPr>
        <w:fldChar w:fldCharType="end"/>
      </w:r>
      <w:bookmarkEnd w:id="11"/>
      <w:r>
        <w:tab/>
        <w:t xml:space="preserve">The radiation safety officer (RSO) establishes an action level based on bag </w:t>
      </w:r>
      <w:proofErr w:type="spellStart"/>
      <w:r>
        <w:t>cpm</w:t>
      </w:r>
      <w:proofErr w:type="spellEnd"/>
      <w:r>
        <w:t xml:space="preserve"> levels or a multiple of background </w:t>
      </w:r>
      <w:proofErr w:type="spellStart"/>
      <w:r>
        <w:t>cpm</w:t>
      </w:r>
      <w:proofErr w:type="spellEnd"/>
      <w:r>
        <w:t xml:space="preserve">.   A significant increase in the bag </w:t>
      </w:r>
      <w:proofErr w:type="spellStart"/>
      <w:r>
        <w:t>cpm</w:t>
      </w:r>
      <w:proofErr w:type="spellEnd"/>
      <w:r>
        <w:t xml:space="preserve"> indicates that the trap is breaking down and will be replaced.</w:t>
      </w:r>
    </w:p>
    <w:p w14:paraId="1E2D4B71" w14:textId="77777777" w:rsidR="008606A9" w:rsidRDefault="00C63975" w:rsidP="00C63975">
      <w:pPr>
        <w:spacing w:before="120" w:line="240" w:lineRule="exact"/>
        <w:ind w:left="576" w:hanging="576"/>
        <w:sectPr w:rsidR="008606A9" w:rsidSect="0011264E">
          <w:footerReference w:type="even" r:id="rId53"/>
          <w:footerReference w:type="default" r:id="rId54"/>
          <w:headerReference w:type="first" r:id="rId55"/>
          <w:footerReference w:type="first" r:id="rId56"/>
          <w:footnotePr>
            <w:numRestart w:val="eachSect"/>
          </w:footnotePr>
          <w:pgSz w:w="12240" w:h="15840" w:code="1"/>
          <w:pgMar w:top="1440" w:right="720" w:bottom="720" w:left="720" w:header="720" w:footer="576" w:gutter="0"/>
          <w:cols w:space="720"/>
          <w:titlePg/>
          <w:docGrid w:linePitch="65"/>
        </w:sectPr>
      </w:pPr>
      <w:r>
        <w:rPr>
          <w:sz w:val="24"/>
        </w:rPr>
        <w:fldChar w:fldCharType="begin">
          <w:ffData>
            <w:name w:val="Check24"/>
            <w:enabled/>
            <w:calcOnExit w:val="0"/>
            <w:checkBox>
              <w:sizeAuto/>
              <w:default w:val="0"/>
            </w:checkBox>
          </w:ffData>
        </w:fldChar>
      </w:r>
      <w:bookmarkStart w:id="12" w:name="Check24"/>
      <w:r>
        <w:rPr>
          <w:sz w:val="24"/>
        </w:rPr>
        <w:instrText xml:space="preserve"> FORMCHECKBOX </w:instrText>
      </w:r>
      <w:r w:rsidR="001C25D8">
        <w:rPr>
          <w:sz w:val="24"/>
        </w:rPr>
      </w:r>
      <w:r w:rsidR="001C25D8">
        <w:rPr>
          <w:sz w:val="24"/>
        </w:rPr>
        <w:fldChar w:fldCharType="separate"/>
      </w:r>
      <w:r>
        <w:rPr>
          <w:sz w:val="24"/>
        </w:rPr>
        <w:fldChar w:fldCharType="end"/>
      </w:r>
      <w:bookmarkEnd w:id="12"/>
      <w:r>
        <w:tab/>
        <w:t>The trap manufacturer's instructions are followed for replacing the trap.</w:t>
      </w:r>
    </w:p>
    <w:p w14:paraId="4AB3EDBD" w14:textId="77777777" w:rsidR="00C63975" w:rsidRDefault="00C63975" w:rsidP="00C63975">
      <w:pPr>
        <w:keepNext/>
        <w:keepLines/>
        <w:spacing w:line="240" w:lineRule="exact"/>
        <w:jc w:val="center"/>
      </w:pPr>
      <w:r>
        <w:rPr>
          <w:u w:val="single"/>
        </w:rPr>
        <w:lastRenderedPageBreak/>
        <w:t>Attached Calculations</w:t>
      </w:r>
    </w:p>
    <w:p w14:paraId="73B454A2" w14:textId="77777777" w:rsidR="00C63975" w:rsidRDefault="00C63975" w:rsidP="00C63975">
      <w:pPr>
        <w:keepNext/>
        <w:keepLines/>
        <w:tabs>
          <w:tab w:val="left" w:pos="360"/>
        </w:tabs>
        <w:spacing w:line="240" w:lineRule="exact"/>
        <w:ind w:left="630" w:hanging="630"/>
      </w:pPr>
      <w:r>
        <w:rPr>
          <w:sz w:val="24"/>
        </w:rPr>
        <w:fldChar w:fldCharType="begin">
          <w:ffData>
            <w:name w:val="Check9"/>
            <w:enabled/>
            <w:calcOnExit w:val="0"/>
            <w:checkBox>
              <w:sizeAuto/>
              <w:default w:val="0"/>
            </w:checkBox>
          </w:ffData>
        </w:fldChar>
      </w:r>
      <w:bookmarkStart w:id="13" w:name="Check9"/>
      <w:r>
        <w:rPr>
          <w:sz w:val="24"/>
        </w:rPr>
        <w:instrText xml:space="preserve"> FORMCHECKBOX </w:instrText>
      </w:r>
      <w:r w:rsidR="001C25D8">
        <w:rPr>
          <w:sz w:val="24"/>
        </w:rPr>
      </w:r>
      <w:r w:rsidR="001C25D8">
        <w:rPr>
          <w:sz w:val="24"/>
        </w:rPr>
        <w:fldChar w:fldCharType="separate"/>
      </w:r>
      <w:r>
        <w:rPr>
          <w:sz w:val="24"/>
        </w:rPr>
        <w:fldChar w:fldCharType="end"/>
      </w:r>
      <w:bookmarkEnd w:id="13"/>
      <w:r>
        <w:tab/>
        <w:t>1.</w:t>
      </w:r>
      <w:r>
        <w:tab/>
        <w:t>Occupational dose from airborne effluent</w:t>
      </w:r>
    </w:p>
    <w:p w14:paraId="681FB70C" w14:textId="77777777" w:rsidR="00C63975" w:rsidRDefault="00C63975" w:rsidP="00C63975">
      <w:pPr>
        <w:keepNext/>
        <w:keepLines/>
        <w:tabs>
          <w:tab w:val="left" w:pos="360"/>
        </w:tabs>
        <w:spacing w:before="120" w:line="240" w:lineRule="exact"/>
        <w:ind w:left="630" w:hanging="630"/>
      </w:pPr>
      <w:r>
        <w:rPr>
          <w:sz w:val="24"/>
        </w:rPr>
        <w:fldChar w:fldCharType="begin">
          <w:ffData>
            <w:name w:val="Check10"/>
            <w:enabled/>
            <w:calcOnExit w:val="0"/>
            <w:checkBox>
              <w:sizeAuto/>
              <w:default w:val="0"/>
            </w:checkBox>
          </w:ffData>
        </w:fldChar>
      </w:r>
      <w:bookmarkStart w:id="14" w:name="Check10"/>
      <w:r>
        <w:rPr>
          <w:sz w:val="24"/>
        </w:rPr>
        <w:instrText xml:space="preserve"> FORMCHECKBOX </w:instrText>
      </w:r>
      <w:r w:rsidR="001C25D8">
        <w:rPr>
          <w:sz w:val="24"/>
        </w:rPr>
      </w:r>
      <w:r w:rsidR="001C25D8">
        <w:rPr>
          <w:sz w:val="24"/>
        </w:rPr>
        <w:fldChar w:fldCharType="separate"/>
      </w:r>
      <w:r>
        <w:rPr>
          <w:sz w:val="24"/>
        </w:rPr>
        <w:fldChar w:fldCharType="end"/>
      </w:r>
      <w:bookmarkEnd w:id="14"/>
      <w:r>
        <w:tab/>
        <w:t>2.</w:t>
      </w:r>
      <w:r>
        <w:tab/>
        <w:t>Public Dose from airborne effluent</w:t>
      </w:r>
    </w:p>
    <w:p w14:paraId="23BE2C4A" w14:textId="77777777" w:rsidR="00C63975" w:rsidRDefault="00C63975" w:rsidP="00C63975">
      <w:pPr>
        <w:keepNext/>
        <w:keepLines/>
        <w:tabs>
          <w:tab w:val="left" w:pos="360"/>
        </w:tabs>
        <w:spacing w:before="120" w:line="240" w:lineRule="exact"/>
        <w:ind w:left="630" w:hanging="630"/>
      </w:pPr>
      <w:r>
        <w:rPr>
          <w:sz w:val="24"/>
        </w:rPr>
        <w:fldChar w:fldCharType="begin">
          <w:ffData>
            <w:name w:val="Check11"/>
            <w:enabled/>
            <w:calcOnExit w:val="0"/>
            <w:checkBox>
              <w:sizeAuto/>
              <w:default w:val="0"/>
            </w:checkBox>
          </w:ffData>
        </w:fldChar>
      </w:r>
      <w:bookmarkStart w:id="15" w:name="Check11"/>
      <w:r>
        <w:rPr>
          <w:sz w:val="24"/>
        </w:rPr>
        <w:instrText xml:space="preserve"> FORMCHECKBOX </w:instrText>
      </w:r>
      <w:r w:rsidR="001C25D8">
        <w:rPr>
          <w:sz w:val="24"/>
        </w:rPr>
      </w:r>
      <w:r w:rsidR="001C25D8">
        <w:rPr>
          <w:sz w:val="24"/>
        </w:rPr>
        <w:fldChar w:fldCharType="separate"/>
      </w:r>
      <w:r>
        <w:rPr>
          <w:sz w:val="24"/>
        </w:rPr>
        <w:fldChar w:fldCharType="end"/>
      </w:r>
      <w:bookmarkEnd w:id="15"/>
      <w:r>
        <w:tab/>
        <w:t>3.</w:t>
      </w:r>
      <w:r>
        <w:tab/>
        <w:t>Negative air pressure in work areas</w:t>
      </w:r>
    </w:p>
    <w:p w14:paraId="51B5E00F" w14:textId="77777777" w:rsidR="00C63975" w:rsidRDefault="00C63975" w:rsidP="00C63975">
      <w:pPr>
        <w:keepNext/>
        <w:keepLines/>
        <w:tabs>
          <w:tab w:val="left" w:pos="360"/>
        </w:tabs>
        <w:spacing w:before="120" w:line="240" w:lineRule="exact"/>
        <w:ind w:left="630" w:hanging="630"/>
      </w:pPr>
      <w:r>
        <w:rPr>
          <w:sz w:val="24"/>
        </w:rPr>
        <w:fldChar w:fldCharType="begin">
          <w:ffData>
            <w:name w:val="Check12"/>
            <w:enabled/>
            <w:calcOnExit w:val="0"/>
            <w:checkBox>
              <w:sizeAuto/>
              <w:default w:val="0"/>
            </w:checkBox>
          </w:ffData>
        </w:fldChar>
      </w:r>
      <w:bookmarkStart w:id="16" w:name="Check12"/>
      <w:r>
        <w:rPr>
          <w:sz w:val="24"/>
        </w:rPr>
        <w:instrText xml:space="preserve"> FORMCHECKBOX </w:instrText>
      </w:r>
      <w:r w:rsidR="001C25D8">
        <w:rPr>
          <w:sz w:val="24"/>
        </w:rPr>
      </w:r>
      <w:r w:rsidR="001C25D8">
        <w:rPr>
          <w:sz w:val="24"/>
        </w:rPr>
        <w:fldChar w:fldCharType="separate"/>
      </w:r>
      <w:r>
        <w:rPr>
          <w:sz w:val="24"/>
        </w:rPr>
        <w:fldChar w:fldCharType="end"/>
      </w:r>
      <w:bookmarkEnd w:id="16"/>
      <w:r>
        <w:tab/>
        <w:t>4.</w:t>
      </w:r>
      <w:r>
        <w:tab/>
        <w:t>Tabulation of all measured air exhaust rates</w:t>
      </w:r>
    </w:p>
    <w:p w14:paraId="49617CBC" w14:textId="77777777" w:rsidR="00C63975" w:rsidRDefault="00C63975" w:rsidP="00C63975">
      <w:pPr>
        <w:keepNext/>
        <w:keepLines/>
        <w:tabs>
          <w:tab w:val="left" w:pos="360"/>
        </w:tabs>
        <w:spacing w:before="120" w:line="240" w:lineRule="exact"/>
        <w:ind w:left="630" w:hanging="630"/>
      </w:pPr>
      <w:r>
        <w:rPr>
          <w:sz w:val="24"/>
        </w:rPr>
        <w:fldChar w:fldCharType="begin">
          <w:ffData>
            <w:name w:val="Check13"/>
            <w:enabled/>
            <w:calcOnExit w:val="0"/>
            <w:checkBox>
              <w:sizeAuto/>
              <w:default w:val="0"/>
            </w:checkBox>
          </w:ffData>
        </w:fldChar>
      </w:r>
      <w:bookmarkStart w:id="17" w:name="Check13"/>
      <w:r>
        <w:rPr>
          <w:sz w:val="24"/>
        </w:rPr>
        <w:instrText xml:space="preserve"> FORMCHECKBOX </w:instrText>
      </w:r>
      <w:r w:rsidR="001C25D8">
        <w:rPr>
          <w:sz w:val="24"/>
        </w:rPr>
      </w:r>
      <w:r w:rsidR="001C25D8">
        <w:rPr>
          <w:sz w:val="24"/>
        </w:rPr>
        <w:fldChar w:fldCharType="separate"/>
      </w:r>
      <w:r>
        <w:rPr>
          <w:sz w:val="24"/>
        </w:rPr>
        <w:fldChar w:fldCharType="end"/>
      </w:r>
      <w:bookmarkEnd w:id="17"/>
      <w:r>
        <w:tab/>
        <w:t>5.</w:t>
      </w:r>
      <w:r>
        <w:tab/>
        <w:t xml:space="preserve">Tabulation of all measured air supply rates  </w:t>
      </w:r>
    </w:p>
    <w:p w14:paraId="3BFB179B" w14:textId="77777777" w:rsidR="00C63975" w:rsidRDefault="00C63975" w:rsidP="00C63975">
      <w:pPr>
        <w:keepNext/>
        <w:keepLines/>
        <w:tabs>
          <w:tab w:val="left" w:pos="360"/>
        </w:tabs>
        <w:spacing w:before="120" w:line="240" w:lineRule="exact"/>
        <w:ind w:left="630" w:hanging="630"/>
      </w:pPr>
      <w:r>
        <w:rPr>
          <w:sz w:val="24"/>
        </w:rPr>
        <w:fldChar w:fldCharType="begin">
          <w:ffData>
            <w:name w:val="Check14"/>
            <w:enabled/>
            <w:calcOnExit w:val="0"/>
            <w:checkBox>
              <w:sizeAuto/>
              <w:default w:val="0"/>
            </w:checkBox>
          </w:ffData>
        </w:fldChar>
      </w:r>
      <w:bookmarkStart w:id="18" w:name="Check14"/>
      <w:r>
        <w:rPr>
          <w:sz w:val="24"/>
        </w:rPr>
        <w:instrText xml:space="preserve"> FORMCHECKBOX </w:instrText>
      </w:r>
      <w:r w:rsidR="001C25D8">
        <w:rPr>
          <w:sz w:val="24"/>
        </w:rPr>
      </w:r>
      <w:r w:rsidR="001C25D8">
        <w:rPr>
          <w:sz w:val="24"/>
        </w:rPr>
        <w:fldChar w:fldCharType="separate"/>
      </w:r>
      <w:r>
        <w:rPr>
          <w:sz w:val="24"/>
        </w:rPr>
        <w:fldChar w:fldCharType="end"/>
      </w:r>
      <w:bookmarkEnd w:id="18"/>
      <w:r>
        <w:tab/>
        <w:t>6.</w:t>
      </w:r>
      <w:r>
        <w:tab/>
        <w:t>Spilled gas clearance time calculations</w:t>
      </w:r>
    </w:p>
    <w:p w14:paraId="2AC570F3" w14:textId="77777777" w:rsidR="00C63975" w:rsidRDefault="00C63975" w:rsidP="00C63975">
      <w:pPr>
        <w:keepNext/>
        <w:keepLines/>
        <w:tabs>
          <w:tab w:val="left" w:pos="360"/>
        </w:tabs>
        <w:spacing w:before="120" w:line="240" w:lineRule="exact"/>
        <w:ind w:left="630" w:hanging="630"/>
      </w:pPr>
      <w:r w:rsidRPr="00EE2D4B">
        <w:rPr>
          <w:sz w:val="24"/>
        </w:rPr>
        <w:fldChar w:fldCharType="begin">
          <w:ffData>
            <w:name w:val="Check15"/>
            <w:enabled/>
            <w:calcOnExit w:val="0"/>
            <w:checkBox>
              <w:sizeAuto/>
              <w:default w:val="0"/>
            </w:checkBox>
          </w:ffData>
        </w:fldChar>
      </w:r>
      <w:bookmarkStart w:id="19" w:name="Check15"/>
      <w:r w:rsidRPr="00EE2D4B">
        <w:rPr>
          <w:sz w:val="24"/>
        </w:rPr>
        <w:instrText xml:space="preserve"> FORMCHECKBOX </w:instrText>
      </w:r>
      <w:r w:rsidR="001C25D8">
        <w:rPr>
          <w:sz w:val="24"/>
        </w:rPr>
      </w:r>
      <w:r w:rsidR="001C25D8">
        <w:rPr>
          <w:sz w:val="24"/>
        </w:rPr>
        <w:fldChar w:fldCharType="separate"/>
      </w:r>
      <w:r w:rsidRPr="00EE2D4B">
        <w:rPr>
          <w:sz w:val="24"/>
        </w:rPr>
        <w:fldChar w:fldCharType="end"/>
      </w:r>
      <w:bookmarkEnd w:id="19"/>
      <w:r w:rsidRPr="00EE2D4B">
        <w:tab/>
        <w:t>7.</w:t>
      </w:r>
      <w:r w:rsidRPr="00EE2D4B">
        <w:tab/>
        <w:t>Other</w:t>
      </w:r>
      <w:r w:rsidR="00E84F06" w:rsidRPr="00EE2D4B">
        <w:t>-</w:t>
      </w:r>
      <w:r w:rsidR="00232D57" w:rsidRPr="00EE2D4B">
        <w:t>Facility diagram with supply and exhaust rates for each opening in the restricted area.</w:t>
      </w:r>
    </w:p>
    <w:p w14:paraId="738AD35F" w14:textId="77777777" w:rsidR="00C63975" w:rsidRDefault="00C63975" w:rsidP="00211548">
      <w:pPr>
        <w:spacing w:before="360" w:line="240" w:lineRule="exact"/>
        <w:jc w:val="center"/>
        <w:rPr>
          <w:b/>
        </w:rPr>
      </w:pPr>
      <w:r>
        <w:rPr>
          <w:u w:val="single"/>
        </w:rPr>
        <w:t xml:space="preserve">OCCUPATIONAL EXPOSURE </w:t>
      </w:r>
      <w:r>
        <w:rPr>
          <w:caps/>
          <w:u w:val="single"/>
        </w:rPr>
        <w:t>CALCULATIONS For Noble Gases</w:t>
      </w:r>
      <w:r>
        <w:rPr>
          <w:b/>
          <w:caps/>
        </w:rPr>
        <w:t xml:space="preserve"> </w:t>
      </w:r>
    </w:p>
    <w:p w14:paraId="2FDBCD16" w14:textId="77777777" w:rsidR="00C63975" w:rsidRDefault="00C63975" w:rsidP="00C63975">
      <w:pPr>
        <w:tabs>
          <w:tab w:val="left" w:pos="720"/>
        </w:tabs>
        <w:spacing w:line="240" w:lineRule="exact"/>
        <w:ind w:left="720" w:hanging="720"/>
      </w:pPr>
      <w:r>
        <w:rPr>
          <w:sz w:val="24"/>
        </w:rPr>
        <w:fldChar w:fldCharType="begin">
          <w:ffData>
            <w:name w:val="Check8"/>
            <w:enabled/>
            <w:calcOnExit w:val="0"/>
            <w:checkBox>
              <w:sizeAuto/>
              <w:default w:val="0"/>
            </w:checkBox>
          </w:ffData>
        </w:fldChar>
      </w:r>
      <w:bookmarkStart w:id="20" w:name="Check8"/>
      <w:r>
        <w:rPr>
          <w:sz w:val="24"/>
        </w:rPr>
        <w:instrText xml:space="preserve"> FORMCHECKBOX </w:instrText>
      </w:r>
      <w:r w:rsidR="001C25D8">
        <w:rPr>
          <w:sz w:val="24"/>
        </w:rPr>
      </w:r>
      <w:r w:rsidR="001C25D8">
        <w:rPr>
          <w:sz w:val="24"/>
        </w:rPr>
        <w:fldChar w:fldCharType="separate"/>
      </w:r>
      <w:r>
        <w:rPr>
          <w:sz w:val="24"/>
        </w:rPr>
        <w:fldChar w:fldCharType="end"/>
      </w:r>
      <w:bookmarkEnd w:id="20"/>
      <w:r>
        <w:tab/>
        <w:t xml:space="preserve">The total activity released to the restricted area (activity used each week multiplied by estimated fractional loss per study - 20%) divided by the total volume of air exhausted over the week (sum of all exhaust rates multiplied by the number of hours the exhaust system was “on” during the week) - is less than the applicable limit stated in the ALIs, DACs, and effluent concentrations, Table I, Occupational Values, Column 3 </w:t>
      </w:r>
      <w:r>
        <w:rPr>
          <w:rFonts w:cs="Arial"/>
        </w:rPr>
        <w:t>Inhalation DAC</w:t>
      </w:r>
      <w:r>
        <w:t xml:space="preserve"> .</w:t>
      </w:r>
    </w:p>
    <w:p w14:paraId="1E579C49" w14:textId="77777777" w:rsidR="00C63975" w:rsidRDefault="00C63975" w:rsidP="00C63975">
      <w:pPr>
        <w:tabs>
          <w:tab w:val="left" w:pos="720"/>
        </w:tabs>
        <w:spacing w:line="240" w:lineRule="exact"/>
        <w:ind w:left="720" w:hanging="720"/>
      </w:pPr>
      <w:r>
        <w:rPr>
          <w:sz w:val="24"/>
        </w:rPr>
        <w:fldChar w:fldCharType="begin">
          <w:ffData>
            <w:name w:val="Check7"/>
            <w:enabled/>
            <w:calcOnExit w:val="0"/>
            <w:checkBox>
              <w:sizeAuto/>
              <w:default w:val="0"/>
            </w:checkBox>
          </w:ffData>
        </w:fldChar>
      </w:r>
      <w:bookmarkStart w:id="21" w:name="Check7"/>
      <w:r>
        <w:rPr>
          <w:sz w:val="24"/>
        </w:rPr>
        <w:instrText xml:space="preserve"> FORMCHECKBOX </w:instrText>
      </w:r>
      <w:r w:rsidR="001C25D8">
        <w:rPr>
          <w:sz w:val="24"/>
        </w:rPr>
      </w:r>
      <w:r w:rsidR="001C25D8">
        <w:rPr>
          <w:sz w:val="24"/>
        </w:rPr>
        <w:fldChar w:fldCharType="separate"/>
      </w:r>
      <w:r>
        <w:rPr>
          <w:sz w:val="24"/>
        </w:rPr>
        <w:fldChar w:fldCharType="end"/>
      </w:r>
      <w:bookmarkEnd w:id="21"/>
      <w:r>
        <w:tab/>
        <w:t>Other method used to calculate exposure - see attachment.</w:t>
      </w:r>
    </w:p>
    <w:p w14:paraId="22136773" w14:textId="77777777" w:rsidR="00C63975" w:rsidRDefault="00C63975" w:rsidP="00C63975">
      <w:pPr>
        <w:tabs>
          <w:tab w:val="left" w:pos="0"/>
        </w:tabs>
        <w:spacing w:line="240" w:lineRule="exact"/>
      </w:pPr>
      <w:r>
        <w:t>If limits are exceeded, determine if the average number of studies actually performed agrees with the number used in the calculations.  If necessary fewer studies will be scheduled.</w:t>
      </w:r>
    </w:p>
    <w:p w14:paraId="5D7472D4" w14:textId="77777777" w:rsidR="00C63975" w:rsidRDefault="00C63975" w:rsidP="00C63975">
      <w:pPr>
        <w:tabs>
          <w:tab w:val="left" w:pos="2880"/>
        </w:tabs>
        <w:spacing w:line="240" w:lineRule="exact"/>
        <w:ind w:left="2880" w:hanging="2160"/>
      </w:pPr>
      <w:r>
        <w:t>_____________</w:t>
      </w:r>
      <w:r>
        <w:tab/>
        <w:t>Estimated number of studies per week</w:t>
      </w:r>
    </w:p>
    <w:p w14:paraId="576616DD" w14:textId="77777777" w:rsidR="00C63975" w:rsidRDefault="00C63975" w:rsidP="00C63975">
      <w:pPr>
        <w:tabs>
          <w:tab w:val="left" w:pos="1620"/>
        </w:tabs>
        <w:spacing w:line="240" w:lineRule="exact"/>
        <w:ind w:left="720"/>
      </w:pPr>
      <w:r>
        <w:t>_____________</w:t>
      </w:r>
      <w:r>
        <w:tab/>
        <w:t>Activity to be administered per study</w:t>
      </w:r>
    </w:p>
    <w:p w14:paraId="0288130D" w14:textId="77777777" w:rsidR="00C63975" w:rsidRDefault="00C63975" w:rsidP="00C63975">
      <w:pPr>
        <w:tabs>
          <w:tab w:val="left" w:pos="1620"/>
          <w:tab w:val="left" w:pos="2880"/>
        </w:tabs>
        <w:spacing w:line="240" w:lineRule="exact"/>
        <w:ind w:left="2880" w:hanging="2160"/>
      </w:pPr>
      <w:r>
        <w:t>_____________</w:t>
      </w:r>
      <w:r>
        <w:tab/>
        <w:t xml:space="preserve">Estimated activity lost to the work areas per study </w:t>
      </w:r>
      <w:r>
        <w:br/>
        <w:t>(assume 20% loss)</w:t>
      </w:r>
    </w:p>
    <w:p w14:paraId="394F8961" w14:textId="77777777" w:rsidR="00C63975" w:rsidRDefault="00C63975" w:rsidP="00C63975">
      <w:pPr>
        <w:tabs>
          <w:tab w:val="left" w:pos="1620"/>
          <w:tab w:val="left" w:pos="2880"/>
        </w:tabs>
        <w:spacing w:line="240" w:lineRule="exact"/>
        <w:ind w:left="2880" w:hanging="2160"/>
      </w:pPr>
      <w:r>
        <w:t>_____________</w:t>
      </w:r>
      <w:r>
        <w:tab/>
        <w:t>Sum of all exhaust air rates in cfm [ft</w:t>
      </w:r>
      <w:r>
        <w:rPr>
          <w:vertAlign w:val="superscript"/>
        </w:rPr>
        <w:t>3</w:t>
      </w:r>
      <w:r>
        <w:t>/min] in areas where xenon gas is administered</w:t>
      </w:r>
    </w:p>
    <w:p w14:paraId="3B5615CC" w14:textId="77777777" w:rsidR="00C63975" w:rsidRDefault="00C63975" w:rsidP="00C63975">
      <w:pPr>
        <w:tabs>
          <w:tab w:val="left" w:pos="1620"/>
          <w:tab w:val="left" w:pos="2880"/>
        </w:tabs>
        <w:spacing w:line="240" w:lineRule="exact"/>
        <w:ind w:left="2880" w:hanging="2160"/>
      </w:pPr>
      <w:r>
        <w:t>_____________</w:t>
      </w:r>
      <w:r>
        <w:tab/>
        <w:t>Estimated number of minutes the exhaust system is on during a week (continuous = 10,080 minutes = 168 hours)</w:t>
      </w:r>
    </w:p>
    <w:p w14:paraId="708F0F7E" w14:textId="77777777" w:rsidR="00C63975" w:rsidRDefault="00C63975" w:rsidP="00C63975">
      <w:pPr>
        <w:tabs>
          <w:tab w:val="left" w:pos="1620"/>
          <w:tab w:val="left" w:pos="2880"/>
        </w:tabs>
        <w:spacing w:line="240" w:lineRule="exact"/>
        <w:ind w:left="2880" w:hanging="2160"/>
      </w:pPr>
      <w:r>
        <w:t>_____________</w:t>
      </w:r>
      <w:r>
        <w:tab/>
        <w:t xml:space="preserve">Total volume of air exhausted over the week </w:t>
      </w:r>
      <w:r>
        <w:br/>
        <w:t>[1ft</w:t>
      </w:r>
      <w:r>
        <w:rPr>
          <w:vertAlign w:val="superscript"/>
        </w:rPr>
        <w:t>3</w:t>
      </w:r>
      <w:r>
        <w:t xml:space="preserve"> = 28,317 ml  </w:t>
      </w:r>
      <w:r>
        <w:rPr>
          <w:i/>
        </w:rPr>
        <w:t>- or -</w:t>
      </w:r>
      <w:r>
        <w:t xml:space="preserve">  28,317 ml/ft</w:t>
      </w:r>
      <w:r>
        <w:rPr>
          <w:vertAlign w:val="superscript"/>
        </w:rPr>
        <w:t>3</w:t>
      </w:r>
      <w:r>
        <w:t xml:space="preserve">]   </w:t>
      </w:r>
    </w:p>
    <w:p w14:paraId="3B52538D" w14:textId="77777777" w:rsidR="00C63975" w:rsidRDefault="00C63975" w:rsidP="00C63975">
      <w:pPr>
        <w:tabs>
          <w:tab w:val="left" w:pos="4320"/>
          <w:tab w:val="left" w:pos="4500"/>
          <w:tab w:val="left" w:pos="6480"/>
        </w:tabs>
        <w:spacing w:before="120"/>
        <w:ind w:left="576" w:hanging="576"/>
      </w:pPr>
      <w:r>
        <w:rPr>
          <w:u w:val="single"/>
        </w:rPr>
        <w:t xml:space="preserve">            Activity used per week x 20%</w:t>
      </w:r>
      <w:r>
        <w:rPr>
          <w:u w:val="single"/>
        </w:rPr>
        <w:tab/>
      </w:r>
      <w:r>
        <w:tab/>
        <w:t>x   50 weeks   =</w:t>
      </w:r>
      <w:r>
        <w:tab/>
        <w:t>Average annual</w:t>
      </w:r>
    </w:p>
    <w:p w14:paraId="605C2EF3" w14:textId="77777777" w:rsidR="00C63975" w:rsidRDefault="00C63975" w:rsidP="00211548">
      <w:pPr>
        <w:tabs>
          <w:tab w:val="left" w:pos="6480"/>
          <w:tab w:val="left" w:pos="7200"/>
        </w:tabs>
        <w:spacing w:before="20"/>
        <w:ind w:left="7200" w:right="-86" w:hanging="7200"/>
      </w:pPr>
      <w:r>
        <w:t xml:space="preserve">Total volume of air exhausted over the week </w:t>
      </w:r>
      <w:r>
        <w:tab/>
        <w:t>airborne concentration</w:t>
      </w:r>
    </w:p>
    <w:p w14:paraId="4B81FB3D" w14:textId="77777777" w:rsidR="00C63975" w:rsidRDefault="00C63975" w:rsidP="00C63975">
      <w:pPr>
        <w:ind w:left="720" w:hanging="720"/>
      </w:pPr>
      <w:r>
        <w:rPr>
          <w:sz w:val="24"/>
        </w:rPr>
        <w:fldChar w:fldCharType="begin">
          <w:ffData>
            <w:name w:val="Check6"/>
            <w:enabled/>
            <w:calcOnExit w:val="0"/>
            <w:checkBox>
              <w:sizeAuto/>
              <w:default w:val="0"/>
            </w:checkBox>
          </w:ffData>
        </w:fldChar>
      </w:r>
      <w:bookmarkStart w:id="22" w:name="Check6"/>
      <w:r>
        <w:rPr>
          <w:sz w:val="24"/>
        </w:rPr>
        <w:instrText xml:space="preserve"> FORMCHECKBOX </w:instrText>
      </w:r>
      <w:r w:rsidR="001C25D8">
        <w:rPr>
          <w:sz w:val="24"/>
        </w:rPr>
      </w:r>
      <w:r w:rsidR="001C25D8">
        <w:rPr>
          <w:sz w:val="24"/>
        </w:rPr>
        <w:fldChar w:fldCharType="separate"/>
      </w:r>
      <w:r>
        <w:rPr>
          <w:sz w:val="24"/>
        </w:rPr>
        <w:fldChar w:fldCharType="end"/>
      </w:r>
      <w:bookmarkEnd w:id="22"/>
      <w:r>
        <w:tab/>
        <w:t xml:space="preserve">Average annual airborne concentration </w:t>
      </w:r>
      <w:r>
        <w:rPr>
          <w:sz w:val="28"/>
        </w:rPr>
        <w:t>&lt;</w:t>
      </w:r>
      <w:r>
        <w:tab/>
        <w:t xml:space="preserve">ALIs, DACs, and effluent concentrations, Table I, Occupational Values, Column 3 </w:t>
      </w:r>
      <w:r w:rsidR="003C0C2D">
        <w:t>Inhalation DAC</w:t>
      </w:r>
      <w:r>
        <w:t>.</w:t>
      </w:r>
    </w:p>
    <w:p w14:paraId="549040A1" w14:textId="77777777" w:rsidR="00C63975" w:rsidRDefault="00C63975" w:rsidP="00211548">
      <w:pPr>
        <w:spacing w:before="0"/>
        <w:jc w:val="center"/>
        <w:rPr>
          <w:u w:val="single"/>
        </w:rPr>
      </w:pPr>
      <w:r>
        <w:br w:type="page"/>
      </w:r>
      <w:r>
        <w:rPr>
          <w:u w:val="single"/>
        </w:rPr>
        <w:lastRenderedPageBreak/>
        <w:t>Documenting Negative Air Pressure</w:t>
      </w:r>
      <w:r w:rsidR="00211548">
        <w:rPr>
          <w:u w:val="single"/>
        </w:rPr>
        <w:br/>
      </w:r>
      <w:r>
        <w:rPr>
          <w:u w:val="single"/>
        </w:rPr>
        <w:t>in Areas Where Noble Gases are Used</w:t>
      </w:r>
    </w:p>
    <w:p w14:paraId="3D0C48CA" w14:textId="77777777" w:rsidR="00C63975" w:rsidRDefault="00C63975" w:rsidP="00C63975">
      <w:pPr>
        <w:spacing w:line="240" w:lineRule="exact"/>
      </w:pPr>
      <w:r>
        <w:t>Attached is a facility diagram of each room where noble gas is administered.  The diagram indicates the location of each air vent in the area and identifies each vent as a supply air vent or an exhaust air vent.  Measured airflow in cubic feet per minute (cfm) for each air vent is recorded on the diagram.</w:t>
      </w:r>
    </w:p>
    <w:p w14:paraId="1B51413B" w14:textId="77777777" w:rsidR="00C63975" w:rsidRDefault="00C63975" w:rsidP="00C63975">
      <w:pPr>
        <w:spacing w:before="120" w:line="240" w:lineRule="exact"/>
      </w:pPr>
      <w:r>
        <w:t>Sum the total airflow for the supply air and sum the total airflow for the exhaust vents.  Compare the total supply to the total exhaust.  If the rate of total supply airflow exceeds the total rate of exhaust air flow, adjustments to the air handling system are made.  Total air exhaust rate must be greater than total supply airflow, where noble gas is administered.</w:t>
      </w:r>
    </w:p>
    <w:p w14:paraId="174031BA" w14:textId="77777777" w:rsidR="00C63975" w:rsidRDefault="00C63975" w:rsidP="00C63975">
      <w:pPr>
        <w:keepNext/>
        <w:keepLines/>
        <w:tabs>
          <w:tab w:val="left" w:pos="720"/>
        </w:tabs>
        <w:spacing w:after="120" w:line="240" w:lineRule="exact"/>
      </w:pPr>
      <w:r>
        <w:rPr>
          <w:sz w:val="32"/>
        </w:rPr>
        <w:tab/>
      </w:r>
      <w:r>
        <w:rPr>
          <w:sz w:val="24"/>
        </w:rPr>
        <w:fldChar w:fldCharType="begin">
          <w:ffData>
            <w:name w:val="Check5"/>
            <w:enabled/>
            <w:calcOnExit w:val="0"/>
            <w:checkBox>
              <w:sizeAuto/>
              <w:default w:val="0"/>
            </w:checkBox>
          </w:ffData>
        </w:fldChar>
      </w:r>
      <w:r>
        <w:rPr>
          <w:sz w:val="24"/>
        </w:rPr>
        <w:instrText xml:space="preserve"> FORMCHECKBOX </w:instrText>
      </w:r>
      <w:r w:rsidR="001C25D8">
        <w:rPr>
          <w:sz w:val="24"/>
        </w:rPr>
      </w:r>
      <w:r w:rsidR="001C25D8">
        <w:rPr>
          <w:sz w:val="24"/>
        </w:rPr>
        <w:fldChar w:fldCharType="separate"/>
      </w:r>
      <w:r>
        <w:rPr>
          <w:sz w:val="24"/>
        </w:rPr>
        <w:fldChar w:fldCharType="end"/>
      </w:r>
      <w:r>
        <w:rPr>
          <w:sz w:val="32"/>
        </w:rPr>
        <w:tab/>
      </w:r>
      <w:r>
        <w:t xml:space="preserve">This facility has more than two rooms where xenon gas is administered.  </w:t>
      </w:r>
      <w:r>
        <w:br/>
      </w:r>
      <w:r>
        <w:tab/>
      </w:r>
      <w:r>
        <w:tab/>
        <w:t>Negative pressure calculations for the additional rooms are attached.</w:t>
      </w:r>
    </w:p>
    <w:p w14:paraId="14C07661" w14:textId="77777777" w:rsidR="00C63975" w:rsidRDefault="00C63975" w:rsidP="003F117A">
      <w:pPr>
        <w:keepNext/>
        <w:keepLines/>
        <w:pBdr>
          <w:top w:val="single" w:sz="4" w:space="1" w:color="auto"/>
          <w:left w:val="single" w:sz="4" w:space="1" w:color="auto"/>
          <w:bottom w:val="single" w:sz="4" w:space="1" w:color="auto"/>
          <w:right w:val="single" w:sz="4" w:space="1" w:color="auto"/>
        </w:pBdr>
        <w:tabs>
          <w:tab w:val="left" w:pos="720"/>
        </w:tabs>
        <w:spacing w:before="120" w:after="120" w:line="240" w:lineRule="exact"/>
      </w:pPr>
      <w:r>
        <w:rPr>
          <w:u w:val="single"/>
        </w:rPr>
        <w:t>Xenon Room</w:t>
      </w:r>
    </w:p>
    <w:p w14:paraId="368A177E" w14:textId="77777777" w:rsidR="00C63975" w:rsidRDefault="00C63975" w:rsidP="003F117A">
      <w:pPr>
        <w:keepNext/>
        <w:keepLines/>
        <w:pBdr>
          <w:top w:val="single" w:sz="4" w:space="1" w:color="auto"/>
          <w:left w:val="single" w:sz="4" w:space="1" w:color="auto"/>
          <w:bottom w:val="single" w:sz="4" w:space="1" w:color="auto"/>
          <w:right w:val="single" w:sz="4" w:space="1" w:color="auto"/>
        </w:pBdr>
        <w:tabs>
          <w:tab w:val="left" w:pos="720"/>
        </w:tabs>
        <w:spacing w:before="120" w:after="120" w:line="240" w:lineRule="exact"/>
      </w:pPr>
      <w:r>
        <w:t>Location or room number: __________________________________</w:t>
      </w:r>
    </w:p>
    <w:p w14:paraId="6AB415B6" w14:textId="77777777" w:rsidR="00C63975" w:rsidRDefault="00C63975" w:rsidP="003F117A">
      <w:pPr>
        <w:pStyle w:val="BodyTextIndent"/>
        <w:pBdr>
          <w:top w:val="single" w:sz="4" w:space="1" w:color="auto"/>
          <w:left w:val="single" w:sz="4" w:space="1" w:color="auto"/>
          <w:bottom w:val="single" w:sz="4" w:space="1" w:color="auto"/>
          <w:right w:val="single" w:sz="4" w:space="1" w:color="auto"/>
        </w:pBdr>
        <w:tabs>
          <w:tab w:val="left" w:pos="1440"/>
        </w:tabs>
        <w:ind w:left="1440" w:hanging="1440"/>
      </w:pPr>
      <w:r>
        <w:t>_________</w:t>
      </w:r>
      <w:r>
        <w:tab/>
        <w:t>Sum of measured airflow of supply air vents in area where gases are administered  (if seasonal airflow differences occur,</w:t>
      </w:r>
      <w:r>
        <w:br/>
        <w:t>the lesser airflow rate is used).</w:t>
      </w:r>
    </w:p>
    <w:p w14:paraId="19B1D843" w14:textId="77777777" w:rsidR="00C63975" w:rsidRDefault="00C63975" w:rsidP="003F117A">
      <w:pPr>
        <w:pBdr>
          <w:top w:val="single" w:sz="4" w:space="1" w:color="auto"/>
          <w:left w:val="single" w:sz="4" w:space="1" w:color="auto"/>
          <w:bottom w:val="single" w:sz="4" w:space="1" w:color="auto"/>
          <w:right w:val="single" w:sz="4" w:space="1" w:color="auto"/>
        </w:pBdr>
        <w:tabs>
          <w:tab w:val="left" w:pos="1440"/>
        </w:tabs>
        <w:spacing w:before="120" w:line="240" w:lineRule="exact"/>
        <w:ind w:left="1440" w:hanging="1440"/>
      </w:pPr>
      <w:r>
        <w:t>_________</w:t>
      </w:r>
      <w:r>
        <w:tab/>
        <w:t>Sum of measured airflow exhaust air vents in the imaging room.</w:t>
      </w:r>
    </w:p>
    <w:p w14:paraId="56C24074" w14:textId="77777777" w:rsidR="00C63975" w:rsidRDefault="00C63975" w:rsidP="003F117A">
      <w:pPr>
        <w:pStyle w:val="BodyTextIndent2"/>
        <w:pBdr>
          <w:top w:val="single" w:sz="4" w:space="1" w:color="auto"/>
          <w:left w:val="single" w:sz="4" w:space="1" w:color="auto"/>
          <w:bottom w:val="single" w:sz="4" w:space="1" w:color="auto"/>
          <w:right w:val="single" w:sz="4" w:space="1" w:color="auto"/>
        </w:pBdr>
        <w:tabs>
          <w:tab w:val="clear" w:pos="1170"/>
          <w:tab w:val="left" w:pos="1440"/>
          <w:tab w:val="left" w:pos="1482"/>
        </w:tabs>
        <w:ind w:left="1440" w:hanging="1440"/>
      </w:pPr>
      <w:r>
        <w:t>_________</w:t>
      </w:r>
      <w:r>
        <w:tab/>
        <w:t>Measured airflow exhaust at the storage site</w:t>
      </w:r>
      <w:r>
        <w:br/>
        <w:t>(e.g., a fume hood if applicable).</w:t>
      </w:r>
    </w:p>
    <w:p w14:paraId="752F923B" w14:textId="77777777" w:rsidR="00C63975" w:rsidRDefault="00C63975" w:rsidP="006F1574">
      <w:pPr>
        <w:pStyle w:val="BodyTextIndent2"/>
        <w:pBdr>
          <w:top w:val="single" w:sz="4" w:space="1" w:color="auto"/>
          <w:left w:val="single" w:sz="4" w:space="1" w:color="auto"/>
          <w:bottom w:val="single" w:sz="4" w:space="1" w:color="auto"/>
          <w:right w:val="single" w:sz="4" w:space="1" w:color="auto"/>
        </w:pBdr>
        <w:tabs>
          <w:tab w:val="clear" w:pos="1170"/>
          <w:tab w:val="left" w:pos="1425"/>
        </w:tabs>
        <w:spacing w:before="40"/>
        <w:ind w:left="1469" w:hanging="1469"/>
      </w:pPr>
      <w:r>
        <w:rPr>
          <w:sz w:val="24"/>
        </w:rPr>
        <w:t xml:space="preserve">       </w:t>
      </w:r>
      <w:r>
        <w:rPr>
          <w:sz w:val="24"/>
        </w:rPr>
        <w:fldChar w:fldCharType="begin">
          <w:ffData>
            <w:name w:val="Check25"/>
            <w:enabled/>
            <w:calcOnExit w:val="0"/>
            <w:checkBox>
              <w:sizeAuto/>
              <w:default w:val="0"/>
            </w:checkBox>
          </w:ffData>
        </w:fldChar>
      </w:r>
      <w:bookmarkStart w:id="23" w:name="Check25"/>
      <w:r>
        <w:rPr>
          <w:sz w:val="24"/>
        </w:rPr>
        <w:instrText xml:space="preserve"> FORMCHECKBOX </w:instrText>
      </w:r>
      <w:r w:rsidR="001C25D8">
        <w:rPr>
          <w:sz w:val="24"/>
        </w:rPr>
      </w:r>
      <w:r w:rsidR="001C25D8">
        <w:rPr>
          <w:sz w:val="24"/>
        </w:rPr>
        <w:fldChar w:fldCharType="separate"/>
      </w:r>
      <w:r>
        <w:rPr>
          <w:sz w:val="24"/>
        </w:rPr>
        <w:fldChar w:fldCharType="end"/>
      </w:r>
      <w:bookmarkEnd w:id="23"/>
      <w:r>
        <w:tab/>
        <w:t>The total exhaust rate is larger than the total air supply rate, indicating that the room where xenon gas is administered is at negative pressure, in comparison to the surrounding areas.</w:t>
      </w:r>
    </w:p>
    <w:p w14:paraId="3D09D772" w14:textId="77777777" w:rsidR="00C63975" w:rsidRDefault="003F117A" w:rsidP="006F1574">
      <w:pPr>
        <w:pStyle w:val="BodyTextIndent2"/>
        <w:pBdr>
          <w:top w:val="single" w:sz="4" w:space="1" w:color="auto"/>
          <w:left w:val="single" w:sz="4" w:space="1" w:color="auto"/>
          <w:bottom w:val="single" w:sz="4" w:space="1" w:color="auto"/>
          <w:right w:val="single" w:sz="4" w:space="1" w:color="auto"/>
        </w:pBdr>
        <w:tabs>
          <w:tab w:val="clear" w:pos="1170"/>
          <w:tab w:val="left" w:pos="1482"/>
        </w:tabs>
        <w:ind w:left="1482" w:hanging="1482"/>
      </w:pPr>
      <w:r>
        <w:tab/>
      </w:r>
      <w:r w:rsidR="00C63975">
        <w:t>(If more than one room is used for xenon studies, a measurement of air flow will need to be made for each additional room.)</w:t>
      </w:r>
    </w:p>
    <w:p w14:paraId="3D9B0D8D" w14:textId="77777777" w:rsidR="00C63975" w:rsidRDefault="00C63975" w:rsidP="006F1574">
      <w:pPr>
        <w:pStyle w:val="Heading1"/>
        <w:spacing w:before="240"/>
        <w:jc w:val="center"/>
      </w:pPr>
      <w:r>
        <w:t>SPILLED NOBLE GAS - AREA CLEARANCE PROCEDURES</w:t>
      </w:r>
    </w:p>
    <w:p w14:paraId="0063AB99" w14:textId="77777777" w:rsidR="00C63975" w:rsidRDefault="00C63975" w:rsidP="00C63975">
      <w:pPr>
        <w:spacing w:before="120" w:line="240" w:lineRule="exact"/>
      </w:pPr>
      <w:r>
        <w:t>Calculations are provided to determine for how long a room should be cleared in case of a noble gas spill.  The results of the calculations are posted in areas where noble gas is administered.  The clearance time may also be posted outside the administration area for reference during a spill.  Clearance times are recalculated when major changes to the air handling system occur.</w:t>
      </w:r>
    </w:p>
    <w:p w14:paraId="0ABACA1A" w14:textId="77777777" w:rsidR="00C63975" w:rsidRDefault="00C63975" w:rsidP="00C63975">
      <w:pPr>
        <w:spacing w:line="240" w:lineRule="exact"/>
        <w:rPr>
          <w:u w:val="single"/>
        </w:rPr>
      </w:pPr>
      <w:r>
        <w:t>__________</w:t>
      </w:r>
      <w:r>
        <w:tab/>
        <w:t>Minutes  =  Calculated Spilled Gas Clearance Time for __________________</w:t>
      </w:r>
    </w:p>
    <w:p w14:paraId="3AE7FFCB" w14:textId="77777777" w:rsidR="00C63975" w:rsidRDefault="00C63975" w:rsidP="00C63975">
      <w:pPr>
        <w:spacing w:line="240" w:lineRule="exact"/>
        <w:rPr>
          <w:u w:val="single"/>
        </w:rPr>
      </w:pPr>
      <w:r>
        <w:t>__________</w:t>
      </w:r>
      <w:r>
        <w:tab/>
        <w:t>Minutes  =  Calculated Spilled Gas Clearance Time for __________________</w:t>
      </w:r>
    </w:p>
    <w:p w14:paraId="714CE760" w14:textId="77777777" w:rsidR="00C63975" w:rsidRDefault="00C63975" w:rsidP="00C63975">
      <w:pPr>
        <w:spacing w:before="360" w:line="240" w:lineRule="exact"/>
        <w:ind w:left="720" w:hanging="720"/>
      </w:pPr>
      <w:r>
        <w:rPr>
          <w:sz w:val="24"/>
        </w:rPr>
        <w:fldChar w:fldCharType="begin">
          <w:ffData>
            <w:name w:val="Check4"/>
            <w:enabled/>
            <w:calcOnExit w:val="0"/>
            <w:checkBox>
              <w:sizeAuto/>
              <w:default w:val="0"/>
            </w:checkBox>
          </w:ffData>
        </w:fldChar>
      </w:r>
      <w:r>
        <w:rPr>
          <w:sz w:val="24"/>
        </w:rPr>
        <w:instrText xml:space="preserve"> FORMCHECKBOX </w:instrText>
      </w:r>
      <w:r w:rsidR="001C25D8">
        <w:rPr>
          <w:sz w:val="24"/>
        </w:rPr>
      </w:r>
      <w:r w:rsidR="001C25D8">
        <w:rPr>
          <w:sz w:val="24"/>
        </w:rPr>
        <w:fldChar w:fldCharType="separate"/>
      </w:r>
      <w:r>
        <w:rPr>
          <w:sz w:val="24"/>
        </w:rPr>
        <w:fldChar w:fldCharType="end"/>
      </w:r>
      <w:r>
        <w:tab/>
        <w:t>Clearance time(s) posted as required in subsection 64E-5.629(5), F.A.C.</w:t>
      </w:r>
    </w:p>
    <w:p w14:paraId="2E553A39" w14:textId="77777777" w:rsidR="003822FA" w:rsidRDefault="003822FA" w:rsidP="003822FA">
      <w:pPr>
        <w:spacing w:before="360" w:line="240" w:lineRule="exact"/>
        <w:ind w:left="720" w:hanging="720"/>
      </w:pPr>
    </w:p>
    <w:p w14:paraId="16A7695D" w14:textId="77777777" w:rsidR="003822FA" w:rsidRDefault="003822FA" w:rsidP="003822FA">
      <w:pPr>
        <w:pBdr>
          <w:top w:val="single" w:sz="12" w:space="1" w:color="auto"/>
          <w:left w:val="single" w:sz="12" w:space="4" w:color="auto"/>
          <w:bottom w:val="single" w:sz="12" w:space="1" w:color="auto"/>
          <w:right w:val="single" w:sz="12" w:space="4" w:color="auto"/>
        </w:pBdr>
        <w:spacing w:before="120" w:line="240" w:lineRule="exact"/>
        <w:ind w:left="720" w:hanging="720"/>
      </w:pPr>
      <w:r>
        <w:rPr>
          <w:sz w:val="24"/>
        </w:rPr>
        <w:fldChar w:fldCharType="begin">
          <w:ffData>
            <w:name w:val="Check3"/>
            <w:enabled/>
            <w:calcOnExit w:val="0"/>
            <w:checkBox>
              <w:sizeAuto/>
              <w:default w:val="0"/>
            </w:checkBox>
          </w:ffData>
        </w:fldChar>
      </w:r>
      <w:r>
        <w:rPr>
          <w:sz w:val="24"/>
        </w:rPr>
        <w:instrText xml:space="preserve"> FORMCHECKBOX </w:instrText>
      </w:r>
      <w:r w:rsidR="001C25D8">
        <w:rPr>
          <w:sz w:val="24"/>
        </w:rPr>
      </w:r>
      <w:r w:rsidR="001C25D8">
        <w:rPr>
          <w:sz w:val="24"/>
        </w:rPr>
        <w:fldChar w:fldCharType="separate"/>
      </w:r>
      <w:r>
        <w:rPr>
          <w:sz w:val="24"/>
        </w:rPr>
        <w:fldChar w:fldCharType="end"/>
      </w:r>
      <w:r>
        <w:tab/>
        <w:t>Spilled gas clearance times are calculated as described in this appendix.</w:t>
      </w:r>
    </w:p>
    <w:p w14:paraId="2F81C14B" w14:textId="77777777" w:rsidR="003822FA" w:rsidRPr="00D453E5" w:rsidRDefault="003822FA" w:rsidP="003822FA">
      <w:pPr>
        <w:pBdr>
          <w:top w:val="single" w:sz="12" w:space="1" w:color="auto"/>
          <w:left w:val="single" w:sz="12" w:space="4" w:color="auto"/>
          <w:bottom w:val="single" w:sz="12" w:space="1" w:color="auto"/>
          <w:right w:val="single" w:sz="12" w:space="4" w:color="auto"/>
        </w:pBdr>
        <w:spacing w:before="120" w:line="240" w:lineRule="exact"/>
        <w:ind w:left="720" w:hanging="720"/>
        <w:rPr>
          <w:b/>
        </w:rPr>
      </w:pPr>
      <w:r w:rsidRPr="00D453E5">
        <w:rPr>
          <w:b/>
        </w:rPr>
        <w:t>OR</w:t>
      </w:r>
    </w:p>
    <w:p w14:paraId="1FE1300B" w14:textId="77777777" w:rsidR="003822FA" w:rsidRDefault="003822FA" w:rsidP="003822FA">
      <w:pPr>
        <w:pBdr>
          <w:top w:val="single" w:sz="12" w:space="1" w:color="auto"/>
          <w:left w:val="single" w:sz="12" w:space="4" w:color="auto"/>
          <w:bottom w:val="single" w:sz="12" w:space="1" w:color="auto"/>
          <w:right w:val="single" w:sz="12" w:space="4" w:color="auto"/>
        </w:pBdr>
        <w:spacing w:before="120" w:line="240" w:lineRule="exact"/>
        <w:ind w:left="720" w:hanging="720"/>
      </w:pPr>
      <w:r>
        <w:rPr>
          <w:sz w:val="24"/>
        </w:rPr>
        <w:fldChar w:fldCharType="begin">
          <w:ffData>
            <w:name w:val="Check2"/>
            <w:enabled/>
            <w:calcOnExit w:val="0"/>
            <w:checkBox>
              <w:sizeAuto/>
              <w:default w:val="0"/>
            </w:checkBox>
          </w:ffData>
        </w:fldChar>
      </w:r>
      <w:r>
        <w:rPr>
          <w:sz w:val="24"/>
        </w:rPr>
        <w:instrText xml:space="preserve"> FORMCHECKBOX </w:instrText>
      </w:r>
      <w:r w:rsidR="001C25D8">
        <w:rPr>
          <w:sz w:val="24"/>
        </w:rPr>
      </w:r>
      <w:r w:rsidR="001C25D8">
        <w:rPr>
          <w:sz w:val="24"/>
        </w:rPr>
        <w:fldChar w:fldCharType="separate"/>
      </w:r>
      <w:r>
        <w:rPr>
          <w:sz w:val="24"/>
        </w:rPr>
        <w:fldChar w:fldCharType="end"/>
      </w:r>
      <w:r>
        <w:tab/>
        <w:t xml:space="preserve">Spilled gas clearance times are calculated </w:t>
      </w:r>
      <w:r>
        <w:rPr>
          <w:i/>
        </w:rPr>
        <w:t>other</w:t>
      </w:r>
      <w:r>
        <w:t xml:space="preserve"> than as described in this appendix and are attached for review.</w:t>
      </w:r>
    </w:p>
    <w:p w14:paraId="1CFCC8A6" w14:textId="77777777" w:rsidR="003822FA" w:rsidRDefault="003822FA" w:rsidP="003822FA"/>
    <w:p w14:paraId="28AA5A0E" w14:textId="77777777" w:rsidR="00C63975" w:rsidRDefault="00C63975" w:rsidP="00C63975">
      <w:pPr>
        <w:keepNext/>
        <w:keepLines/>
        <w:jc w:val="center"/>
        <w:rPr>
          <w:u w:val="single"/>
        </w:rPr>
      </w:pPr>
      <w:r>
        <w:rPr>
          <w:u w:val="single"/>
        </w:rPr>
        <w:lastRenderedPageBreak/>
        <w:t>SPILLED NOBLE GAS CLEARANCE TIME CALCULATION</w:t>
      </w:r>
    </w:p>
    <w:p w14:paraId="2A4D8515" w14:textId="77777777" w:rsidR="00C63975" w:rsidRDefault="00C63975" w:rsidP="00C63975">
      <w:pPr>
        <w:keepNext/>
        <w:keepLines/>
        <w:tabs>
          <w:tab w:val="left" w:pos="720"/>
        </w:tabs>
        <w:spacing w:before="120" w:line="240" w:lineRule="exact"/>
      </w:pPr>
      <w:r>
        <w:t>Occupational DAC-hour values are found in the ALIs, DACs, and effluent concentrations, Table I, Occupational Values, Col. 3</w:t>
      </w:r>
    </w:p>
    <w:p w14:paraId="7AF740BB" w14:textId="77777777" w:rsidR="00C63975" w:rsidRDefault="00C63975" w:rsidP="00C63975">
      <w:pPr>
        <w:keepNext/>
        <w:keepLines/>
        <w:tabs>
          <w:tab w:val="left" w:pos="720"/>
        </w:tabs>
        <w:spacing w:before="120" w:line="240" w:lineRule="exact"/>
      </w:pPr>
      <w:r>
        <w:t>Use DAC values to determine when the NMT or authorized user may return to the spill area.</w:t>
      </w:r>
    </w:p>
    <w:p w14:paraId="7A7B386C" w14:textId="77777777" w:rsidR="00C63975" w:rsidRDefault="00C63975" w:rsidP="00C63975">
      <w:pPr>
        <w:keepNext/>
        <w:keepLines/>
        <w:numPr>
          <w:ilvl w:val="0"/>
          <w:numId w:val="6"/>
        </w:numPr>
        <w:tabs>
          <w:tab w:val="left" w:pos="720"/>
        </w:tabs>
        <w:spacing w:before="120" w:line="240" w:lineRule="exact"/>
      </w:pPr>
      <w:r>
        <w:t>The Xe 133 DAC-hour value is 1 x 10</w:t>
      </w:r>
      <w:r>
        <w:rPr>
          <w:vertAlign w:val="superscript"/>
        </w:rPr>
        <w:t>-4</w:t>
      </w:r>
      <w:r>
        <w:t xml:space="preserve"> </w:t>
      </w:r>
      <w:proofErr w:type="spellStart"/>
      <w:r>
        <w:t>uCi</w:t>
      </w:r>
      <w:proofErr w:type="spellEnd"/>
      <w:r>
        <w:t>/ml in restricted areas.</w:t>
      </w:r>
    </w:p>
    <w:p w14:paraId="6430760D" w14:textId="77777777" w:rsidR="00C63975" w:rsidRPr="00EE2D4B" w:rsidRDefault="00C63975" w:rsidP="00C63975">
      <w:pPr>
        <w:keepNext/>
        <w:keepLines/>
        <w:numPr>
          <w:ilvl w:val="0"/>
          <w:numId w:val="6"/>
        </w:numPr>
        <w:tabs>
          <w:tab w:val="left" w:pos="720"/>
        </w:tabs>
        <w:spacing w:before="120" w:line="240" w:lineRule="exact"/>
      </w:pPr>
      <w:r w:rsidRPr="00EE2D4B">
        <w:t xml:space="preserve">The Xe 127 DAC-hour value is </w:t>
      </w:r>
      <w:r w:rsidR="00232D57" w:rsidRPr="00EE2D4B">
        <w:t>1</w:t>
      </w:r>
      <w:r w:rsidRPr="00EE2D4B">
        <w:t xml:space="preserve"> x 10</w:t>
      </w:r>
      <w:r w:rsidRPr="00EE2D4B">
        <w:rPr>
          <w:vertAlign w:val="superscript"/>
        </w:rPr>
        <w:t>-5</w:t>
      </w:r>
      <w:r w:rsidRPr="00EE2D4B">
        <w:t xml:space="preserve"> </w:t>
      </w:r>
      <w:proofErr w:type="spellStart"/>
      <w:r w:rsidRPr="00EE2D4B">
        <w:t>uCi</w:t>
      </w:r>
      <w:proofErr w:type="spellEnd"/>
      <w:r w:rsidRPr="00EE2D4B">
        <w:t xml:space="preserve">/ml in restricted areas.  </w:t>
      </w:r>
    </w:p>
    <w:p w14:paraId="322DC370" w14:textId="77777777" w:rsidR="00C63975" w:rsidRPr="00EE2D4B" w:rsidRDefault="00C63975" w:rsidP="00C63975">
      <w:pPr>
        <w:tabs>
          <w:tab w:val="left" w:pos="720"/>
        </w:tabs>
        <w:spacing w:line="240" w:lineRule="exact"/>
      </w:pPr>
      <w:r w:rsidRPr="00EE2D4B">
        <w:t>The non-occupational (MOP) values are found in the ALIs, DACs, and effluent concentrations, Table II, Effluent Concentrations, Col. 1.</w:t>
      </w:r>
    </w:p>
    <w:p w14:paraId="20AF7D0D" w14:textId="77777777" w:rsidR="00C63975" w:rsidRPr="00EE2D4B" w:rsidRDefault="00C63975" w:rsidP="00C63975">
      <w:pPr>
        <w:tabs>
          <w:tab w:val="left" w:pos="720"/>
        </w:tabs>
        <w:spacing w:before="120" w:line="240" w:lineRule="exact"/>
      </w:pPr>
      <w:r w:rsidRPr="00EE2D4B">
        <w:t>Use the Effluent Concentrations levels to determine when a MOP may return to the spill area.</w:t>
      </w:r>
    </w:p>
    <w:p w14:paraId="075D1BA4" w14:textId="77777777" w:rsidR="00C63975" w:rsidRPr="00EE2D4B" w:rsidRDefault="00C63975" w:rsidP="00C63975">
      <w:pPr>
        <w:numPr>
          <w:ilvl w:val="0"/>
          <w:numId w:val="6"/>
        </w:numPr>
        <w:tabs>
          <w:tab w:val="left" w:pos="720"/>
        </w:tabs>
        <w:spacing w:before="120" w:line="240" w:lineRule="exact"/>
      </w:pPr>
      <w:r w:rsidRPr="00EE2D4B">
        <w:t>The Xe-133 non-occupational or effluent concentration value is 5 x 10</w:t>
      </w:r>
      <w:r w:rsidRPr="00EE2D4B">
        <w:rPr>
          <w:vertAlign w:val="superscript"/>
        </w:rPr>
        <w:t>-7</w:t>
      </w:r>
      <w:r w:rsidRPr="00EE2D4B">
        <w:t xml:space="preserve"> </w:t>
      </w:r>
      <w:proofErr w:type="spellStart"/>
      <w:r w:rsidRPr="00EE2D4B">
        <w:t>uCi</w:t>
      </w:r>
      <w:proofErr w:type="spellEnd"/>
      <w:r w:rsidRPr="00EE2D4B">
        <w:t>/ml.</w:t>
      </w:r>
    </w:p>
    <w:p w14:paraId="19FA13BC" w14:textId="77777777" w:rsidR="00C63975" w:rsidRPr="00EE2D4B" w:rsidRDefault="00C63975" w:rsidP="00C63975">
      <w:pPr>
        <w:widowControl w:val="0"/>
        <w:numPr>
          <w:ilvl w:val="0"/>
          <w:numId w:val="6"/>
        </w:numPr>
        <w:tabs>
          <w:tab w:val="left" w:pos="720"/>
        </w:tabs>
        <w:spacing w:before="120" w:line="240" w:lineRule="exact"/>
      </w:pPr>
      <w:r w:rsidRPr="00EE2D4B">
        <w:t xml:space="preserve">The Xe-127 non-occupational or effluent concentration value is </w:t>
      </w:r>
      <w:r w:rsidR="00232D57" w:rsidRPr="00EE2D4B">
        <w:t>6</w:t>
      </w:r>
      <w:r w:rsidRPr="00EE2D4B">
        <w:t xml:space="preserve"> x 10</w:t>
      </w:r>
      <w:r w:rsidRPr="00EE2D4B">
        <w:rPr>
          <w:vertAlign w:val="superscript"/>
        </w:rPr>
        <w:t>-</w:t>
      </w:r>
      <w:r w:rsidR="00232D57" w:rsidRPr="00EE2D4B">
        <w:rPr>
          <w:vertAlign w:val="superscript"/>
        </w:rPr>
        <w:t>8</w:t>
      </w:r>
      <w:r w:rsidRPr="00EE2D4B">
        <w:t xml:space="preserve"> </w:t>
      </w:r>
      <w:proofErr w:type="spellStart"/>
      <w:r w:rsidRPr="00EE2D4B">
        <w:t>uCi</w:t>
      </w:r>
      <w:proofErr w:type="spellEnd"/>
      <w:r w:rsidRPr="00EE2D4B">
        <w:t>/ml.</w:t>
      </w:r>
    </w:p>
    <w:p w14:paraId="29D3CCC5" w14:textId="77777777" w:rsidR="00C63975" w:rsidRDefault="00C63975" w:rsidP="005A22D2">
      <w:pPr>
        <w:keepNext/>
        <w:keepLines/>
        <w:pBdr>
          <w:top w:val="single" w:sz="6" w:space="12" w:color="auto"/>
          <w:left w:val="single" w:sz="6" w:space="13" w:color="auto"/>
          <w:bottom w:val="single" w:sz="6" w:space="6" w:color="auto"/>
          <w:right w:val="single" w:sz="6" w:space="14" w:color="auto"/>
        </w:pBdr>
        <w:tabs>
          <w:tab w:val="left" w:pos="1620"/>
        </w:tabs>
        <w:spacing w:before="120" w:line="240" w:lineRule="exact"/>
      </w:pPr>
      <w:r>
        <w:t>Determine “A”</w:t>
      </w:r>
      <w:r>
        <w:tab/>
        <w:t>The highest activity in microcuries in a single container of noble gas.</w:t>
      </w:r>
    </w:p>
    <w:p w14:paraId="3D636142" w14:textId="77777777" w:rsidR="00C63975" w:rsidRDefault="00C63975" w:rsidP="005A22D2">
      <w:pPr>
        <w:keepNext/>
        <w:keepLines/>
        <w:pBdr>
          <w:top w:val="single" w:sz="6" w:space="12" w:color="auto"/>
          <w:left w:val="single" w:sz="6" w:space="13" w:color="auto"/>
          <w:bottom w:val="single" w:sz="6" w:space="6" w:color="auto"/>
          <w:right w:val="single" w:sz="6" w:space="14" w:color="auto"/>
        </w:pBdr>
        <w:tabs>
          <w:tab w:val="left" w:pos="1620"/>
        </w:tabs>
        <w:spacing w:before="120" w:line="240" w:lineRule="exact"/>
        <w:ind w:left="1620" w:hanging="1620"/>
      </w:pPr>
      <w:r>
        <w:t xml:space="preserve">Determine “Q” </w:t>
      </w:r>
      <w:r>
        <w:tab/>
        <w:t>The total room air exhaust measured in milliliters per minute.  Measure the airflow (cfm) of each exhaust vent in the room and find the sum.  Exhaust may be either the normal air exhaust or a specially installed gas exhaust system.</w:t>
      </w:r>
    </w:p>
    <w:p w14:paraId="2896E397" w14:textId="77777777" w:rsidR="00C63975" w:rsidRDefault="00C63975" w:rsidP="005A22D2">
      <w:pPr>
        <w:keepNext/>
        <w:keepLines/>
        <w:pBdr>
          <w:top w:val="single" w:sz="6" w:space="12" w:color="auto"/>
          <w:left w:val="single" w:sz="6" w:space="13" w:color="auto"/>
          <w:bottom w:val="single" w:sz="6" w:space="6" w:color="auto"/>
          <w:right w:val="single" w:sz="6" w:space="14" w:color="auto"/>
        </w:pBdr>
        <w:tabs>
          <w:tab w:val="left" w:pos="1620"/>
        </w:tabs>
        <w:spacing w:before="120" w:line="240" w:lineRule="exact"/>
        <w:ind w:left="1620" w:hanging="1620"/>
      </w:pPr>
      <w:r>
        <w:t>Determine “C”</w:t>
      </w:r>
      <w:r>
        <w:tab/>
        <w:t xml:space="preserve">The allowable air concentrations for occupational exposure in restricted areas (derived air concentration-hour or DAC-hour)  - </w:t>
      </w:r>
      <w:r>
        <w:rPr>
          <w:i/>
        </w:rPr>
        <w:t>or</w:t>
      </w:r>
      <w:r>
        <w:t xml:space="preserve"> - the air concentration (effluent concentration) limits for member of the public dose.  </w:t>
      </w:r>
    </w:p>
    <w:p w14:paraId="3FA5DDB0" w14:textId="77777777" w:rsidR="00C63975" w:rsidRDefault="00C63975" w:rsidP="005A22D2">
      <w:pPr>
        <w:pBdr>
          <w:top w:val="single" w:sz="6" w:space="12" w:color="auto"/>
          <w:left w:val="single" w:sz="6" w:space="13" w:color="auto"/>
          <w:bottom w:val="single" w:sz="6" w:space="6" w:color="auto"/>
          <w:right w:val="single" w:sz="6" w:space="14" w:color="auto"/>
        </w:pBdr>
        <w:tabs>
          <w:tab w:val="left" w:pos="1620"/>
          <w:tab w:val="left" w:pos="5400"/>
        </w:tabs>
        <w:spacing w:before="120" w:line="240" w:lineRule="exact"/>
        <w:ind w:left="1620" w:hanging="1620"/>
      </w:pPr>
      <w:r>
        <w:t>Determine “V”</w:t>
      </w:r>
      <w:r>
        <w:tab/>
        <w:t>The volume of the room in milliliters, [1ft</w:t>
      </w:r>
      <w:bookmarkStart w:id="24" w:name="OLE_LINK6"/>
      <w:bookmarkStart w:id="25" w:name="OLE_LINK7"/>
      <w:r>
        <w:rPr>
          <w:vertAlign w:val="superscript"/>
        </w:rPr>
        <w:t>3</w:t>
      </w:r>
      <w:bookmarkEnd w:id="24"/>
      <w:bookmarkEnd w:id="25"/>
      <w:r>
        <w:t xml:space="preserve">  =  28,317 ml  -</w:t>
      </w:r>
      <w:r>
        <w:rPr>
          <w:i/>
        </w:rPr>
        <w:t>or</w:t>
      </w:r>
      <w:r>
        <w:t xml:space="preserve"> -  28,317ml/ft</w:t>
      </w:r>
      <w:r w:rsidR="003C0C2D">
        <w:rPr>
          <w:vertAlign w:val="superscript"/>
        </w:rPr>
        <w:t>3</w:t>
      </w:r>
      <w:r>
        <w:t>].</w:t>
      </w:r>
    </w:p>
    <w:p w14:paraId="59368DDD" w14:textId="77777777" w:rsidR="00C63975" w:rsidRDefault="00C63975" w:rsidP="005A22D2">
      <w:pPr>
        <w:pBdr>
          <w:top w:val="single" w:sz="6" w:space="12" w:color="auto"/>
          <w:left w:val="single" w:sz="6" w:space="13" w:color="auto"/>
          <w:bottom w:val="single" w:sz="6" w:space="6" w:color="auto"/>
          <w:right w:val="single" w:sz="6" w:space="14" w:color="auto"/>
        </w:pBdr>
        <w:tabs>
          <w:tab w:val="left" w:pos="1620"/>
        </w:tabs>
        <w:spacing w:before="120" w:line="240" w:lineRule="exact"/>
        <w:ind w:left="1620" w:hanging="1620"/>
      </w:pPr>
      <w:r>
        <w:t>Determine  “t”</w:t>
      </w:r>
      <w:r>
        <w:tab/>
        <w:t>The calculated evacuation time.</w:t>
      </w:r>
    </w:p>
    <w:p w14:paraId="1CED4AD4" w14:textId="77777777" w:rsidR="00C63975" w:rsidRDefault="00C63975" w:rsidP="005A22D2">
      <w:pPr>
        <w:pBdr>
          <w:top w:val="single" w:sz="6" w:space="12" w:color="auto"/>
          <w:left w:val="single" w:sz="6" w:space="13" w:color="auto"/>
          <w:bottom w:val="single" w:sz="6" w:space="6" w:color="auto"/>
          <w:right w:val="single" w:sz="6" w:space="14" w:color="auto"/>
        </w:pBdr>
        <w:tabs>
          <w:tab w:val="left" w:pos="1170"/>
          <w:tab w:val="left" w:pos="1620"/>
        </w:tabs>
        <w:spacing w:before="120" w:line="240" w:lineRule="exact"/>
        <w:ind w:left="1620" w:hanging="1620"/>
      </w:pPr>
      <w:r>
        <w:tab/>
        <w:t>“ln”</w:t>
      </w:r>
      <w:r>
        <w:tab/>
        <w:t xml:space="preserve">Is the Natural log </w:t>
      </w:r>
    </w:p>
    <w:p w14:paraId="565C5DF0" w14:textId="77777777" w:rsidR="00C63975" w:rsidRDefault="00C63975" w:rsidP="005A22D2">
      <w:pPr>
        <w:pBdr>
          <w:top w:val="single" w:sz="6" w:space="12" w:color="auto"/>
          <w:left w:val="single" w:sz="6" w:space="13" w:color="auto"/>
          <w:bottom w:val="single" w:sz="6" w:space="6" w:color="auto"/>
          <w:right w:val="single" w:sz="6" w:space="14" w:color="auto"/>
        </w:pBdr>
        <w:tabs>
          <w:tab w:val="left" w:pos="720"/>
          <w:tab w:val="left" w:pos="1440"/>
        </w:tabs>
        <w:spacing w:line="240" w:lineRule="exact"/>
      </w:pPr>
      <w:r>
        <w:tab/>
      </w:r>
      <w:r>
        <w:rPr>
          <w:sz w:val="24"/>
        </w:rPr>
        <w:t>t  =</w:t>
      </w:r>
      <w:r>
        <w:rPr>
          <w:sz w:val="24"/>
        </w:rPr>
        <w:tab/>
      </w:r>
      <w:r>
        <w:rPr>
          <w:sz w:val="24"/>
          <w:u w:val="single"/>
        </w:rPr>
        <w:t>-V</w:t>
      </w:r>
      <w:r>
        <w:rPr>
          <w:sz w:val="24"/>
        </w:rPr>
        <w:t xml:space="preserve">  </w:t>
      </w:r>
      <w:r>
        <w:t xml:space="preserve">x </w:t>
      </w:r>
      <w:r>
        <w:rPr>
          <w:sz w:val="24"/>
        </w:rPr>
        <w:t xml:space="preserve"> ln (C </w:t>
      </w:r>
      <w:r>
        <w:t>x</w:t>
      </w:r>
      <w:r>
        <w:rPr>
          <w:sz w:val="24"/>
        </w:rPr>
        <w:t xml:space="preserve"> V/A)</w:t>
      </w:r>
      <w:r>
        <w:rPr>
          <w:sz w:val="24"/>
        </w:rPr>
        <w:br/>
      </w:r>
      <w:r>
        <w:rPr>
          <w:sz w:val="24"/>
        </w:rPr>
        <w:tab/>
      </w:r>
      <w:r>
        <w:rPr>
          <w:sz w:val="24"/>
        </w:rPr>
        <w:tab/>
        <w:t xml:space="preserve"> Q</w:t>
      </w:r>
    </w:p>
    <w:p w14:paraId="308C9F7F" w14:textId="77777777" w:rsidR="00C63975" w:rsidRDefault="00C63975" w:rsidP="005A22D2">
      <w:pPr>
        <w:keepNext/>
        <w:keepLines/>
        <w:pBdr>
          <w:top w:val="single" w:sz="6" w:space="12" w:color="auto"/>
          <w:left w:val="single" w:sz="6" w:space="13" w:color="auto"/>
          <w:bottom w:val="single" w:sz="6" w:space="6" w:color="auto"/>
          <w:right w:val="single" w:sz="6" w:space="14" w:color="auto"/>
        </w:pBdr>
        <w:spacing w:line="240" w:lineRule="exact"/>
        <w:jc w:val="center"/>
      </w:pPr>
      <w:r>
        <w:rPr>
          <w:u w:val="single"/>
        </w:rPr>
        <w:t>Sample Calculation</w:t>
      </w:r>
    </w:p>
    <w:p w14:paraId="1DCFA6C7" w14:textId="77777777" w:rsidR="00C63975" w:rsidRDefault="00C63975" w:rsidP="005A22D2">
      <w:pPr>
        <w:keepNext/>
        <w:keepLines/>
        <w:pBdr>
          <w:top w:val="single" w:sz="6" w:space="12" w:color="auto"/>
          <w:left w:val="single" w:sz="6" w:space="13" w:color="auto"/>
          <w:bottom w:val="single" w:sz="6" w:space="6" w:color="auto"/>
          <w:right w:val="single" w:sz="6" w:space="14" w:color="auto"/>
        </w:pBdr>
        <w:spacing w:line="240" w:lineRule="exact"/>
        <w:rPr>
          <w:sz w:val="24"/>
        </w:rPr>
      </w:pPr>
      <w:r>
        <w:t>Evacuation time</w:t>
      </w:r>
      <w:r>
        <w:tab/>
      </w:r>
      <w:r>
        <w:tab/>
      </w:r>
      <w:r>
        <w:rPr>
          <w:sz w:val="24"/>
        </w:rPr>
        <w:t xml:space="preserve">t  =  </w:t>
      </w:r>
      <w:r>
        <w:rPr>
          <w:sz w:val="24"/>
          <w:u w:val="single"/>
        </w:rPr>
        <w:t>-V</w:t>
      </w:r>
      <w:r>
        <w:rPr>
          <w:sz w:val="24"/>
        </w:rPr>
        <w:t xml:space="preserve"> </w:t>
      </w:r>
      <w:r>
        <w:t>x</w:t>
      </w:r>
      <w:r>
        <w:rPr>
          <w:sz w:val="24"/>
        </w:rPr>
        <w:t xml:space="preserve"> ln (C </w:t>
      </w:r>
      <w:r>
        <w:t>x</w:t>
      </w:r>
      <w:r>
        <w:rPr>
          <w:sz w:val="24"/>
        </w:rPr>
        <w:t xml:space="preserve"> V/A)</w:t>
      </w:r>
    </w:p>
    <w:p w14:paraId="423DD963" w14:textId="77777777" w:rsidR="00C63975" w:rsidRDefault="00C63975" w:rsidP="005A22D2">
      <w:pPr>
        <w:pBdr>
          <w:top w:val="single" w:sz="6" w:space="12" w:color="auto"/>
          <w:left w:val="single" w:sz="6" w:space="13" w:color="auto"/>
          <w:bottom w:val="single" w:sz="6" w:space="6" w:color="auto"/>
          <w:right w:val="single" w:sz="6" w:space="14" w:color="auto"/>
        </w:pBdr>
        <w:tabs>
          <w:tab w:val="left" w:pos="3420"/>
        </w:tabs>
        <w:spacing w:before="0" w:line="240" w:lineRule="exact"/>
        <w:rPr>
          <w:sz w:val="24"/>
        </w:rPr>
      </w:pPr>
      <w:r>
        <w:rPr>
          <w:sz w:val="24"/>
        </w:rPr>
        <w:tab/>
        <w:t>Q</w:t>
      </w:r>
    </w:p>
    <w:p w14:paraId="59C9948A" w14:textId="77777777" w:rsidR="00C63975" w:rsidRDefault="00C63975" w:rsidP="005A22D2">
      <w:pPr>
        <w:pBdr>
          <w:top w:val="single" w:sz="6" w:space="12" w:color="auto"/>
          <w:left w:val="single" w:sz="6" w:space="13" w:color="auto"/>
          <w:bottom w:val="single" w:sz="6" w:space="6" w:color="auto"/>
          <w:right w:val="single" w:sz="6" w:space="14" w:color="auto"/>
        </w:pBdr>
        <w:spacing w:line="240" w:lineRule="exact"/>
      </w:pPr>
      <w:r>
        <w:t>Volume of room in milliliters</w:t>
      </w:r>
      <w:r>
        <w:tab/>
        <w:t>V  =  12' x 30' x 8' = 2880 ft</w:t>
      </w:r>
      <w:r>
        <w:rPr>
          <w:position w:val="6"/>
          <w:vertAlign w:val="superscript"/>
        </w:rPr>
        <w:t>3</w:t>
      </w:r>
      <w:r>
        <w:t xml:space="preserve"> x 28,317 ml</w:t>
      </w:r>
      <w:r w:rsidR="003C0C2D">
        <w:t>/ft</w:t>
      </w:r>
      <w:r w:rsidR="003C0C2D">
        <w:rPr>
          <w:vertAlign w:val="superscript"/>
        </w:rPr>
        <w:t>3</w:t>
      </w:r>
      <w:r>
        <w:t xml:space="preserve">  =  81,552,960 ml</w:t>
      </w:r>
    </w:p>
    <w:p w14:paraId="2554495A" w14:textId="77777777" w:rsidR="00C63975" w:rsidRDefault="00C63975" w:rsidP="005A22D2">
      <w:pPr>
        <w:pBdr>
          <w:top w:val="single" w:sz="6" w:space="12" w:color="auto"/>
          <w:left w:val="single" w:sz="6" w:space="13" w:color="auto"/>
          <w:bottom w:val="single" w:sz="6" w:space="6" w:color="auto"/>
          <w:right w:val="single" w:sz="6" w:space="14" w:color="auto"/>
        </w:pBdr>
        <w:spacing w:line="240" w:lineRule="exact"/>
      </w:pPr>
      <w:r>
        <w:t>Room exhaust ml/minute</w:t>
      </w:r>
      <w:r>
        <w:tab/>
        <w:t>Q  =  900 cfm x 28,317 ml</w:t>
      </w:r>
      <w:r w:rsidR="003C0C2D">
        <w:t>/ft</w:t>
      </w:r>
      <w:r w:rsidR="003C0C2D">
        <w:rPr>
          <w:vertAlign w:val="superscript"/>
        </w:rPr>
        <w:t>3</w:t>
      </w:r>
      <w:r>
        <w:t xml:space="preserve">  =  25,485,300 ml/min</w:t>
      </w:r>
    </w:p>
    <w:p w14:paraId="2D8EC5A8" w14:textId="77777777" w:rsidR="00C63975" w:rsidRDefault="00C63975" w:rsidP="005A22D2">
      <w:pPr>
        <w:pBdr>
          <w:top w:val="single" w:sz="6" w:space="12" w:color="auto"/>
          <w:left w:val="single" w:sz="6" w:space="13" w:color="auto"/>
          <w:bottom w:val="single" w:sz="6" w:space="6" w:color="auto"/>
          <w:right w:val="single" w:sz="6" w:space="14" w:color="auto"/>
        </w:pBdr>
        <w:spacing w:line="240" w:lineRule="exact"/>
      </w:pPr>
      <w:r>
        <w:t>Effluent concentration limit</w:t>
      </w:r>
      <w:r>
        <w:tab/>
        <w:t>C  =  5 x 10</w:t>
      </w:r>
      <w:r>
        <w:rPr>
          <w:vertAlign w:val="superscript"/>
        </w:rPr>
        <w:t>-7</w:t>
      </w:r>
      <w:r>
        <w:t xml:space="preserve"> </w:t>
      </w:r>
      <w:proofErr w:type="spellStart"/>
      <w:r>
        <w:t>uCi</w:t>
      </w:r>
      <w:proofErr w:type="spellEnd"/>
      <w:r>
        <w:t>/ml (Xe-133)</w:t>
      </w:r>
    </w:p>
    <w:p w14:paraId="59418E34" w14:textId="77777777" w:rsidR="00C63975" w:rsidRDefault="00C63975" w:rsidP="005A22D2">
      <w:pPr>
        <w:pBdr>
          <w:top w:val="single" w:sz="6" w:space="12" w:color="auto"/>
          <w:left w:val="single" w:sz="6" w:space="13" w:color="auto"/>
          <w:bottom w:val="single" w:sz="6" w:space="6" w:color="auto"/>
          <w:right w:val="single" w:sz="6" w:space="14" w:color="auto"/>
        </w:pBdr>
        <w:spacing w:line="240" w:lineRule="exact"/>
      </w:pPr>
      <w:r>
        <w:t>Activity in microcuries</w:t>
      </w:r>
      <w:r>
        <w:tab/>
      </w:r>
      <w:r>
        <w:tab/>
        <w:t xml:space="preserve">A  =  10 </w:t>
      </w:r>
      <w:proofErr w:type="spellStart"/>
      <w:r>
        <w:t>mCi</w:t>
      </w:r>
      <w:proofErr w:type="spellEnd"/>
      <w:r>
        <w:t xml:space="preserve">  =  10,000 </w:t>
      </w:r>
      <w:proofErr w:type="spellStart"/>
      <w:r>
        <w:t>uCi</w:t>
      </w:r>
      <w:proofErr w:type="spellEnd"/>
    </w:p>
    <w:p w14:paraId="42F9485E" w14:textId="77777777" w:rsidR="00C63975" w:rsidRDefault="00C63975" w:rsidP="005A22D2">
      <w:pPr>
        <w:pBdr>
          <w:top w:val="single" w:sz="6" w:space="12" w:color="auto"/>
          <w:left w:val="single" w:sz="6" w:space="13" w:color="auto"/>
          <w:bottom w:val="single" w:sz="6" w:space="6" w:color="auto"/>
          <w:right w:val="single" w:sz="6" w:space="14" w:color="auto"/>
        </w:pBdr>
        <w:tabs>
          <w:tab w:val="left" w:pos="720"/>
          <w:tab w:val="left" w:pos="1260"/>
          <w:tab w:val="left" w:pos="1296"/>
        </w:tabs>
        <w:spacing w:line="240" w:lineRule="exact"/>
      </w:pPr>
      <w:r>
        <w:tab/>
      </w:r>
      <w:r>
        <w:tab/>
        <w:t>t</w:t>
      </w:r>
      <w:r>
        <w:tab/>
        <w:t xml:space="preserve">= </w:t>
      </w:r>
      <w:r>
        <w:rPr>
          <w:u w:val="single"/>
        </w:rPr>
        <w:t>-81,552,960</w:t>
      </w:r>
      <w:r>
        <w:t xml:space="preserve">  x  ln (5 x 10</w:t>
      </w:r>
      <w:r>
        <w:rPr>
          <w:position w:val="6"/>
          <w:vertAlign w:val="superscript"/>
        </w:rPr>
        <w:t>-7</w:t>
      </w:r>
      <w:r>
        <w:t xml:space="preserve"> x 81,552,960 / 10,000)</w:t>
      </w:r>
    </w:p>
    <w:p w14:paraId="705A1211" w14:textId="77777777" w:rsidR="00C63975" w:rsidRDefault="00C63975" w:rsidP="005A22D2">
      <w:pPr>
        <w:pBdr>
          <w:top w:val="single" w:sz="6" w:space="12" w:color="auto"/>
          <w:left w:val="single" w:sz="6" w:space="13" w:color="auto"/>
          <w:bottom w:val="single" w:sz="6" w:space="6" w:color="auto"/>
          <w:right w:val="single" w:sz="6" w:space="14" w:color="auto"/>
        </w:pBdr>
        <w:tabs>
          <w:tab w:val="left" w:pos="1752"/>
        </w:tabs>
        <w:spacing w:before="0" w:line="240" w:lineRule="exact"/>
      </w:pPr>
      <w:r>
        <w:tab/>
        <w:t>25,485,300</w:t>
      </w:r>
      <w:r>
        <w:tab/>
      </w:r>
    </w:p>
    <w:p w14:paraId="4A7400CC" w14:textId="77777777" w:rsidR="00C63975" w:rsidRDefault="00C63975" w:rsidP="005A22D2">
      <w:pPr>
        <w:pBdr>
          <w:top w:val="single" w:sz="6" w:space="12" w:color="auto"/>
          <w:left w:val="single" w:sz="6" w:space="13" w:color="auto"/>
          <w:bottom w:val="single" w:sz="6" w:space="6" w:color="auto"/>
          <w:right w:val="single" w:sz="6" w:space="14" w:color="auto"/>
        </w:pBdr>
        <w:tabs>
          <w:tab w:val="left" w:pos="720"/>
          <w:tab w:val="left" w:pos="1260"/>
          <w:tab w:val="left" w:pos="1464"/>
        </w:tabs>
        <w:spacing w:before="120" w:line="240" w:lineRule="exact"/>
      </w:pPr>
      <w:r>
        <w:tab/>
      </w:r>
      <w:r>
        <w:tab/>
        <w:t>t</w:t>
      </w:r>
      <w:r>
        <w:tab/>
        <w:t>= -3.2</w:t>
      </w:r>
      <w:r>
        <w:tab/>
        <w:t>x</w:t>
      </w:r>
      <w:r>
        <w:tab/>
        <w:t>ln (0.0040776)</w:t>
      </w:r>
    </w:p>
    <w:p w14:paraId="5F4F7E3B" w14:textId="77777777" w:rsidR="00C63975" w:rsidRDefault="00C63975" w:rsidP="005A22D2">
      <w:pPr>
        <w:pBdr>
          <w:top w:val="single" w:sz="6" w:space="12" w:color="auto"/>
          <w:left w:val="single" w:sz="6" w:space="13" w:color="auto"/>
          <w:bottom w:val="single" w:sz="6" w:space="6" w:color="auto"/>
          <w:right w:val="single" w:sz="6" w:space="14" w:color="auto"/>
        </w:pBdr>
        <w:tabs>
          <w:tab w:val="left" w:pos="1260"/>
        </w:tabs>
        <w:spacing w:before="120" w:line="240" w:lineRule="exact"/>
        <w:rPr>
          <w:b/>
          <w:sz w:val="24"/>
        </w:rPr>
      </w:pPr>
      <w:r>
        <w:tab/>
        <w:t>t  = -3.2</w:t>
      </w:r>
      <w:r>
        <w:tab/>
        <w:t xml:space="preserve"> x -5.50</w:t>
      </w:r>
      <w:r>
        <w:tab/>
      </w:r>
      <w:r>
        <w:tab/>
      </w:r>
      <w:r>
        <w:tab/>
        <w:t xml:space="preserve">  </w:t>
      </w:r>
      <w:r>
        <w:rPr>
          <w:sz w:val="24"/>
        </w:rPr>
        <w:t xml:space="preserve"> </w:t>
      </w:r>
      <w:r>
        <w:rPr>
          <w:b/>
          <w:sz w:val="24"/>
        </w:rPr>
        <w:t>t   =  17.6 minutes</w:t>
      </w:r>
    </w:p>
    <w:p w14:paraId="07AA7B66" w14:textId="77777777" w:rsidR="005A22D2" w:rsidRDefault="005A22D2" w:rsidP="002642DC">
      <w:pPr>
        <w:tabs>
          <w:tab w:val="left" w:pos="540"/>
        </w:tabs>
        <w:spacing w:line="240" w:lineRule="exact"/>
        <w:ind w:left="540" w:hanging="540"/>
        <w:rPr>
          <w:b/>
          <w:vanish/>
          <w:sz w:val="24"/>
        </w:rPr>
        <w:sectPr w:rsidR="005A22D2" w:rsidSect="008606A9">
          <w:footnotePr>
            <w:numRestart w:val="eachSect"/>
          </w:footnotePr>
          <w:pgSz w:w="12240" w:h="15840" w:code="1"/>
          <w:pgMar w:top="1440" w:right="720" w:bottom="720" w:left="720" w:header="720" w:footer="576" w:gutter="0"/>
          <w:cols w:space="720"/>
          <w:titlePg/>
          <w:docGrid w:linePitch="65"/>
        </w:sectPr>
      </w:pPr>
    </w:p>
    <w:p w14:paraId="324CA2FD" w14:textId="77777777" w:rsidR="00381EB2" w:rsidRDefault="00381EB2" w:rsidP="00381EB2">
      <w:pPr>
        <w:spacing w:before="0"/>
        <w:jc w:val="center"/>
        <w:outlineLvl w:val="0"/>
        <w:rPr>
          <w:b/>
          <w:bCs/>
          <w:sz w:val="28"/>
        </w:rPr>
      </w:pPr>
      <w:r>
        <w:rPr>
          <w:b/>
          <w:bCs/>
          <w:u w:val="single"/>
        </w:rPr>
        <w:lastRenderedPageBreak/>
        <w:t>APPENDIX Q</w:t>
      </w:r>
    </w:p>
    <w:p w14:paraId="4115A0D2" w14:textId="77777777" w:rsidR="00381EB2" w:rsidRDefault="00381EB2" w:rsidP="00381EB2">
      <w:pPr>
        <w:jc w:val="center"/>
        <w:rPr>
          <w:b/>
          <w:bCs/>
        </w:rPr>
      </w:pPr>
      <w:r>
        <w:rPr>
          <w:b/>
          <w:bCs/>
        </w:rPr>
        <w:t>Quality Management Program (QMP)</w:t>
      </w:r>
    </w:p>
    <w:p w14:paraId="75C77B1E" w14:textId="77777777" w:rsidR="00381EB2" w:rsidRDefault="00381EB2" w:rsidP="00381EB2">
      <w:pPr>
        <w:spacing w:before="180"/>
      </w:pPr>
      <w:r>
        <w:t xml:space="preserve">A written directive will be provided prior to administration of </w:t>
      </w:r>
      <w:r w:rsidRPr="005E1470">
        <w:t>the procedures indicated below</w:t>
      </w:r>
      <w:r>
        <w:t xml:space="preserve"> except where a delay would jeopardize the patient’s health.</w:t>
      </w:r>
    </w:p>
    <w:p w14:paraId="00CB1E25" w14:textId="77777777" w:rsidR="00381EB2" w:rsidRDefault="00381EB2" w:rsidP="00381EB2">
      <w:pPr>
        <w:spacing w:before="180"/>
      </w:pPr>
      <w:r>
        <w:t>This facility will perform the following types of procedures:</w:t>
      </w:r>
    </w:p>
    <w:p w14:paraId="0B5028D1" w14:textId="77777777" w:rsidR="00381EB2" w:rsidRPr="005E1470" w:rsidRDefault="00381EB2" w:rsidP="00381EB2">
      <w:pPr>
        <w:spacing w:before="120"/>
        <w:ind w:left="720" w:hanging="720"/>
      </w:pPr>
      <w:r>
        <w:fldChar w:fldCharType="begin">
          <w:ffData>
            <w:name w:val="Check1"/>
            <w:enabled/>
            <w:calcOnExit w:val="0"/>
            <w:checkBox>
              <w:sizeAuto/>
              <w:default w:val="0"/>
            </w:checkBox>
          </w:ffData>
        </w:fldChar>
      </w:r>
      <w:r>
        <w:instrText xml:space="preserve"> FORMCHECKBOX </w:instrText>
      </w:r>
      <w:r w:rsidR="001C25D8">
        <w:fldChar w:fldCharType="separate"/>
      </w:r>
      <w:r>
        <w:fldChar w:fldCharType="end"/>
      </w:r>
      <w:r>
        <w:tab/>
        <w:t xml:space="preserve">Diagnostic nuclear medicine procedures using greater than 30 </w:t>
      </w:r>
      <w:r>
        <w:sym w:font="Symbol" w:char="F06D"/>
      </w:r>
      <w:r>
        <w:t xml:space="preserve">Ci </w:t>
      </w:r>
      <w:r w:rsidRPr="005E1470">
        <w:t>(1.11 megabecquerels) of iodine 131 as sodium iodide;</w:t>
      </w:r>
    </w:p>
    <w:p w14:paraId="1D3A9652" w14:textId="77777777" w:rsidR="00381EB2" w:rsidRPr="005E1470" w:rsidRDefault="00381EB2" w:rsidP="00381EB2">
      <w:pPr>
        <w:spacing w:before="120"/>
        <w:ind w:left="720" w:hanging="720"/>
      </w:pPr>
      <w:r w:rsidRPr="005E1470">
        <w:fldChar w:fldCharType="begin">
          <w:ffData>
            <w:name w:val="Check2"/>
            <w:enabled/>
            <w:calcOnExit w:val="0"/>
            <w:checkBox>
              <w:sizeAuto/>
              <w:default w:val="0"/>
            </w:checkBox>
          </w:ffData>
        </w:fldChar>
      </w:r>
      <w:r w:rsidRPr="005E1470">
        <w:instrText xml:space="preserve"> FORMCHECKBOX </w:instrText>
      </w:r>
      <w:r w:rsidR="001C25D8">
        <w:fldChar w:fldCharType="separate"/>
      </w:r>
      <w:r w:rsidRPr="005E1470">
        <w:fldChar w:fldCharType="end"/>
      </w:r>
      <w:r w:rsidRPr="005E1470">
        <w:tab/>
        <w:t>Therapeutic radiopharmaceutical procedures;</w:t>
      </w:r>
    </w:p>
    <w:p w14:paraId="6BA59633" w14:textId="77777777" w:rsidR="00381EB2" w:rsidRPr="005E1470" w:rsidRDefault="00381EB2" w:rsidP="00381EB2">
      <w:pPr>
        <w:spacing w:before="120"/>
        <w:ind w:left="720" w:hanging="720"/>
      </w:pPr>
      <w:r w:rsidRPr="005E1470">
        <w:fldChar w:fldCharType="begin">
          <w:ffData>
            <w:name w:val="Check3"/>
            <w:enabled/>
            <w:calcOnExit w:val="0"/>
            <w:checkBox>
              <w:sizeAuto/>
              <w:default w:val="0"/>
            </w:checkBox>
          </w:ffData>
        </w:fldChar>
      </w:r>
      <w:r w:rsidRPr="005E1470">
        <w:instrText xml:space="preserve"> FORMCHECKBOX </w:instrText>
      </w:r>
      <w:r w:rsidR="001C25D8">
        <w:fldChar w:fldCharType="separate"/>
      </w:r>
      <w:r w:rsidRPr="005E1470">
        <w:fldChar w:fldCharType="end"/>
      </w:r>
      <w:r w:rsidRPr="005E1470">
        <w:tab/>
        <w:t>Brachytherapy procedures;</w:t>
      </w:r>
    </w:p>
    <w:p w14:paraId="4A8012E2" w14:textId="77777777" w:rsidR="00381EB2" w:rsidRPr="005E1470" w:rsidRDefault="00381EB2" w:rsidP="00381EB2">
      <w:pPr>
        <w:spacing w:before="120"/>
        <w:ind w:left="720" w:hanging="720"/>
      </w:pPr>
      <w:r w:rsidRPr="005E1470">
        <w:fldChar w:fldCharType="begin">
          <w:ffData>
            <w:name w:val="Check4"/>
            <w:enabled/>
            <w:calcOnExit w:val="0"/>
            <w:checkBox>
              <w:sizeAuto/>
              <w:default w:val="0"/>
            </w:checkBox>
          </w:ffData>
        </w:fldChar>
      </w:r>
      <w:r w:rsidRPr="005E1470">
        <w:instrText xml:space="preserve"> FORMCHECKBOX </w:instrText>
      </w:r>
      <w:r w:rsidR="001C25D8">
        <w:fldChar w:fldCharType="separate"/>
      </w:r>
      <w:r w:rsidRPr="005E1470">
        <w:fldChar w:fldCharType="end"/>
      </w:r>
      <w:r w:rsidRPr="005E1470">
        <w:tab/>
        <w:t xml:space="preserve">High dose rate remote </w:t>
      </w:r>
      <w:proofErr w:type="spellStart"/>
      <w:r w:rsidRPr="005E1470">
        <w:t>afterloader</w:t>
      </w:r>
      <w:proofErr w:type="spellEnd"/>
      <w:r w:rsidRPr="005E1470">
        <w:t xml:space="preserve"> procedures;</w:t>
      </w:r>
    </w:p>
    <w:p w14:paraId="2E613CFF" w14:textId="77777777" w:rsidR="00381EB2" w:rsidRPr="005E1470" w:rsidRDefault="00381EB2" w:rsidP="00381EB2">
      <w:pPr>
        <w:spacing w:before="120"/>
      </w:pPr>
      <w:r w:rsidRPr="005E1470">
        <w:fldChar w:fldCharType="begin">
          <w:ffData>
            <w:name w:val="Check5"/>
            <w:enabled/>
            <w:calcOnExit w:val="0"/>
            <w:checkBox>
              <w:sizeAuto/>
              <w:default w:val="0"/>
            </w:checkBox>
          </w:ffData>
        </w:fldChar>
      </w:r>
      <w:r w:rsidRPr="005E1470">
        <w:instrText xml:space="preserve"> FORMCHECKBOX </w:instrText>
      </w:r>
      <w:r w:rsidR="001C25D8">
        <w:fldChar w:fldCharType="separate"/>
      </w:r>
      <w:r w:rsidRPr="005E1470">
        <w:fldChar w:fldCharType="end"/>
      </w:r>
      <w:r w:rsidRPr="005E1470">
        <w:tab/>
        <w:t>Gamma stereotactic radiosurgery procedures; and/or</w:t>
      </w:r>
    </w:p>
    <w:p w14:paraId="636DD4C2" w14:textId="77777777" w:rsidR="00381EB2" w:rsidRPr="005E1470" w:rsidRDefault="00381EB2" w:rsidP="00381EB2">
      <w:pPr>
        <w:spacing w:before="120"/>
        <w:ind w:left="720" w:hanging="720"/>
      </w:pPr>
      <w:r w:rsidRPr="005E1470">
        <w:fldChar w:fldCharType="begin">
          <w:ffData>
            <w:name w:val="Check4"/>
            <w:enabled/>
            <w:calcOnExit w:val="0"/>
            <w:checkBox>
              <w:sizeAuto/>
              <w:default w:val="0"/>
            </w:checkBox>
          </w:ffData>
        </w:fldChar>
      </w:r>
      <w:r w:rsidRPr="005E1470">
        <w:instrText xml:space="preserve"> FORMCHECKBOX </w:instrText>
      </w:r>
      <w:r w:rsidR="001C25D8">
        <w:fldChar w:fldCharType="separate"/>
      </w:r>
      <w:r w:rsidRPr="005E1470">
        <w:fldChar w:fldCharType="end"/>
      </w:r>
      <w:r w:rsidRPr="005E1470">
        <w:tab/>
        <w:t>Teletherapy procedures.</w:t>
      </w:r>
    </w:p>
    <w:p w14:paraId="0787F351" w14:textId="77777777" w:rsidR="00381EB2" w:rsidRDefault="00381EB2" w:rsidP="00381EB2">
      <w:pPr>
        <w:spacing w:before="180"/>
      </w:pPr>
      <w:r>
        <w:t xml:space="preserve">An oral directive will be acceptable if a delay to write a directive would jeopardize the patient’s health because of the emergent nature of the patient’s condition.  The information contained in the oral directive will be immediately documented in the patient’s record and a written directive will be prepared </w:t>
      </w:r>
      <w:r w:rsidR="003C0C2D">
        <w:t xml:space="preserve">and signed by the authorized user </w:t>
      </w:r>
      <w:r>
        <w:t xml:space="preserve">within </w:t>
      </w:r>
      <w:r w:rsidRPr="000E4C31">
        <w:t>48</w:t>
      </w:r>
      <w:r>
        <w:t xml:space="preserve"> hours.</w:t>
      </w:r>
    </w:p>
    <w:p w14:paraId="058E1FEE" w14:textId="77777777" w:rsidR="00381EB2" w:rsidRDefault="00381EB2" w:rsidP="00381EB2">
      <w:pPr>
        <w:spacing w:before="180"/>
      </w:pPr>
      <w:r>
        <w:t>An oral revision to an existing written directive will be acceptable when a delay to provide a written revision to an existing directive would jeopardize the patient’s health.  The oral revision will be immediately documented in the patient’s record and a revised written directive will be signed by the authorized user within 48 hours of the oral revision.</w:t>
      </w:r>
    </w:p>
    <w:p w14:paraId="386B9519" w14:textId="77777777" w:rsidR="00381EB2" w:rsidRDefault="00381EB2" w:rsidP="00381EB2">
      <w:pPr>
        <w:spacing w:before="180"/>
      </w:pPr>
      <w:r>
        <w:t>A written directive that changes an existing written directive can be made for any procedure if the revision is dated and signed by an authorized user prior to the administration of radioactive materials or radiation.</w:t>
      </w:r>
    </w:p>
    <w:p w14:paraId="1243BD4C" w14:textId="77777777" w:rsidR="00381EB2" w:rsidRDefault="00381EB2" w:rsidP="00381EB2">
      <w:pPr>
        <w:spacing w:before="180"/>
      </w:pPr>
      <w:r>
        <w:t>Patients will be identified by more than one method.  Prior to the treatment, staff will determine the patient name, the patient date of birth or verify from the hospital identification bracelet the patient’s identity.</w:t>
      </w:r>
    </w:p>
    <w:p w14:paraId="4BC1BE96" w14:textId="77777777" w:rsidR="00381EB2" w:rsidRPr="000E4C31" w:rsidRDefault="00381EB2" w:rsidP="00381EB2">
      <w:pPr>
        <w:spacing w:before="180"/>
      </w:pPr>
      <w:r w:rsidRPr="000E4C31">
        <w:t xml:space="preserve">Final plans of treatment and related calculations, manually or computer generated for brachytherapy, teletherapy, high dose rate remote </w:t>
      </w:r>
      <w:proofErr w:type="spellStart"/>
      <w:r w:rsidRPr="000E4C31">
        <w:t>afterloader</w:t>
      </w:r>
      <w:proofErr w:type="spellEnd"/>
      <w:r w:rsidRPr="000E4C31">
        <w:t xml:space="preserve"> and gamma stereotactic radiosurgery will be compared and verified that they agree with the written directive.  Verify that any computer-generated calculations are correctly transferred into the consoles of therapeutic medical units.  Verifications will be conducted by the therapist on the first day of treatment.  The medical physicist will further verify the treatment plans and calculations within three patient treatment days.</w:t>
      </w:r>
    </w:p>
    <w:p w14:paraId="62B96040" w14:textId="77777777" w:rsidR="00381EB2" w:rsidRDefault="00381EB2" w:rsidP="00381EB2">
      <w:pPr>
        <w:spacing w:before="180"/>
      </w:pPr>
      <w:r>
        <w:t>If the treatment plan and calculations do not agree with the written directive, the patient will not be treated until the authorized user has been consulted for clarification.  If required the written directive will be revised or the treatment plan and calculations will be modified.</w:t>
      </w:r>
    </w:p>
    <w:p w14:paraId="7CAE5655" w14:textId="77777777" w:rsidR="00381EB2" w:rsidRDefault="00381EB2" w:rsidP="00381EB2">
      <w:pPr>
        <w:spacing w:before="180"/>
      </w:pPr>
      <w:r>
        <w:t>Each administration agrees with the written directive.</w:t>
      </w:r>
    </w:p>
    <w:p w14:paraId="4732E7F9" w14:textId="77777777" w:rsidR="00381EB2" w:rsidRDefault="00381EB2" w:rsidP="00381EB2">
      <w:pPr>
        <w:spacing w:before="180"/>
      </w:pPr>
      <w:r>
        <w:t>Any unintended deviation from the written directive is identified, evaluated and appropriate action will be taken at time of discovery.</w:t>
      </w:r>
    </w:p>
    <w:p w14:paraId="06FA2748" w14:textId="77777777" w:rsidR="00381EB2" w:rsidRDefault="00381EB2" w:rsidP="00381EB2">
      <w:pPr>
        <w:spacing w:before="180"/>
      </w:pPr>
      <w:r>
        <w:lastRenderedPageBreak/>
        <w:t xml:space="preserve">A review of the QMP will be conducted at intervals not to exceed 12 months.  This review and evaluation will include a representative sample of all patient administrations within the review period, all recordable events during the review period and all </w:t>
      </w:r>
      <w:r w:rsidRPr="005E1470">
        <w:t>medical events.</w:t>
      </w:r>
    </w:p>
    <w:p w14:paraId="45C1B73E" w14:textId="77777777" w:rsidR="00381EB2" w:rsidRDefault="00381EB2" w:rsidP="00381EB2">
      <w:pPr>
        <w:spacing w:after="240"/>
      </w:pPr>
      <w:r>
        <w:t xml:space="preserve">The number of patient cases to be sampled will be based on the principles of statistically accepted sampling and represent each treatment modality performed in the institutions.  An error rate or </w:t>
      </w:r>
      <w:proofErr w:type="spellStart"/>
      <w:r>
        <w:t>lot</w:t>
      </w:r>
      <w:proofErr w:type="spellEnd"/>
      <w:r>
        <w:t xml:space="preserve"> tolerance percentage defective of 2%, 5% or 10% per modality will be used. The number of patient cases to be reviewed would follow this table:</w:t>
      </w:r>
    </w:p>
    <w:p w14:paraId="339FA74E" w14:textId="77777777" w:rsidR="00381EB2" w:rsidRDefault="00381EB2" w:rsidP="00381EB2">
      <w:pPr>
        <w:pBdr>
          <w:top w:val="single" w:sz="8" w:space="1" w:color="auto"/>
          <w:left w:val="single" w:sz="8" w:space="0" w:color="auto"/>
          <w:bottom w:val="single" w:sz="8" w:space="1" w:color="auto"/>
          <w:right w:val="single" w:sz="8" w:space="1" w:color="auto"/>
        </w:pBdr>
        <w:shd w:val="pct5" w:color="auto" w:fill="auto"/>
        <w:tabs>
          <w:tab w:val="left" w:pos="7740"/>
        </w:tabs>
        <w:ind w:left="540" w:right="1530" w:firstLine="450"/>
        <w:jc w:val="center"/>
      </w:pPr>
      <w:r>
        <w:t>Lot Tolerance Pe</w:t>
      </w:r>
      <w:r w:rsidR="00503492">
        <w:t>rcent Defective (Percent Error)</w:t>
      </w:r>
    </w:p>
    <w:tbl>
      <w:tblPr>
        <w:tblW w:w="7290" w:type="dxa"/>
        <w:tblInd w:w="64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340"/>
        <w:gridCol w:w="2430"/>
        <w:gridCol w:w="2520"/>
      </w:tblGrid>
      <w:tr w:rsidR="00381EB2" w14:paraId="0F7D01BE" w14:textId="77777777">
        <w:tc>
          <w:tcPr>
            <w:tcW w:w="2340" w:type="dxa"/>
            <w:tcBorders>
              <w:top w:val="single" w:sz="12" w:space="0" w:color="auto"/>
              <w:bottom w:val="single" w:sz="6" w:space="0" w:color="auto"/>
              <w:right w:val="single" w:sz="6" w:space="0" w:color="auto"/>
            </w:tcBorders>
            <w:shd w:val="pct5" w:color="auto" w:fill="auto"/>
          </w:tcPr>
          <w:p w14:paraId="0EE236C0" w14:textId="77777777" w:rsidR="00381EB2" w:rsidRDefault="00381EB2" w:rsidP="007B5D60">
            <w:pPr>
              <w:ind w:right="-270"/>
              <w:jc w:val="center"/>
            </w:pPr>
            <w:smartTag w:uri="urn:schemas-microsoft-com:office:smarttags" w:element="place">
              <w:smartTag w:uri="urn:schemas-microsoft-com:office:smarttags" w:element="City">
                <w:r>
                  <w:t>Lot</w:t>
                </w:r>
              </w:smartTag>
            </w:smartTag>
            <w:r>
              <w:t xml:space="preserve"> Size</w:t>
            </w:r>
          </w:p>
        </w:tc>
        <w:tc>
          <w:tcPr>
            <w:tcW w:w="2430" w:type="dxa"/>
            <w:tcBorders>
              <w:top w:val="single" w:sz="12" w:space="0" w:color="auto"/>
              <w:left w:val="single" w:sz="6" w:space="0" w:color="auto"/>
              <w:bottom w:val="single" w:sz="6" w:space="0" w:color="auto"/>
              <w:right w:val="single" w:sz="6" w:space="0" w:color="auto"/>
            </w:tcBorders>
            <w:shd w:val="pct5" w:color="auto" w:fill="auto"/>
          </w:tcPr>
          <w:p w14:paraId="175B2E4E" w14:textId="77777777" w:rsidR="00381EB2" w:rsidRDefault="00381EB2" w:rsidP="007B5D60">
            <w:pPr>
              <w:ind w:right="-270"/>
              <w:jc w:val="center"/>
            </w:pPr>
            <w:r>
              <w:t>Sample Size</w:t>
            </w:r>
          </w:p>
        </w:tc>
        <w:tc>
          <w:tcPr>
            <w:tcW w:w="2520" w:type="dxa"/>
            <w:tcBorders>
              <w:top w:val="single" w:sz="12" w:space="0" w:color="auto"/>
              <w:left w:val="single" w:sz="6" w:space="0" w:color="auto"/>
              <w:bottom w:val="single" w:sz="6" w:space="0" w:color="auto"/>
            </w:tcBorders>
            <w:shd w:val="pct5" w:color="auto" w:fill="auto"/>
          </w:tcPr>
          <w:p w14:paraId="200C35E9" w14:textId="77777777" w:rsidR="00381EB2" w:rsidRDefault="00381EB2" w:rsidP="007B5D60">
            <w:pPr>
              <w:ind w:right="-270" w:hanging="18"/>
              <w:jc w:val="center"/>
            </w:pPr>
            <w:r>
              <w:t>Acceptance Number</w:t>
            </w:r>
          </w:p>
        </w:tc>
      </w:tr>
      <w:tr w:rsidR="00381EB2" w14:paraId="54B09C7B" w14:textId="77777777">
        <w:tc>
          <w:tcPr>
            <w:tcW w:w="2340" w:type="dxa"/>
            <w:tcBorders>
              <w:top w:val="single" w:sz="6" w:space="0" w:color="auto"/>
              <w:bottom w:val="single" w:sz="6" w:space="0" w:color="auto"/>
              <w:right w:val="single" w:sz="6" w:space="0" w:color="auto"/>
            </w:tcBorders>
          </w:tcPr>
          <w:p w14:paraId="49B87E2F" w14:textId="77777777" w:rsidR="00381EB2" w:rsidRDefault="00381EB2" w:rsidP="007B5D60">
            <w:pPr>
              <w:ind w:right="-270"/>
              <w:jc w:val="center"/>
            </w:pPr>
            <w:r>
              <w:t>1 to 30</w:t>
            </w:r>
          </w:p>
        </w:tc>
        <w:tc>
          <w:tcPr>
            <w:tcW w:w="2430" w:type="dxa"/>
            <w:tcBorders>
              <w:top w:val="single" w:sz="6" w:space="0" w:color="auto"/>
              <w:left w:val="single" w:sz="6" w:space="0" w:color="auto"/>
              <w:bottom w:val="single" w:sz="6" w:space="0" w:color="auto"/>
              <w:right w:val="single" w:sz="6" w:space="0" w:color="auto"/>
            </w:tcBorders>
          </w:tcPr>
          <w:p w14:paraId="45CDB8B3" w14:textId="77777777" w:rsidR="00381EB2" w:rsidRDefault="00381EB2" w:rsidP="007B5D60">
            <w:pPr>
              <w:ind w:right="-270"/>
              <w:jc w:val="center"/>
            </w:pPr>
            <w:r>
              <w:t>All</w:t>
            </w:r>
          </w:p>
        </w:tc>
        <w:tc>
          <w:tcPr>
            <w:tcW w:w="2520" w:type="dxa"/>
            <w:tcBorders>
              <w:top w:val="single" w:sz="6" w:space="0" w:color="auto"/>
              <w:left w:val="single" w:sz="6" w:space="0" w:color="auto"/>
              <w:bottom w:val="single" w:sz="6" w:space="0" w:color="auto"/>
            </w:tcBorders>
          </w:tcPr>
          <w:p w14:paraId="00338CE3" w14:textId="77777777" w:rsidR="00381EB2" w:rsidRDefault="00381EB2" w:rsidP="007B5D60">
            <w:pPr>
              <w:ind w:right="-270" w:firstLine="252"/>
              <w:jc w:val="center"/>
            </w:pPr>
            <w:r>
              <w:t>0</w:t>
            </w:r>
          </w:p>
        </w:tc>
      </w:tr>
      <w:tr w:rsidR="00381EB2" w14:paraId="07126087" w14:textId="77777777">
        <w:tc>
          <w:tcPr>
            <w:tcW w:w="2340" w:type="dxa"/>
            <w:tcBorders>
              <w:top w:val="single" w:sz="6" w:space="0" w:color="auto"/>
              <w:bottom w:val="single" w:sz="6" w:space="0" w:color="auto"/>
              <w:right w:val="single" w:sz="6" w:space="0" w:color="auto"/>
            </w:tcBorders>
          </w:tcPr>
          <w:p w14:paraId="1670077C" w14:textId="77777777" w:rsidR="00381EB2" w:rsidRDefault="00381EB2" w:rsidP="007B5D60">
            <w:pPr>
              <w:ind w:right="-270"/>
              <w:jc w:val="center"/>
            </w:pPr>
            <w:r>
              <w:t>31 to 50</w:t>
            </w:r>
          </w:p>
        </w:tc>
        <w:tc>
          <w:tcPr>
            <w:tcW w:w="2430" w:type="dxa"/>
            <w:tcBorders>
              <w:top w:val="single" w:sz="6" w:space="0" w:color="auto"/>
              <w:left w:val="single" w:sz="6" w:space="0" w:color="auto"/>
              <w:bottom w:val="single" w:sz="6" w:space="0" w:color="auto"/>
              <w:right w:val="single" w:sz="6" w:space="0" w:color="auto"/>
            </w:tcBorders>
          </w:tcPr>
          <w:p w14:paraId="62DBD804" w14:textId="77777777" w:rsidR="00381EB2" w:rsidRDefault="00381EB2" w:rsidP="007B5D60">
            <w:pPr>
              <w:ind w:right="-270"/>
              <w:jc w:val="center"/>
            </w:pPr>
            <w:r>
              <w:t>30</w:t>
            </w:r>
          </w:p>
        </w:tc>
        <w:tc>
          <w:tcPr>
            <w:tcW w:w="2520" w:type="dxa"/>
            <w:tcBorders>
              <w:top w:val="single" w:sz="6" w:space="0" w:color="auto"/>
              <w:left w:val="single" w:sz="6" w:space="0" w:color="auto"/>
              <w:bottom w:val="single" w:sz="6" w:space="0" w:color="auto"/>
            </w:tcBorders>
          </w:tcPr>
          <w:p w14:paraId="26FB0598" w14:textId="77777777" w:rsidR="00381EB2" w:rsidRDefault="00381EB2" w:rsidP="007B5D60">
            <w:pPr>
              <w:ind w:right="-270" w:firstLine="252"/>
              <w:jc w:val="center"/>
            </w:pPr>
            <w:r>
              <w:t>0</w:t>
            </w:r>
          </w:p>
        </w:tc>
      </w:tr>
      <w:tr w:rsidR="00381EB2" w14:paraId="74A29999" w14:textId="77777777">
        <w:tc>
          <w:tcPr>
            <w:tcW w:w="2340" w:type="dxa"/>
            <w:tcBorders>
              <w:top w:val="single" w:sz="6" w:space="0" w:color="auto"/>
              <w:bottom w:val="single" w:sz="6" w:space="0" w:color="auto"/>
              <w:right w:val="single" w:sz="6" w:space="0" w:color="auto"/>
            </w:tcBorders>
          </w:tcPr>
          <w:p w14:paraId="670DD962" w14:textId="77777777" w:rsidR="00381EB2" w:rsidRDefault="00381EB2" w:rsidP="007B5D60">
            <w:pPr>
              <w:ind w:right="-270"/>
              <w:jc w:val="center"/>
            </w:pPr>
            <w:r>
              <w:t>51 to 100</w:t>
            </w:r>
          </w:p>
        </w:tc>
        <w:tc>
          <w:tcPr>
            <w:tcW w:w="2430" w:type="dxa"/>
            <w:tcBorders>
              <w:top w:val="single" w:sz="6" w:space="0" w:color="auto"/>
              <w:left w:val="single" w:sz="6" w:space="0" w:color="auto"/>
              <w:bottom w:val="single" w:sz="6" w:space="0" w:color="auto"/>
              <w:right w:val="single" w:sz="6" w:space="0" w:color="auto"/>
            </w:tcBorders>
          </w:tcPr>
          <w:p w14:paraId="1959633D" w14:textId="77777777" w:rsidR="00381EB2" w:rsidRDefault="00381EB2" w:rsidP="007B5D60">
            <w:pPr>
              <w:ind w:right="-270"/>
              <w:jc w:val="center"/>
            </w:pPr>
            <w:r>
              <w:t>37</w:t>
            </w:r>
          </w:p>
        </w:tc>
        <w:tc>
          <w:tcPr>
            <w:tcW w:w="2520" w:type="dxa"/>
            <w:tcBorders>
              <w:top w:val="single" w:sz="6" w:space="0" w:color="auto"/>
              <w:left w:val="single" w:sz="6" w:space="0" w:color="auto"/>
              <w:bottom w:val="single" w:sz="6" w:space="0" w:color="auto"/>
            </w:tcBorders>
          </w:tcPr>
          <w:p w14:paraId="1540DE73" w14:textId="77777777" w:rsidR="00381EB2" w:rsidRDefault="00381EB2" w:rsidP="007B5D60">
            <w:pPr>
              <w:ind w:right="-270" w:firstLine="252"/>
              <w:jc w:val="center"/>
            </w:pPr>
            <w:r>
              <w:t>0</w:t>
            </w:r>
          </w:p>
        </w:tc>
      </w:tr>
      <w:tr w:rsidR="00381EB2" w14:paraId="242E1B2B" w14:textId="77777777">
        <w:tc>
          <w:tcPr>
            <w:tcW w:w="2340" w:type="dxa"/>
            <w:tcBorders>
              <w:top w:val="single" w:sz="6" w:space="0" w:color="auto"/>
              <w:bottom w:val="single" w:sz="6" w:space="0" w:color="auto"/>
              <w:right w:val="single" w:sz="6" w:space="0" w:color="auto"/>
            </w:tcBorders>
          </w:tcPr>
          <w:p w14:paraId="1CEB68C9" w14:textId="77777777" w:rsidR="00381EB2" w:rsidRDefault="00381EB2" w:rsidP="007B5D60">
            <w:pPr>
              <w:ind w:right="-270"/>
              <w:jc w:val="center"/>
            </w:pPr>
            <w:r>
              <w:t>101 to 200</w:t>
            </w:r>
          </w:p>
        </w:tc>
        <w:tc>
          <w:tcPr>
            <w:tcW w:w="2430" w:type="dxa"/>
            <w:tcBorders>
              <w:top w:val="single" w:sz="6" w:space="0" w:color="auto"/>
              <w:left w:val="single" w:sz="6" w:space="0" w:color="auto"/>
              <w:bottom w:val="single" w:sz="6" w:space="0" w:color="auto"/>
              <w:right w:val="single" w:sz="6" w:space="0" w:color="auto"/>
            </w:tcBorders>
          </w:tcPr>
          <w:p w14:paraId="0E1FB792" w14:textId="77777777" w:rsidR="00381EB2" w:rsidRDefault="00381EB2" w:rsidP="007B5D60">
            <w:pPr>
              <w:ind w:right="-270"/>
              <w:jc w:val="center"/>
            </w:pPr>
            <w:r>
              <w:t>40</w:t>
            </w:r>
          </w:p>
        </w:tc>
        <w:tc>
          <w:tcPr>
            <w:tcW w:w="2520" w:type="dxa"/>
            <w:tcBorders>
              <w:top w:val="single" w:sz="6" w:space="0" w:color="auto"/>
              <w:left w:val="single" w:sz="6" w:space="0" w:color="auto"/>
              <w:bottom w:val="single" w:sz="6" w:space="0" w:color="auto"/>
            </w:tcBorders>
          </w:tcPr>
          <w:p w14:paraId="71D219A1" w14:textId="77777777" w:rsidR="00381EB2" w:rsidRDefault="00381EB2" w:rsidP="007B5D60">
            <w:pPr>
              <w:ind w:right="-270" w:firstLine="252"/>
              <w:jc w:val="center"/>
            </w:pPr>
            <w:r>
              <w:t>0</w:t>
            </w:r>
          </w:p>
        </w:tc>
      </w:tr>
      <w:tr w:rsidR="00381EB2" w14:paraId="412ADAC8" w14:textId="77777777">
        <w:tc>
          <w:tcPr>
            <w:tcW w:w="2340" w:type="dxa"/>
            <w:tcBorders>
              <w:top w:val="single" w:sz="6" w:space="0" w:color="auto"/>
              <w:bottom w:val="single" w:sz="6" w:space="0" w:color="auto"/>
              <w:right w:val="single" w:sz="6" w:space="0" w:color="auto"/>
            </w:tcBorders>
          </w:tcPr>
          <w:p w14:paraId="17D506D5" w14:textId="77777777" w:rsidR="00381EB2" w:rsidRDefault="00381EB2" w:rsidP="007B5D60">
            <w:pPr>
              <w:ind w:right="-270"/>
              <w:jc w:val="center"/>
            </w:pPr>
            <w:r>
              <w:t>201 to 300</w:t>
            </w:r>
          </w:p>
        </w:tc>
        <w:tc>
          <w:tcPr>
            <w:tcW w:w="2430" w:type="dxa"/>
            <w:tcBorders>
              <w:top w:val="single" w:sz="6" w:space="0" w:color="auto"/>
              <w:left w:val="single" w:sz="6" w:space="0" w:color="auto"/>
              <w:bottom w:val="single" w:sz="6" w:space="0" w:color="auto"/>
              <w:right w:val="single" w:sz="6" w:space="0" w:color="auto"/>
            </w:tcBorders>
          </w:tcPr>
          <w:p w14:paraId="6273D46C" w14:textId="77777777" w:rsidR="00381EB2" w:rsidRDefault="00381EB2" w:rsidP="007B5D60">
            <w:pPr>
              <w:ind w:right="-270"/>
              <w:jc w:val="center"/>
            </w:pPr>
            <w:r>
              <w:t>43</w:t>
            </w:r>
          </w:p>
        </w:tc>
        <w:tc>
          <w:tcPr>
            <w:tcW w:w="2520" w:type="dxa"/>
            <w:tcBorders>
              <w:top w:val="single" w:sz="6" w:space="0" w:color="auto"/>
              <w:left w:val="single" w:sz="6" w:space="0" w:color="auto"/>
              <w:bottom w:val="single" w:sz="6" w:space="0" w:color="auto"/>
            </w:tcBorders>
          </w:tcPr>
          <w:p w14:paraId="10A9122C" w14:textId="77777777" w:rsidR="00381EB2" w:rsidRDefault="00381EB2" w:rsidP="007B5D60">
            <w:pPr>
              <w:ind w:right="-270" w:firstLine="252"/>
              <w:jc w:val="center"/>
            </w:pPr>
            <w:r>
              <w:t>0</w:t>
            </w:r>
          </w:p>
        </w:tc>
      </w:tr>
      <w:tr w:rsidR="00381EB2" w14:paraId="608AC93B" w14:textId="77777777">
        <w:tc>
          <w:tcPr>
            <w:tcW w:w="2340" w:type="dxa"/>
            <w:tcBorders>
              <w:top w:val="single" w:sz="6" w:space="0" w:color="auto"/>
              <w:bottom w:val="single" w:sz="6" w:space="0" w:color="auto"/>
              <w:right w:val="single" w:sz="6" w:space="0" w:color="auto"/>
            </w:tcBorders>
          </w:tcPr>
          <w:p w14:paraId="2417F85C" w14:textId="77777777" w:rsidR="00381EB2" w:rsidRDefault="00381EB2" w:rsidP="007B5D60">
            <w:pPr>
              <w:ind w:right="-270"/>
              <w:jc w:val="center"/>
            </w:pPr>
            <w:r>
              <w:t>301 to 400</w:t>
            </w:r>
          </w:p>
        </w:tc>
        <w:tc>
          <w:tcPr>
            <w:tcW w:w="2430" w:type="dxa"/>
            <w:tcBorders>
              <w:top w:val="single" w:sz="6" w:space="0" w:color="auto"/>
              <w:left w:val="single" w:sz="6" w:space="0" w:color="auto"/>
              <w:bottom w:val="single" w:sz="6" w:space="0" w:color="auto"/>
              <w:right w:val="single" w:sz="6" w:space="0" w:color="auto"/>
            </w:tcBorders>
          </w:tcPr>
          <w:p w14:paraId="469FA2C2" w14:textId="77777777" w:rsidR="00381EB2" w:rsidRDefault="00381EB2" w:rsidP="007B5D60">
            <w:pPr>
              <w:ind w:right="-270"/>
              <w:jc w:val="center"/>
            </w:pPr>
            <w:r>
              <w:t>44</w:t>
            </w:r>
          </w:p>
        </w:tc>
        <w:tc>
          <w:tcPr>
            <w:tcW w:w="2520" w:type="dxa"/>
            <w:tcBorders>
              <w:top w:val="single" w:sz="6" w:space="0" w:color="auto"/>
              <w:left w:val="single" w:sz="6" w:space="0" w:color="auto"/>
              <w:bottom w:val="single" w:sz="6" w:space="0" w:color="auto"/>
            </w:tcBorders>
          </w:tcPr>
          <w:p w14:paraId="7533D54C" w14:textId="77777777" w:rsidR="00381EB2" w:rsidRDefault="00381EB2" w:rsidP="007B5D60">
            <w:pPr>
              <w:ind w:right="-270" w:firstLine="252"/>
              <w:jc w:val="center"/>
            </w:pPr>
            <w:r>
              <w:t>0</w:t>
            </w:r>
          </w:p>
        </w:tc>
      </w:tr>
      <w:tr w:rsidR="00381EB2" w14:paraId="5678EFB0" w14:textId="77777777">
        <w:tc>
          <w:tcPr>
            <w:tcW w:w="2340" w:type="dxa"/>
            <w:tcBorders>
              <w:top w:val="single" w:sz="6" w:space="0" w:color="auto"/>
              <w:bottom w:val="single" w:sz="6" w:space="0" w:color="auto"/>
              <w:right w:val="single" w:sz="6" w:space="0" w:color="auto"/>
            </w:tcBorders>
          </w:tcPr>
          <w:p w14:paraId="4756C9C1" w14:textId="77777777" w:rsidR="00381EB2" w:rsidRDefault="00381EB2" w:rsidP="007B5D60">
            <w:pPr>
              <w:ind w:right="-270"/>
              <w:jc w:val="center"/>
            </w:pPr>
            <w:r>
              <w:t>401 to 2,000</w:t>
            </w:r>
          </w:p>
        </w:tc>
        <w:tc>
          <w:tcPr>
            <w:tcW w:w="2430" w:type="dxa"/>
            <w:tcBorders>
              <w:top w:val="single" w:sz="6" w:space="0" w:color="auto"/>
              <w:left w:val="single" w:sz="6" w:space="0" w:color="auto"/>
              <w:bottom w:val="single" w:sz="6" w:space="0" w:color="auto"/>
              <w:right w:val="single" w:sz="6" w:space="0" w:color="auto"/>
            </w:tcBorders>
          </w:tcPr>
          <w:p w14:paraId="6786CB7A" w14:textId="77777777" w:rsidR="00381EB2" w:rsidRDefault="00381EB2" w:rsidP="007B5D60">
            <w:pPr>
              <w:ind w:right="-270"/>
              <w:jc w:val="center"/>
            </w:pPr>
            <w:r>
              <w:t>45</w:t>
            </w:r>
          </w:p>
        </w:tc>
        <w:tc>
          <w:tcPr>
            <w:tcW w:w="2520" w:type="dxa"/>
            <w:tcBorders>
              <w:top w:val="single" w:sz="6" w:space="0" w:color="auto"/>
              <w:left w:val="single" w:sz="6" w:space="0" w:color="auto"/>
              <w:bottom w:val="single" w:sz="6" w:space="0" w:color="auto"/>
            </w:tcBorders>
          </w:tcPr>
          <w:p w14:paraId="3938E368" w14:textId="77777777" w:rsidR="00381EB2" w:rsidRDefault="00381EB2" w:rsidP="007B5D60">
            <w:pPr>
              <w:ind w:right="-270" w:firstLine="252"/>
              <w:jc w:val="center"/>
            </w:pPr>
            <w:r>
              <w:t>0</w:t>
            </w:r>
          </w:p>
        </w:tc>
      </w:tr>
      <w:tr w:rsidR="00381EB2" w14:paraId="0B3E1AE6" w14:textId="77777777">
        <w:tc>
          <w:tcPr>
            <w:tcW w:w="2340" w:type="dxa"/>
            <w:tcBorders>
              <w:top w:val="single" w:sz="6" w:space="0" w:color="auto"/>
              <w:bottom w:val="single" w:sz="12" w:space="0" w:color="auto"/>
              <w:right w:val="single" w:sz="6" w:space="0" w:color="auto"/>
            </w:tcBorders>
          </w:tcPr>
          <w:p w14:paraId="789003C8" w14:textId="77777777" w:rsidR="00381EB2" w:rsidRDefault="00381EB2" w:rsidP="007B5D60">
            <w:pPr>
              <w:ind w:right="-270"/>
              <w:jc w:val="center"/>
            </w:pPr>
            <w:r>
              <w:t>2001 to 100,000</w:t>
            </w:r>
          </w:p>
        </w:tc>
        <w:tc>
          <w:tcPr>
            <w:tcW w:w="2430" w:type="dxa"/>
            <w:tcBorders>
              <w:top w:val="single" w:sz="6" w:space="0" w:color="auto"/>
              <w:left w:val="single" w:sz="6" w:space="0" w:color="auto"/>
              <w:bottom w:val="single" w:sz="12" w:space="0" w:color="auto"/>
              <w:right w:val="single" w:sz="6" w:space="0" w:color="auto"/>
            </w:tcBorders>
          </w:tcPr>
          <w:p w14:paraId="47EE0F7C" w14:textId="77777777" w:rsidR="00381EB2" w:rsidRDefault="00381EB2" w:rsidP="007B5D60">
            <w:pPr>
              <w:ind w:right="-270"/>
              <w:jc w:val="center"/>
            </w:pPr>
            <w:r>
              <w:t>75</w:t>
            </w:r>
          </w:p>
        </w:tc>
        <w:tc>
          <w:tcPr>
            <w:tcW w:w="2520" w:type="dxa"/>
            <w:tcBorders>
              <w:top w:val="single" w:sz="6" w:space="0" w:color="auto"/>
              <w:left w:val="single" w:sz="6" w:space="0" w:color="auto"/>
              <w:bottom w:val="single" w:sz="12" w:space="0" w:color="auto"/>
            </w:tcBorders>
          </w:tcPr>
          <w:p w14:paraId="12D4DD65" w14:textId="77777777" w:rsidR="00381EB2" w:rsidRDefault="00381EB2" w:rsidP="007B5D60">
            <w:pPr>
              <w:ind w:right="-270" w:firstLine="252"/>
              <w:jc w:val="center"/>
            </w:pPr>
            <w:r>
              <w:t>1</w:t>
            </w:r>
          </w:p>
        </w:tc>
      </w:tr>
    </w:tbl>
    <w:p w14:paraId="689AADAA" w14:textId="77777777" w:rsidR="00381EB2" w:rsidRDefault="00381EB2" w:rsidP="00381EB2">
      <w:r>
        <w:t>The review of the quality management program will be maintained for three years for department review.</w:t>
      </w:r>
    </w:p>
    <w:p w14:paraId="110530DF" w14:textId="77777777" w:rsidR="00381EB2" w:rsidRDefault="00381EB2" w:rsidP="00381EB2">
      <w:r>
        <w:t>Copies of the quality management program will be maintained for the duration of the license.</w:t>
      </w:r>
    </w:p>
    <w:p w14:paraId="0F3093E3" w14:textId="77777777" w:rsidR="00AD6991" w:rsidRPr="00AD6991" w:rsidRDefault="00AD6991" w:rsidP="00AD6991"/>
    <w:p w14:paraId="55A619C5" w14:textId="77777777" w:rsidR="0071559E" w:rsidRDefault="0071559E" w:rsidP="002642DC">
      <w:pPr>
        <w:tabs>
          <w:tab w:val="left" w:pos="540"/>
        </w:tabs>
        <w:spacing w:line="240" w:lineRule="exact"/>
        <w:ind w:left="540" w:hanging="540"/>
        <w:rPr>
          <w:b/>
          <w:vanish/>
          <w:sz w:val="24"/>
        </w:rPr>
        <w:sectPr w:rsidR="0071559E" w:rsidSect="0011264E">
          <w:footerReference w:type="default" r:id="rId57"/>
          <w:pgSz w:w="12240" w:h="15840" w:code="1"/>
          <w:pgMar w:top="1440" w:right="1530" w:bottom="1440" w:left="1440" w:header="720" w:footer="475" w:gutter="0"/>
          <w:cols w:space="720"/>
        </w:sectPr>
      </w:pPr>
    </w:p>
    <w:p w14:paraId="60377E25" w14:textId="77777777" w:rsidR="00251F6A" w:rsidRDefault="00AA74D2" w:rsidP="00007423">
      <w:pPr>
        <w:tabs>
          <w:tab w:val="left" w:pos="6390"/>
        </w:tabs>
        <w:spacing w:before="120" w:line="240" w:lineRule="exact"/>
        <w:jc w:val="center"/>
        <w:rPr>
          <w:b/>
          <w:bCs/>
          <w:u w:val="single"/>
        </w:rPr>
      </w:pPr>
      <w:r>
        <w:rPr>
          <w:b/>
          <w:bCs/>
          <w:u w:val="single"/>
        </w:rPr>
        <w:lastRenderedPageBreak/>
        <w:t xml:space="preserve">APPENDIX </w:t>
      </w:r>
      <w:r w:rsidR="0083119D">
        <w:rPr>
          <w:b/>
          <w:bCs/>
          <w:u w:val="single"/>
        </w:rPr>
        <w:t>R</w:t>
      </w:r>
    </w:p>
    <w:p w14:paraId="4BEF3AA4" w14:textId="77777777" w:rsidR="00AA74D2" w:rsidRDefault="00AA74D2" w:rsidP="00251F6A">
      <w:pPr>
        <w:tabs>
          <w:tab w:val="left" w:pos="6390"/>
        </w:tabs>
        <w:spacing w:before="120" w:after="120" w:line="240" w:lineRule="exact"/>
        <w:jc w:val="center"/>
        <w:rPr>
          <w:b/>
          <w:bCs/>
        </w:rPr>
      </w:pPr>
      <w:r>
        <w:rPr>
          <w:b/>
          <w:bCs/>
        </w:rPr>
        <w:t xml:space="preserve">ALARA Component of the Radiation Protection Program </w:t>
      </w:r>
      <w:r>
        <w:rPr>
          <w:b/>
          <w:bCs/>
        </w:rPr>
        <w:br/>
        <w:t>including Radiation Safety Committees</w:t>
      </w:r>
    </w:p>
    <w:p w14:paraId="33A98051" w14:textId="77777777" w:rsidR="00AA74D2" w:rsidRPr="00B93614" w:rsidRDefault="00AA74D2" w:rsidP="00AA74D2">
      <w:pPr>
        <w:spacing w:before="0" w:line="240" w:lineRule="auto"/>
        <w:rPr>
          <w:rFonts w:cs="Arial"/>
          <w:szCs w:val="22"/>
        </w:rPr>
      </w:pPr>
      <w:r w:rsidRPr="00B93614">
        <w:rPr>
          <w:rFonts w:cs="Arial"/>
          <w:szCs w:val="22"/>
        </w:rPr>
        <w:t xml:space="preserve">ALARA is a philosophy of excellence used in one’s day-to-day work with radioactive materials and radiation sources. It is when one strives to keep one’s radiation exposure </w:t>
      </w:r>
      <w:r w:rsidRPr="00B93614">
        <w:rPr>
          <w:rFonts w:cs="Arial"/>
          <w:b/>
          <w:bCs/>
          <w:szCs w:val="22"/>
        </w:rPr>
        <w:t>A</w:t>
      </w:r>
      <w:r w:rsidRPr="00B93614">
        <w:rPr>
          <w:rFonts w:cs="Arial"/>
          <w:szCs w:val="22"/>
        </w:rPr>
        <w:t xml:space="preserve">s </w:t>
      </w:r>
      <w:r w:rsidRPr="00B93614">
        <w:rPr>
          <w:rFonts w:cs="Arial"/>
          <w:b/>
          <w:bCs/>
          <w:szCs w:val="22"/>
        </w:rPr>
        <w:t>L</w:t>
      </w:r>
      <w:r w:rsidRPr="00B93614">
        <w:rPr>
          <w:rFonts w:cs="Arial"/>
          <w:szCs w:val="22"/>
        </w:rPr>
        <w:t xml:space="preserve">ow </w:t>
      </w:r>
      <w:r w:rsidRPr="00B93614">
        <w:rPr>
          <w:rFonts w:cs="Arial"/>
          <w:b/>
          <w:bCs/>
          <w:szCs w:val="22"/>
        </w:rPr>
        <w:t>A</w:t>
      </w:r>
      <w:r w:rsidRPr="00B93614">
        <w:rPr>
          <w:rFonts w:cs="Arial"/>
          <w:szCs w:val="22"/>
        </w:rPr>
        <w:t xml:space="preserve">s </w:t>
      </w:r>
      <w:r w:rsidRPr="00B93614">
        <w:rPr>
          <w:rFonts w:cs="Arial"/>
          <w:b/>
          <w:bCs/>
          <w:szCs w:val="22"/>
        </w:rPr>
        <w:t>R</w:t>
      </w:r>
      <w:r w:rsidRPr="00B93614">
        <w:rPr>
          <w:rFonts w:cs="Arial"/>
          <w:szCs w:val="22"/>
        </w:rPr>
        <w:t xml:space="preserve">easonably </w:t>
      </w:r>
      <w:r w:rsidRPr="00B93614">
        <w:rPr>
          <w:rFonts w:cs="Arial"/>
          <w:b/>
          <w:bCs/>
          <w:szCs w:val="22"/>
        </w:rPr>
        <w:t>A</w:t>
      </w:r>
      <w:r w:rsidRPr="00B93614">
        <w:rPr>
          <w:rFonts w:cs="Arial"/>
          <w:szCs w:val="22"/>
        </w:rPr>
        <w:t xml:space="preserve">chievable. </w:t>
      </w:r>
    </w:p>
    <w:p w14:paraId="08AC7BFF" w14:textId="77777777" w:rsidR="00AA74D2" w:rsidRPr="00B93614" w:rsidRDefault="00AA74D2" w:rsidP="00AA74D2">
      <w:pPr>
        <w:spacing w:before="100" w:beforeAutospacing="1" w:after="100" w:afterAutospacing="1" w:line="240" w:lineRule="auto"/>
        <w:rPr>
          <w:rFonts w:cs="Arial"/>
          <w:szCs w:val="22"/>
        </w:rPr>
      </w:pPr>
      <w:r w:rsidRPr="00B93614">
        <w:rPr>
          <w:rFonts w:cs="Arial"/>
          <w:szCs w:val="22"/>
        </w:rPr>
        <w:t>Some changes in procedures can greatly reduce one’s radiation exposure. The ALARA philosophy encourages one to actively seek out these methods of exposure reduction. Examples include the use of tongs to handle radioactive material vials containing large activities or high energy emitters. Carrying a vial of radioactive material in a secondary container to increase the source-to-hand distance is also a procedure that helps to keep radiation exposure ALARA.</w:t>
      </w:r>
    </w:p>
    <w:p w14:paraId="5C1D8D92" w14:textId="77777777" w:rsidR="00AA74D2" w:rsidRDefault="00AA74D2" w:rsidP="00AA74D2">
      <w:pPr>
        <w:tabs>
          <w:tab w:val="left" w:pos="6390"/>
        </w:tabs>
        <w:spacing w:before="0" w:line="60" w:lineRule="exact"/>
        <w:jc w:val="center"/>
        <w:rPr>
          <w:b/>
          <w:bCs/>
        </w:rPr>
      </w:pPr>
    </w:p>
    <w:p w14:paraId="74CD131F" w14:textId="77777777" w:rsidR="00AA74D2" w:rsidRDefault="00AA74D2" w:rsidP="00AA74D2">
      <w:pPr>
        <w:tabs>
          <w:tab w:val="left" w:pos="720"/>
          <w:tab w:val="left" w:pos="6390"/>
        </w:tabs>
        <w:spacing w:before="0" w:line="240" w:lineRule="exact"/>
      </w:pPr>
      <w:r>
        <w:t>1.</w:t>
      </w:r>
      <w:r>
        <w:tab/>
        <w:t>Management Commitment</w:t>
      </w:r>
    </w:p>
    <w:p w14:paraId="7A637A7A" w14:textId="77777777" w:rsidR="00AA74D2" w:rsidRDefault="00AA74D2" w:rsidP="00AA74D2">
      <w:pPr>
        <w:spacing w:before="120" w:line="240" w:lineRule="exact"/>
        <w:ind w:left="1440" w:hanging="720"/>
      </w:pPr>
      <w:r>
        <w:t>A.</w:t>
      </w:r>
      <w:r>
        <w:tab/>
        <w:t>We, the management of the facility, are committed to keep individual and collective doses as low as is reasonably achievable (ALARA) as described herein.  In accord with this commitment, we hereby describe an administrative organization for radiation safety and have established the necessary written policies, procedures, and instructions to foster the ALARA concept within our institution.  The organization will include a radiation safety committee (RSC) and a radiation safety officer (RSO).</w:t>
      </w:r>
    </w:p>
    <w:p w14:paraId="555EA204" w14:textId="77777777" w:rsidR="00AA74D2" w:rsidRDefault="00AA74D2" w:rsidP="00AA74D2">
      <w:pPr>
        <w:spacing w:before="120" w:line="240" w:lineRule="exact"/>
        <w:ind w:left="1440" w:hanging="720"/>
      </w:pPr>
      <w:r>
        <w:t>B.</w:t>
      </w:r>
      <w:r>
        <w:tab/>
        <w:t>We will be an active member of the RSC and will consider any modifications or changes as recommended by the RSO as a result of the annual review of the radiation safety program performed by the RSO.</w:t>
      </w:r>
    </w:p>
    <w:p w14:paraId="2A7A4B7F" w14:textId="77777777" w:rsidR="00AA74D2" w:rsidRDefault="00AA74D2" w:rsidP="00AA74D2">
      <w:pPr>
        <w:spacing w:before="120" w:line="240" w:lineRule="exact"/>
        <w:ind w:left="1440" w:hanging="720"/>
      </w:pPr>
      <w:r>
        <w:t>C.</w:t>
      </w:r>
      <w:r>
        <w:tab/>
        <w:t>Modifications to operating and maintenance procedures and to equipment and facilities will be made if they will reduce exposures unless the cost, in our judgment, is considered to be unjustified.  We will be able to demonstrate, if necessary, that improvements have been sought, that modifications have been considered, and that they have been implemented when reasonable.  If modifications have been recommended but not implemented, we will be prepared to describe the reasons for not implementing them.</w:t>
      </w:r>
    </w:p>
    <w:p w14:paraId="30AF0B06" w14:textId="77777777" w:rsidR="00AA74D2" w:rsidRDefault="00AA74D2" w:rsidP="00AA74D2">
      <w:pPr>
        <w:spacing w:before="120" w:line="240" w:lineRule="exact"/>
        <w:ind w:left="1440" w:hanging="720"/>
      </w:pPr>
      <w:r>
        <w:t>D.</w:t>
      </w:r>
      <w:r>
        <w:tab/>
        <w:t>In addition to maintaining doses to individuals as low as is reasonably achievable, the sum of the doses received by all exposed individuals will also be maintained at the lowest practicable level.</w:t>
      </w:r>
    </w:p>
    <w:p w14:paraId="4646AE62" w14:textId="77777777" w:rsidR="00AA74D2" w:rsidRDefault="00AA74D2" w:rsidP="00AA74D2">
      <w:pPr>
        <w:spacing w:line="240" w:lineRule="exact"/>
        <w:ind w:left="720" w:hanging="720"/>
      </w:pPr>
      <w:r>
        <w:t>2.</w:t>
      </w:r>
      <w:r>
        <w:tab/>
        <w:t>Radiation Safety Committee</w:t>
      </w:r>
    </w:p>
    <w:p w14:paraId="209CD133" w14:textId="77777777" w:rsidR="00AA74D2" w:rsidRDefault="00AA74D2" w:rsidP="00AA74D2">
      <w:pPr>
        <w:spacing w:line="240" w:lineRule="exact"/>
        <w:ind w:left="1440" w:hanging="720"/>
      </w:pPr>
      <w:r>
        <w:t>A.</w:t>
      </w:r>
      <w:r>
        <w:tab/>
        <w:t>Review of Proposed Authorized Users and Uses</w:t>
      </w:r>
    </w:p>
    <w:p w14:paraId="3B126513" w14:textId="77777777" w:rsidR="00AA74D2" w:rsidRDefault="00AA74D2" w:rsidP="00AA74D2">
      <w:pPr>
        <w:spacing w:before="120" w:line="240" w:lineRule="exact"/>
        <w:ind w:left="2160" w:hanging="720"/>
      </w:pPr>
      <w:r>
        <w:t>(1)</w:t>
      </w:r>
      <w:r>
        <w:tab/>
        <w:t>The RSC will thoroughly review the qualifications of each applicant with respect to the types and quantities of materials and methods of use for which application has been made to ensure that the applicant will be able to take appropriate measures to maintain exposure ALARA.</w:t>
      </w:r>
    </w:p>
    <w:p w14:paraId="4BBC51AF" w14:textId="77777777" w:rsidR="00AA74D2" w:rsidRDefault="00AA74D2" w:rsidP="00AA74D2">
      <w:pPr>
        <w:spacing w:before="120" w:line="240" w:lineRule="exact"/>
        <w:ind w:left="2160" w:hanging="720"/>
      </w:pPr>
      <w:r>
        <w:t>(2)</w:t>
      </w:r>
      <w:r>
        <w:tab/>
        <w:t>When considering a new use of radioactive material, the RSC will review the procedures to maintain exposure ALARA.</w:t>
      </w:r>
    </w:p>
    <w:p w14:paraId="129680DE" w14:textId="77777777" w:rsidR="00AA74D2" w:rsidRDefault="00AA74D2" w:rsidP="00AA74D2">
      <w:pPr>
        <w:spacing w:before="120" w:line="240" w:lineRule="exact"/>
        <w:ind w:left="2160" w:hanging="720"/>
      </w:pPr>
      <w:r>
        <w:t>(3)</w:t>
      </w:r>
      <w:r>
        <w:tab/>
        <w:t>The RSC will ensure that authorized users justify their procedures and that individual and collective doses will be ALARA.</w:t>
      </w:r>
    </w:p>
    <w:p w14:paraId="32DA7368" w14:textId="77777777" w:rsidR="00AA74D2" w:rsidRDefault="00AA74D2" w:rsidP="00AA74D2">
      <w:pPr>
        <w:spacing w:before="0" w:line="20" w:lineRule="exact"/>
        <w:ind w:left="2160" w:hanging="720"/>
      </w:pPr>
      <w:r>
        <w:br w:type="page"/>
      </w:r>
    </w:p>
    <w:p w14:paraId="018A1D73" w14:textId="77777777" w:rsidR="00AA74D2" w:rsidRDefault="00AA74D2" w:rsidP="00007423">
      <w:pPr>
        <w:spacing w:before="0" w:line="240" w:lineRule="exact"/>
        <w:ind w:left="1254" w:hanging="534"/>
      </w:pPr>
      <w:r>
        <w:lastRenderedPageBreak/>
        <w:t>B.</w:t>
      </w:r>
      <w:r>
        <w:tab/>
        <w:t>Delegation of Authority</w:t>
      </w:r>
    </w:p>
    <w:p w14:paraId="2A986EE4" w14:textId="77777777" w:rsidR="00AA74D2" w:rsidRDefault="00AA74D2" w:rsidP="00AA74D2">
      <w:pPr>
        <w:spacing w:before="80" w:line="240" w:lineRule="auto"/>
        <w:ind w:left="1881" w:hanging="627"/>
      </w:pPr>
      <w:r>
        <w:t>(1)</w:t>
      </w:r>
      <w:r>
        <w:tab/>
        <w:t>The RSC will delegate authority to the RSO for enforcement of the ALARA concept.</w:t>
      </w:r>
    </w:p>
    <w:p w14:paraId="34E2D774" w14:textId="77777777" w:rsidR="00AA74D2" w:rsidRDefault="00AA74D2" w:rsidP="00AA74D2">
      <w:pPr>
        <w:spacing w:before="80" w:line="240" w:lineRule="auto"/>
        <w:ind w:left="1881" w:hanging="627"/>
      </w:pPr>
      <w:r>
        <w:t>(2)</w:t>
      </w:r>
      <w:r>
        <w:tab/>
        <w:t>The RSC will support the RSO when it is necessary for the RSO to assert authority.  If the RSC has overruled the RSO, it will record the basis for its action in the minutes of the RSC meeting.</w:t>
      </w:r>
    </w:p>
    <w:p w14:paraId="7D704C13" w14:textId="77777777" w:rsidR="00AA74D2" w:rsidRDefault="00AA74D2" w:rsidP="00007423">
      <w:pPr>
        <w:spacing w:before="80" w:line="240" w:lineRule="auto"/>
        <w:ind w:left="1254" w:hanging="534"/>
      </w:pPr>
      <w:r>
        <w:t>C.</w:t>
      </w:r>
      <w:r>
        <w:tab/>
        <w:t>Review of the ALARA Component</w:t>
      </w:r>
    </w:p>
    <w:p w14:paraId="58236FAC" w14:textId="77777777" w:rsidR="00AA74D2" w:rsidRDefault="00AA74D2" w:rsidP="00AA74D2">
      <w:pPr>
        <w:spacing w:before="80" w:line="240" w:lineRule="auto"/>
        <w:ind w:left="1881" w:hanging="627"/>
      </w:pPr>
      <w:r>
        <w:t>(1)</w:t>
      </w:r>
      <w:r>
        <w:tab/>
        <w:t>The RSC will encourage all users to review current procedures and develop new procedures as appropriate to implement the ALARA concept.</w:t>
      </w:r>
    </w:p>
    <w:p w14:paraId="627FF7F8" w14:textId="77777777" w:rsidR="00AA74D2" w:rsidRDefault="00AA74D2" w:rsidP="00AA74D2">
      <w:pPr>
        <w:spacing w:before="80" w:line="240" w:lineRule="auto"/>
        <w:ind w:left="1881" w:hanging="627"/>
      </w:pPr>
      <w:r>
        <w:t>(2)</w:t>
      </w:r>
      <w:r>
        <w:tab/>
        <w:t>The RSC will perform a review of occupational radiation exposure every six months with particular attention to instances in which the investigational levels are exceeded.  The principal purpose of this review is to assess trends in occupational exposure as an index of the ALARA program effectiveness and to decide if action is warranted when investigational levels are exceeded.</w:t>
      </w:r>
    </w:p>
    <w:p w14:paraId="6258C0CE" w14:textId="77777777" w:rsidR="00AA74D2" w:rsidRDefault="00AA74D2" w:rsidP="00AA74D2">
      <w:pPr>
        <w:spacing w:before="80" w:line="240" w:lineRule="auto"/>
        <w:ind w:left="1881" w:hanging="627"/>
      </w:pPr>
      <w:r>
        <w:t>(3)</w:t>
      </w:r>
      <w:r>
        <w:tab/>
        <w:t>The RSC will evaluate the annual review performed by the RSO regarding our institution's overall efforts for maintaining doses ALARA and will make any necessary recommendations.  This review will include the efforts of the RSO, authorized users, and workers as well as those of management.</w:t>
      </w:r>
    </w:p>
    <w:p w14:paraId="01E98544" w14:textId="77777777" w:rsidR="00AA74D2" w:rsidRDefault="00AA74D2" w:rsidP="00AA74D2">
      <w:pPr>
        <w:spacing w:before="80" w:line="240" w:lineRule="auto"/>
        <w:ind w:left="720" w:hanging="720"/>
      </w:pPr>
      <w:r>
        <w:t>3.</w:t>
      </w:r>
      <w:r>
        <w:tab/>
        <w:t>Radiation Safety Officer</w:t>
      </w:r>
    </w:p>
    <w:p w14:paraId="76AA40CA" w14:textId="77777777" w:rsidR="00AA74D2" w:rsidRDefault="00AA74D2" w:rsidP="00007423">
      <w:pPr>
        <w:spacing w:before="80" w:line="240" w:lineRule="auto"/>
        <w:ind w:left="1254" w:hanging="534"/>
      </w:pPr>
      <w:r>
        <w:t>A.</w:t>
      </w:r>
      <w:r>
        <w:tab/>
        <w:t>Annual, Biannual and Quarterly Review</w:t>
      </w:r>
    </w:p>
    <w:p w14:paraId="7C848356" w14:textId="77777777" w:rsidR="00AA74D2" w:rsidRDefault="00AA74D2" w:rsidP="00AA74D2">
      <w:pPr>
        <w:spacing w:before="80" w:line="240" w:lineRule="auto"/>
        <w:ind w:left="1881" w:hanging="627"/>
      </w:pPr>
      <w:r>
        <w:t>(1)</w:t>
      </w:r>
      <w:r>
        <w:tab/>
      </w:r>
      <w:r>
        <w:rPr>
          <w:u w:val="single"/>
        </w:rPr>
        <w:t>Annual review of the radiation safety program</w:t>
      </w:r>
      <w:r>
        <w:t>.  The RSO will perform an annual review of the radiation safety program for adherence to ALARA concepts and will prepare and present this review to the RSC.  This will include reviews of operating procedures and past dose records, inspections, etc., and consultations with the radiation safety staff or outside consultants.  Reviews of specific methods of use may be conducted on a more frequent basis.</w:t>
      </w:r>
    </w:p>
    <w:p w14:paraId="02AF780D" w14:textId="77777777" w:rsidR="00AA74D2" w:rsidRDefault="00AA74D2" w:rsidP="00AA74D2">
      <w:pPr>
        <w:spacing w:before="80" w:line="240" w:lineRule="auto"/>
        <w:ind w:left="1881" w:hanging="627"/>
      </w:pPr>
      <w:r>
        <w:t>(2)</w:t>
      </w:r>
      <w:r>
        <w:tab/>
      </w:r>
      <w:r>
        <w:rPr>
          <w:u w:val="single"/>
        </w:rPr>
        <w:t>Biannual review of occupational exposures and records of radiation surveys</w:t>
      </w:r>
      <w:r>
        <w:t>.  Every six months the RSO will prepare a summary report for the RSC reviewing occupational exposures and survey results.</w:t>
      </w:r>
    </w:p>
    <w:p w14:paraId="209D3D4D" w14:textId="77777777" w:rsidR="00AA74D2" w:rsidRDefault="00AA74D2" w:rsidP="00AA74D2">
      <w:pPr>
        <w:spacing w:before="80" w:line="240" w:lineRule="auto"/>
        <w:ind w:left="1881" w:hanging="627"/>
      </w:pPr>
      <w:r>
        <w:t>(3)</w:t>
      </w:r>
      <w:r>
        <w:tab/>
      </w:r>
      <w:r>
        <w:rPr>
          <w:u w:val="single"/>
        </w:rPr>
        <w:t>Quarterly review of occupational exposures</w:t>
      </w:r>
      <w:r>
        <w:t xml:space="preserve">.  The RSO will review and </w:t>
      </w:r>
      <w:r w:rsidRPr="00F5053F">
        <w:rPr>
          <w:u w:val="single"/>
        </w:rPr>
        <w:t>initial</w:t>
      </w:r>
      <w:r>
        <w:t xml:space="preserve"> at least every three months the radiation doses of authorized users and workers to determine that their doses are ALARA in accordance with the Investigational Levels of this program.</w:t>
      </w:r>
    </w:p>
    <w:p w14:paraId="4B457DC1" w14:textId="77777777" w:rsidR="00AA74D2" w:rsidRDefault="00AA74D2" w:rsidP="00AA74D2">
      <w:pPr>
        <w:spacing w:before="80" w:line="240" w:lineRule="auto"/>
        <w:ind w:left="1881" w:hanging="627"/>
      </w:pPr>
      <w:r w:rsidRPr="00964E0E">
        <w:t>(4)</w:t>
      </w:r>
      <w:r>
        <w:tab/>
      </w:r>
      <w:r w:rsidRPr="003C0C2D">
        <w:rPr>
          <w:u w:val="single"/>
        </w:rPr>
        <w:t>Quar</w:t>
      </w:r>
      <w:r w:rsidRPr="00964E0E">
        <w:rPr>
          <w:u w:val="single"/>
        </w:rPr>
        <w:t>terly review of records of radiation surveys</w:t>
      </w:r>
      <w:r>
        <w:t>.  The RSO will review radiation surveys in unrestricted and restricted areas to determine that dose rates and amounts of contamination were at ALARA levels during the previous quarter.</w:t>
      </w:r>
    </w:p>
    <w:p w14:paraId="43F62A3B" w14:textId="77777777" w:rsidR="00AA74D2" w:rsidRDefault="00AA74D2" w:rsidP="00007423">
      <w:pPr>
        <w:tabs>
          <w:tab w:val="left" w:pos="684"/>
        </w:tabs>
        <w:spacing w:before="80" w:line="240" w:lineRule="auto"/>
        <w:ind w:left="1254" w:hanging="1254"/>
      </w:pPr>
      <w:r>
        <w:tab/>
        <w:t>B.</w:t>
      </w:r>
      <w:r>
        <w:tab/>
        <w:t>Education Responsibilities for ALARA Program</w:t>
      </w:r>
    </w:p>
    <w:p w14:paraId="55BF0076" w14:textId="77777777" w:rsidR="00AA74D2" w:rsidRDefault="00AA74D2" w:rsidP="00AA74D2">
      <w:pPr>
        <w:spacing w:before="80" w:line="240" w:lineRule="auto"/>
        <w:ind w:left="1881" w:hanging="627"/>
      </w:pPr>
      <w:r>
        <w:t>(1)</w:t>
      </w:r>
      <w:r>
        <w:tab/>
        <w:t>The RSO will coordinate briefings and educational sessions to inform workers of ALARA program efforts.</w:t>
      </w:r>
    </w:p>
    <w:p w14:paraId="1B817F58" w14:textId="77777777" w:rsidR="00AA74D2" w:rsidRDefault="00AA74D2" w:rsidP="00AA74D2">
      <w:pPr>
        <w:spacing w:before="80" w:line="240" w:lineRule="auto"/>
        <w:ind w:left="1881" w:hanging="627"/>
      </w:pPr>
      <w:r>
        <w:t>(2)</w:t>
      </w:r>
      <w:r>
        <w:tab/>
        <w:t>The RSO will ensure that authorized users, workers, and ancillary personnel who may be exposed to radiation will be instructed in the ALARA philosophy and informed that management, the RSC, and the RSO are committed to implementing the ALARA concept.</w:t>
      </w:r>
    </w:p>
    <w:p w14:paraId="51FF0997" w14:textId="77777777" w:rsidR="00AA74D2" w:rsidRDefault="00AA74D2" w:rsidP="00007423">
      <w:pPr>
        <w:tabs>
          <w:tab w:val="left" w:pos="684"/>
        </w:tabs>
        <w:spacing w:before="80" w:line="240" w:lineRule="auto"/>
        <w:ind w:left="1254" w:hanging="1254"/>
      </w:pPr>
      <w:r>
        <w:br w:type="page"/>
      </w:r>
      <w:r w:rsidR="00007423">
        <w:lastRenderedPageBreak/>
        <w:t>3.</w:t>
      </w:r>
      <w:r w:rsidR="00007423">
        <w:tab/>
      </w:r>
      <w:r>
        <w:t>C.</w:t>
      </w:r>
      <w:r>
        <w:tab/>
        <w:t>Cooperative Efforts for Development of ALARA Procedures</w:t>
      </w:r>
    </w:p>
    <w:p w14:paraId="401FCFA8" w14:textId="77777777" w:rsidR="00AA74D2" w:rsidRDefault="00AA74D2" w:rsidP="00007423">
      <w:pPr>
        <w:spacing w:before="120" w:line="240" w:lineRule="auto"/>
        <w:ind w:left="1311"/>
      </w:pPr>
      <w:r>
        <w:t>Radiation workers will be given opportunities to participate in formulating the procedures that they will be required to follow.</w:t>
      </w:r>
    </w:p>
    <w:p w14:paraId="1F6E25CB" w14:textId="77777777" w:rsidR="00AA74D2" w:rsidRDefault="00AA74D2" w:rsidP="00AA74D2">
      <w:pPr>
        <w:spacing w:before="80" w:line="240" w:lineRule="auto"/>
        <w:ind w:left="1881" w:hanging="627"/>
      </w:pPr>
      <w:r>
        <w:t>(1)</w:t>
      </w:r>
      <w:r>
        <w:tab/>
        <w:t>The RSO will be in close contact with all users and workers in order to develop ALARA procedures for working with radioactive materials.</w:t>
      </w:r>
    </w:p>
    <w:p w14:paraId="5FAC9457" w14:textId="77777777" w:rsidR="00AA74D2" w:rsidRDefault="00AA74D2" w:rsidP="00AA74D2">
      <w:pPr>
        <w:spacing w:before="80" w:line="240" w:lineRule="auto"/>
        <w:ind w:left="1881" w:hanging="627"/>
      </w:pPr>
      <w:r>
        <w:t>(2)</w:t>
      </w:r>
      <w:r>
        <w:tab/>
        <w:t>The RSO will establish procedures for receiving and evaluating the suggestions of individual workers for improving health physics practices and will encourage the use of those procedures.</w:t>
      </w:r>
    </w:p>
    <w:p w14:paraId="7AC3C543" w14:textId="77777777" w:rsidR="00AA74D2" w:rsidRDefault="00AA74D2" w:rsidP="00007423">
      <w:pPr>
        <w:spacing w:before="120" w:line="240" w:lineRule="auto"/>
        <w:ind w:left="1254" w:hanging="534"/>
      </w:pPr>
      <w:r>
        <w:t>D.</w:t>
      </w:r>
      <w:r>
        <w:tab/>
        <w:t>Reviewing Instances of Deviation from Good ALARA Practices</w:t>
      </w:r>
    </w:p>
    <w:p w14:paraId="43739E9D" w14:textId="77777777" w:rsidR="00AA74D2" w:rsidRDefault="00AA74D2" w:rsidP="00AA74D2">
      <w:pPr>
        <w:spacing w:before="80" w:line="240" w:lineRule="auto"/>
        <w:ind w:left="1881" w:hanging="627"/>
      </w:pPr>
      <w:r>
        <w:t>(1)</w:t>
      </w:r>
      <w:r>
        <w:tab/>
        <w:t>The RSO will investigate all known instances of deviation from good ALARA practices and, if possible, will determine the causes.  When the cause is known, the RSO will implement changes in the program to maintain doses ALARA.</w:t>
      </w:r>
    </w:p>
    <w:p w14:paraId="4598CFDE" w14:textId="77777777" w:rsidR="00AA74D2" w:rsidRDefault="00AA74D2" w:rsidP="00AA74D2">
      <w:pPr>
        <w:spacing w:before="80" w:line="240" w:lineRule="auto"/>
        <w:ind w:left="1881" w:hanging="627"/>
      </w:pPr>
      <w:r>
        <w:t>(2).</w:t>
      </w:r>
      <w:r>
        <w:tab/>
        <w:t>The RSO will be notified when there is a radioactive spill and will be responsible for decontamination of the area and any involved personnel.  The RSO will be responsible for releasing the area to use when the area is at background levels of radiation.</w:t>
      </w:r>
    </w:p>
    <w:p w14:paraId="126B4188" w14:textId="77777777" w:rsidR="00AA74D2" w:rsidRDefault="00AA74D2" w:rsidP="00AA74D2">
      <w:pPr>
        <w:tabs>
          <w:tab w:val="left" w:pos="1440"/>
          <w:tab w:val="num" w:pos="2160"/>
        </w:tabs>
        <w:spacing w:before="120" w:line="240" w:lineRule="auto"/>
        <w:ind w:left="720" w:hanging="720"/>
      </w:pPr>
      <w:r>
        <w:t>4.</w:t>
      </w:r>
      <w:r>
        <w:tab/>
        <w:t>Authorized Users</w:t>
      </w:r>
    </w:p>
    <w:p w14:paraId="37BDB5A1" w14:textId="77777777" w:rsidR="00AA74D2" w:rsidRDefault="00AA74D2" w:rsidP="00007423">
      <w:pPr>
        <w:spacing w:before="120" w:line="240" w:lineRule="auto"/>
        <w:ind w:left="1311" w:hanging="591"/>
      </w:pPr>
      <w:r>
        <w:t>A.</w:t>
      </w:r>
      <w:r>
        <w:tab/>
        <w:t>New Methods of Use Involving Potential Radiation Doses</w:t>
      </w:r>
    </w:p>
    <w:p w14:paraId="03EDB650" w14:textId="77777777" w:rsidR="00AA74D2" w:rsidRDefault="00AA74D2" w:rsidP="00AA74D2">
      <w:pPr>
        <w:spacing w:before="80" w:line="240" w:lineRule="auto"/>
        <w:ind w:left="1881" w:hanging="627"/>
      </w:pPr>
      <w:r>
        <w:t>(1)</w:t>
      </w:r>
      <w:r>
        <w:tab/>
        <w:t xml:space="preserve">The authorized user will consult with the RSO and/or RSC during the planning stage before </w:t>
      </w:r>
      <w:r w:rsidR="003C0C2D">
        <w:t>starting new radioactive material uses</w:t>
      </w:r>
      <w:r>
        <w:t>.</w:t>
      </w:r>
    </w:p>
    <w:p w14:paraId="5177BFDA" w14:textId="77777777" w:rsidR="00AA74D2" w:rsidRDefault="00AA74D2" w:rsidP="00AA74D2">
      <w:pPr>
        <w:spacing w:before="80" w:line="240" w:lineRule="auto"/>
        <w:ind w:left="1881" w:hanging="627"/>
      </w:pPr>
      <w:r>
        <w:t>(2)</w:t>
      </w:r>
      <w:r>
        <w:tab/>
        <w:t>The authorized user will review each planned use of radioactive materials to ensure that doses will be kept ALARA.</w:t>
      </w:r>
    </w:p>
    <w:p w14:paraId="7A07EF26" w14:textId="77777777" w:rsidR="00AA74D2" w:rsidRDefault="00AA74D2" w:rsidP="00007423">
      <w:pPr>
        <w:spacing w:before="120" w:line="240" w:lineRule="auto"/>
        <w:ind w:left="1311" w:hanging="591"/>
      </w:pPr>
      <w:r>
        <w:t>B.</w:t>
      </w:r>
      <w:r>
        <w:tab/>
        <w:t>Authorized User's Responsibility to Supervise Individuals</w:t>
      </w:r>
    </w:p>
    <w:p w14:paraId="1D6E86A8" w14:textId="77777777" w:rsidR="00AA74D2" w:rsidRDefault="00AA74D2" w:rsidP="00AA74D2">
      <w:pPr>
        <w:spacing w:before="80" w:line="240" w:lineRule="auto"/>
        <w:ind w:left="1881" w:hanging="627"/>
      </w:pPr>
      <w:r>
        <w:t>(1)</w:t>
      </w:r>
      <w:r>
        <w:tab/>
        <w:t>The authorized user will explain the ALARA concept and the need to maintain exposures ALARA to all supervised individuals.</w:t>
      </w:r>
    </w:p>
    <w:p w14:paraId="3430ACA1" w14:textId="77777777" w:rsidR="00AA74D2" w:rsidRDefault="00AA74D2" w:rsidP="00AA74D2">
      <w:pPr>
        <w:spacing w:before="80" w:line="240" w:lineRule="auto"/>
        <w:ind w:left="1881" w:hanging="627"/>
      </w:pPr>
      <w:r>
        <w:t>(2)</w:t>
      </w:r>
      <w:r>
        <w:tab/>
        <w:t>The authorized user will ensure that supervised individuals who are subject to occupational radiation exposure are trained and educated in good health physics practices and in maintaining exposures ALARA.</w:t>
      </w:r>
    </w:p>
    <w:p w14:paraId="4A5B6EE9" w14:textId="77777777" w:rsidR="00AA74D2" w:rsidRDefault="00AA74D2" w:rsidP="00AA74D2">
      <w:pPr>
        <w:spacing w:before="120" w:line="240" w:lineRule="auto"/>
        <w:ind w:left="720" w:hanging="720"/>
      </w:pPr>
      <w:r>
        <w:t>5.</w:t>
      </w:r>
      <w:r>
        <w:tab/>
        <w:t>Individuals Who Receive Occupational Radiation Doses</w:t>
      </w:r>
    </w:p>
    <w:p w14:paraId="30BAB2FE" w14:textId="77777777" w:rsidR="00AA74D2" w:rsidRDefault="00AA74D2" w:rsidP="00AA74D2">
      <w:pPr>
        <w:spacing w:before="120" w:line="240" w:lineRule="auto"/>
        <w:ind w:left="1440" w:hanging="720"/>
      </w:pPr>
      <w:r>
        <w:t>A.</w:t>
      </w:r>
      <w:r>
        <w:tab/>
        <w:t>Workers will be instructed in the ALARA concept and its relationship to work procedures and work conditions.</w:t>
      </w:r>
    </w:p>
    <w:p w14:paraId="057185A8" w14:textId="77777777" w:rsidR="00AA74D2" w:rsidRDefault="00AA74D2" w:rsidP="00AA74D2">
      <w:pPr>
        <w:spacing w:before="120" w:line="240" w:lineRule="auto"/>
        <w:ind w:left="1440" w:hanging="720"/>
      </w:pPr>
      <w:r>
        <w:t>B.</w:t>
      </w:r>
      <w:r>
        <w:tab/>
        <w:t>Workers will be instructed in recourses available if they feel that ALARA is not being promoted on the job.</w:t>
      </w:r>
    </w:p>
    <w:p w14:paraId="6F21272A" w14:textId="77777777" w:rsidR="00AA74D2" w:rsidRDefault="00AA74D2" w:rsidP="00AA74D2">
      <w:pPr>
        <w:keepNext/>
        <w:keepLines/>
        <w:spacing w:before="120" w:line="240" w:lineRule="auto"/>
        <w:ind w:left="720" w:hanging="720"/>
      </w:pPr>
      <w:r>
        <w:t>6.</w:t>
      </w:r>
      <w:r>
        <w:tab/>
        <w:t>Investigational Levels to Monitor Individual Occupational Radiation Doses</w:t>
      </w:r>
    </w:p>
    <w:p w14:paraId="65E86BBE" w14:textId="77777777" w:rsidR="00AA74D2" w:rsidRDefault="00AA74D2" w:rsidP="00AA74D2">
      <w:pPr>
        <w:spacing w:before="120" w:line="240" w:lineRule="auto"/>
        <w:ind w:left="720"/>
      </w:pPr>
      <w:r>
        <w:t>This institution hereby establishes investigational levels for occupational radiation doses which, when exceeded, will initiate review or investigation by the RSC and/or RSO.  The investigational levels that we have adopted are listed in the following table.  These levels apply to the exposure of individual workers.</w:t>
      </w:r>
    </w:p>
    <w:p w14:paraId="207A5109" w14:textId="77777777" w:rsidR="00AA74D2" w:rsidRDefault="00AA74D2" w:rsidP="00AA74D2">
      <w:pPr>
        <w:pStyle w:val="BodyText"/>
        <w:jc w:val="center"/>
        <w:rPr>
          <w:b/>
          <w:bCs/>
          <w:sz w:val="32"/>
          <w:szCs w:val="32"/>
        </w:rPr>
      </w:pPr>
      <w:r>
        <w:br w:type="page"/>
      </w:r>
      <w:r w:rsidRPr="005C22AA">
        <w:rPr>
          <w:b/>
          <w:bCs/>
          <w:sz w:val="32"/>
          <w:szCs w:val="32"/>
        </w:rPr>
        <w:lastRenderedPageBreak/>
        <w:t>Investigational Levels</w:t>
      </w:r>
    </w:p>
    <w:p w14:paraId="0F838729" w14:textId="77777777" w:rsidR="00AA74D2" w:rsidRDefault="00AA74D2" w:rsidP="00AA74D2">
      <w:pPr>
        <w:pStyle w:val="BodyText"/>
        <w:jc w:val="center"/>
      </w:pPr>
      <w:r>
        <w:t>The RSO will review and initial the results of personnel monitoring at least every three months.  The following actions will be taken at the investigational levels as stated in the table of Investigational Levels.</w:t>
      </w:r>
    </w:p>
    <w:p w14:paraId="43E4EEE9" w14:textId="77777777" w:rsidR="00AA74D2" w:rsidRDefault="00AA74D2" w:rsidP="00AA74D2">
      <w:pPr>
        <w:spacing w:before="80" w:line="240" w:lineRule="exact"/>
        <w:ind w:left="1440" w:hanging="720"/>
      </w:pPr>
      <w:r>
        <w:t>A.</w:t>
      </w:r>
      <w:r>
        <w:tab/>
        <w:t>Personnel dose less than Investigational Level I.</w:t>
      </w:r>
    </w:p>
    <w:p w14:paraId="40AE3145" w14:textId="77777777" w:rsidR="00AA74D2" w:rsidRDefault="00AA74D2" w:rsidP="00AA74D2">
      <w:pPr>
        <w:tabs>
          <w:tab w:val="left" w:pos="6390"/>
        </w:tabs>
        <w:spacing w:before="80" w:line="240" w:lineRule="exact"/>
        <w:ind w:left="1440"/>
      </w:pPr>
      <w:r>
        <w:t>Except when deemed appropriate by the RSO, no further action will be taken in those cases where an individual's dose is less than values for the Investigational Level I.</w:t>
      </w:r>
    </w:p>
    <w:p w14:paraId="75A4E89F" w14:textId="77777777" w:rsidR="00AA74D2" w:rsidRDefault="00AA74D2" w:rsidP="00AA74D2">
      <w:pPr>
        <w:spacing w:before="80" w:line="240" w:lineRule="exact"/>
        <w:ind w:left="1440" w:hanging="720"/>
      </w:pPr>
      <w:r>
        <w:t>B.</w:t>
      </w:r>
      <w:r>
        <w:tab/>
        <w:t>Personnel dose equal to or greater than Investigational Level I but less than Investigation Level II.</w:t>
      </w:r>
    </w:p>
    <w:p w14:paraId="527D23AE" w14:textId="77777777" w:rsidR="00AA74D2" w:rsidRDefault="00AA74D2" w:rsidP="00AA74D2">
      <w:pPr>
        <w:tabs>
          <w:tab w:val="left" w:pos="6390"/>
        </w:tabs>
        <w:spacing w:before="80" w:line="240" w:lineRule="exact"/>
        <w:ind w:left="1440"/>
      </w:pPr>
      <w:r>
        <w:t>The RSO will review the dose of each individual whose quarterly dose equals or exceeds Investigational Level I and will report the results of the reviews at the first RSC meeting following the quarter when the dose was recorded.  If the dose does not equal or exceed Investigational Level II, no action related specifically to the exposure is required unless deemed appropriate by the committee.  The committee will, however, review each such dose in comparison with those of others performing similar tasks as an index of ALARA program quality and will record the review in the committee minutes.</w:t>
      </w:r>
    </w:p>
    <w:p w14:paraId="25CEB73C" w14:textId="77777777" w:rsidR="00AA74D2" w:rsidRDefault="00AA74D2" w:rsidP="00AA74D2">
      <w:pPr>
        <w:spacing w:before="80" w:line="240" w:lineRule="exact"/>
        <w:ind w:left="1440" w:hanging="720"/>
      </w:pPr>
      <w:r>
        <w:t>C.</w:t>
      </w:r>
      <w:r>
        <w:tab/>
        <w:t>Personnel dose equal to or greater than Investigational Level II.</w:t>
      </w:r>
    </w:p>
    <w:p w14:paraId="0658374A" w14:textId="77777777" w:rsidR="00AA74D2" w:rsidRDefault="00AA74D2" w:rsidP="00AA74D2">
      <w:pPr>
        <w:spacing w:before="80" w:line="240" w:lineRule="exact"/>
        <w:ind w:left="1440"/>
      </w:pPr>
      <w:r>
        <w:t>The RSO will investigate the causes of all personnel doses equaling or exceeding Investigational Level II and, if warranted, will take action.  A report of the investigation and any actions taken will be presented to the RSC at its first meeting following completion of the investigation.  The details of these reports will be included in the RSC minutes.</w:t>
      </w:r>
    </w:p>
    <w:p w14:paraId="014DD818" w14:textId="77777777" w:rsidR="00AA74D2" w:rsidRDefault="00AA74D2" w:rsidP="00AA74D2">
      <w:pPr>
        <w:spacing w:before="80" w:line="240" w:lineRule="exact"/>
        <w:ind w:left="1440" w:hanging="720"/>
      </w:pPr>
      <w:r>
        <w:t>D.</w:t>
      </w:r>
      <w:r>
        <w:tab/>
        <w:t>Establishment of new investigational levels above those listed in the table.</w:t>
      </w:r>
    </w:p>
    <w:p w14:paraId="2267CBC4" w14:textId="77777777" w:rsidR="00AA74D2" w:rsidRDefault="00AA74D2" w:rsidP="00AA74D2">
      <w:pPr>
        <w:spacing w:before="80" w:line="240" w:lineRule="exact"/>
        <w:ind w:left="1440"/>
      </w:pPr>
      <w:r>
        <w:t>In cases where a worker's or a group of worker's doses need to exceed an investigational level, a new, higher investigational level may be established for that individual or group on the basis that it is consistent with good ALARA practices.  Justification for new investigational levels will be documented.</w:t>
      </w:r>
    </w:p>
    <w:p w14:paraId="0300D6C7" w14:textId="77777777" w:rsidR="00AA74D2" w:rsidRDefault="00AA74D2" w:rsidP="00AA74D2">
      <w:pPr>
        <w:spacing w:before="80" w:line="240" w:lineRule="exact"/>
        <w:ind w:left="1440"/>
      </w:pPr>
      <w:r>
        <w:t>The RSC will review the justification for and must approve or disapprove all revisions of investigational levels.</w:t>
      </w:r>
    </w:p>
    <w:p w14:paraId="523C5497" w14:textId="77777777" w:rsidR="00AA74D2" w:rsidRDefault="00AA74D2" w:rsidP="00AA74D2">
      <w:pPr>
        <w:spacing w:line="240" w:lineRule="exact"/>
        <w:rPr>
          <w:b/>
          <w:bCs/>
        </w:rPr>
      </w:pPr>
      <w:r>
        <w:rPr>
          <w:b/>
          <w:bCs/>
        </w:rPr>
        <w:tab/>
      </w:r>
      <w:r>
        <w:rPr>
          <w:b/>
          <w:bCs/>
        </w:rPr>
        <w:tab/>
      </w:r>
      <w:r>
        <w:rPr>
          <w:b/>
          <w:bCs/>
        </w:rPr>
        <w:tab/>
      </w:r>
      <w:r>
        <w:rPr>
          <w:b/>
          <w:bCs/>
        </w:rPr>
        <w:tab/>
        <w:t xml:space="preserve">   </w:t>
      </w:r>
      <w:r w:rsidRPr="005C22AA">
        <w:rPr>
          <w:b/>
          <w:bCs/>
          <w:sz w:val="28"/>
          <w:szCs w:val="28"/>
        </w:rPr>
        <w:t>Bimonthly</w:t>
      </w:r>
      <w:r>
        <w:rPr>
          <w:b/>
          <w:bCs/>
          <w:sz w:val="28"/>
          <w:szCs w:val="28"/>
        </w:rPr>
        <w:t>(mrem)</w:t>
      </w:r>
      <w:r w:rsidRPr="007D5E13">
        <w:rPr>
          <w:b/>
          <w:bCs/>
          <w:sz w:val="24"/>
          <w:szCs w:val="24"/>
        </w:rPr>
        <w:tab/>
      </w:r>
      <w:r>
        <w:rPr>
          <w:b/>
          <w:bCs/>
        </w:rPr>
        <w:tab/>
        <w:t xml:space="preserve">    </w:t>
      </w:r>
      <w:r w:rsidRPr="005C22AA">
        <w:rPr>
          <w:b/>
          <w:bCs/>
          <w:sz w:val="28"/>
          <w:szCs w:val="28"/>
        </w:rPr>
        <w:t>Quarterly</w:t>
      </w:r>
      <w:r>
        <w:rPr>
          <w:b/>
          <w:bCs/>
          <w:sz w:val="28"/>
          <w:szCs w:val="28"/>
        </w:rPr>
        <w:t>(mrem)</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2"/>
        <w:gridCol w:w="1724"/>
        <w:gridCol w:w="1905"/>
        <w:gridCol w:w="1778"/>
        <w:gridCol w:w="1566"/>
      </w:tblGrid>
      <w:tr w:rsidR="00AA74D2" w:rsidRPr="005130DC" w14:paraId="3ED58C0E" w14:textId="77777777" w:rsidTr="005130DC">
        <w:tc>
          <w:tcPr>
            <w:tcW w:w="2850" w:type="dxa"/>
            <w:shd w:val="clear" w:color="auto" w:fill="auto"/>
          </w:tcPr>
          <w:p w14:paraId="6F860134" w14:textId="77777777" w:rsidR="00AA74D2" w:rsidRPr="005130DC" w:rsidRDefault="00AA74D2" w:rsidP="004B731A">
            <w:pPr>
              <w:pStyle w:val="BodyText"/>
              <w:rPr>
                <w:b/>
                <w:bCs/>
                <w:sz w:val="24"/>
                <w:szCs w:val="24"/>
              </w:rPr>
            </w:pPr>
            <w:r>
              <w:t>Total effective dose equivalent (sum of deep dose equivalent and committed effective dose equivalent)</w:t>
            </w:r>
          </w:p>
        </w:tc>
        <w:tc>
          <w:tcPr>
            <w:tcW w:w="1767" w:type="dxa"/>
            <w:shd w:val="clear" w:color="auto" w:fill="auto"/>
          </w:tcPr>
          <w:p w14:paraId="02E926F9" w14:textId="77777777" w:rsidR="00AA74D2" w:rsidRPr="005130DC" w:rsidRDefault="00AA74D2" w:rsidP="005130DC">
            <w:pPr>
              <w:pStyle w:val="BodyText"/>
              <w:jc w:val="center"/>
              <w:rPr>
                <w:b/>
                <w:bCs/>
                <w:sz w:val="24"/>
                <w:szCs w:val="24"/>
              </w:rPr>
            </w:pPr>
            <w:r w:rsidRPr="005130DC">
              <w:rPr>
                <w:b/>
              </w:rPr>
              <w:t>Level I</w:t>
            </w:r>
            <w:r>
              <w:br/>
              <w:t>84</w:t>
            </w:r>
          </w:p>
        </w:tc>
        <w:tc>
          <w:tcPr>
            <w:tcW w:w="1938" w:type="dxa"/>
            <w:shd w:val="clear" w:color="auto" w:fill="auto"/>
          </w:tcPr>
          <w:p w14:paraId="4588D455" w14:textId="77777777" w:rsidR="00AA74D2" w:rsidRPr="005130DC" w:rsidRDefault="00AA74D2" w:rsidP="005130DC">
            <w:pPr>
              <w:pStyle w:val="BodyText"/>
              <w:jc w:val="center"/>
              <w:rPr>
                <w:b/>
                <w:bCs/>
                <w:sz w:val="24"/>
                <w:szCs w:val="24"/>
              </w:rPr>
            </w:pPr>
            <w:r w:rsidRPr="005130DC">
              <w:rPr>
                <w:b/>
              </w:rPr>
              <w:t>Level II</w:t>
            </w:r>
            <w:r>
              <w:br/>
              <w:t>250</w:t>
            </w:r>
          </w:p>
        </w:tc>
        <w:tc>
          <w:tcPr>
            <w:tcW w:w="1824" w:type="dxa"/>
            <w:shd w:val="clear" w:color="auto" w:fill="auto"/>
          </w:tcPr>
          <w:p w14:paraId="2D468B5D" w14:textId="77777777" w:rsidR="00AA74D2" w:rsidRPr="005130DC" w:rsidRDefault="00AA74D2" w:rsidP="005130DC">
            <w:pPr>
              <w:pStyle w:val="BodyText"/>
              <w:jc w:val="center"/>
              <w:rPr>
                <w:b/>
                <w:bCs/>
                <w:sz w:val="24"/>
                <w:szCs w:val="24"/>
              </w:rPr>
            </w:pPr>
            <w:r w:rsidRPr="005130DC">
              <w:rPr>
                <w:b/>
              </w:rPr>
              <w:t>Level I</w:t>
            </w:r>
            <w:r>
              <w:br/>
              <w:t xml:space="preserve">125 </w:t>
            </w:r>
          </w:p>
        </w:tc>
        <w:tc>
          <w:tcPr>
            <w:tcW w:w="1602" w:type="dxa"/>
            <w:shd w:val="clear" w:color="auto" w:fill="auto"/>
          </w:tcPr>
          <w:p w14:paraId="065D2809" w14:textId="77777777" w:rsidR="00AA74D2" w:rsidRPr="005130DC" w:rsidRDefault="00AA74D2" w:rsidP="005130DC">
            <w:pPr>
              <w:pStyle w:val="BodyText"/>
              <w:jc w:val="center"/>
              <w:rPr>
                <w:b/>
                <w:bCs/>
                <w:sz w:val="24"/>
                <w:szCs w:val="24"/>
              </w:rPr>
            </w:pPr>
            <w:r w:rsidRPr="005130DC">
              <w:rPr>
                <w:b/>
              </w:rPr>
              <w:t>Level II</w:t>
            </w:r>
            <w:r>
              <w:br/>
              <w:t>375</w:t>
            </w:r>
          </w:p>
        </w:tc>
      </w:tr>
      <w:tr w:rsidR="00AA74D2" w:rsidRPr="005130DC" w14:paraId="0D608CDB" w14:textId="77777777" w:rsidTr="005130DC">
        <w:tc>
          <w:tcPr>
            <w:tcW w:w="2850" w:type="dxa"/>
            <w:shd w:val="clear" w:color="auto" w:fill="auto"/>
          </w:tcPr>
          <w:p w14:paraId="216AC410" w14:textId="77777777" w:rsidR="00AA74D2" w:rsidRPr="005130DC" w:rsidRDefault="00AA74D2" w:rsidP="004B731A">
            <w:pPr>
              <w:pStyle w:val="BodyText"/>
              <w:rPr>
                <w:b/>
                <w:bCs/>
                <w:sz w:val="24"/>
                <w:szCs w:val="24"/>
              </w:rPr>
            </w:pPr>
            <w:r>
              <w:t>Lens of the eye(eye dose equivalent)</w:t>
            </w:r>
          </w:p>
        </w:tc>
        <w:tc>
          <w:tcPr>
            <w:tcW w:w="1767" w:type="dxa"/>
            <w:shd w:val="clear" w:color="auto" w:fill="auto"/>
          </w:tcPr>
          <w:p w14:paraId="17F05E86" w14:textId="77777777" w:rsidR="00AA74D2" w:rsidRPr="005130DC" w:rsidRDefault="00AA74D2" w:rsidP="005130DC">
            <w:pPr>
              <w:pStyle w:val="BodyText"/>
              <w:jc w:val="center"/>
              <w:rPr>
                <w:b/>
                <w:bCs/>
                <w:sz w:val="24"/>
                <w:szCs w:val="24"/>
              </w:rPr>
            </w:pPr>
            <w:r>
              <w:t>250</w:t>
            </w:r>
          </w:p>
        </w:tc>
        <w:tc>
          <w:tcPr>
            <w:tcW w:w="1938" w:type="dxa"/>
            <w:shd w:val="clear" w:color="auto" w:fill="auto"/>
          </w:tcPr>
          <w:p w14:paraId="7B6703CE" w14:textId="77777777" w:rsidR="00AA74D2" w:rsidRPr="005130DC" w:rsidRDefault="003C0C2D" w:rsidP="005130DC">
            <w:pPr>
              <w:pStyle w:val="BodyText"/>
              <w:tabs>
                <w:tab w:val="left" w:pos="600"/>
                <w:tab w:val="center" w:pos="861"/>
              </w:tabs>
              <w:rPr>
                <w:b/>
                <w:bCs/>
                <w:sz w:val="24"/>
                <w:szCs w:val="24"/>
              </w:rPr>
            </w:pPr>
            <w:r>
              <w:tab/>
              <w:t>750</w:t>
            </w:r>
          </w:p>
        </w:tc>
        <w:tc>
          <w:tcPr>
            <w:tcW w:w="1824" w:type="dxa"/>
            <w:shd w:val="clear" w:color="auto" w:fill="auto"/>
          </w:tcPr>
          <w:p w14:paraId="3A0A00D4" w14:textId="77777777" w:rsidR="00AA74D2" w:rsidRPr="005130DC" w:rsidRDefault="00AA74D2" w:rsidP="005130DC">
            <w:pPr>
              <w:pStyle w:val="BodyText"/>
              <w:jc w:val="center"/>
              <w:rPr>
                <w:b/>
                <w:bCs/>
                <w:sz w:val="24"/>
                <w:szCs w:val="24"/>
              </w:rPr>
            </w:pPr>
            <w:r>
              <w:t>375</w:t>
            </w:r>
          </w:p>
        </w:tc>
        <w:tc>
          <w:tcPr>
            <w:tcW w:w="1602" w:type="dxa"/>
            <w:shd w:val="clear" w:color="auto" w:fill="auto"/>
          </w:tcPr>
          <w:p w14:paraId="2CCE9CC2" w14:textId="77777777" w:rsidR="00AA74D2" w:rsidRPr="005130DC" w:rsidRDefault="00AA74D2" w:rsidP="005130DC">
            <w:pPr>
              <w:pStyle w:val="BodyText"/>
              <w:jc w:val="center"/>
              <w:rPr>
                <w:b/>
                <w:bCs/>
                <w:sz w:val="24"/>
                <w:szCs w:val="24"/>
              </w:rPr>
            </w:pPr>
            <w:r>
              <w:t>1125</w:t>
            </w:r>
          </w:p>
        </w:tc>
      </w:tr>
      <w:tr w:rsidR="00AA74D2" w:rsidRPr="005130DC" w14:paraId="02FB2A4A" w14:textId="77777777" w:rsidTr="005130DC">
        <w:tc>
          <w:tcPr>
            <w:tcW w:w="2850" w:type="dxa"/>
            <w:shd w:val="clear" w:color="auto" w:fill="auto"/>
          </w:tcPr>
          <w:p w14:paraId="4C0860E2" w14:textId="77777777" w:rsidR="00AA74D2" w:rsidRPr="005130DC" w:rsidRDefault="00AA74D2" w:rsidP="004B731A">
            <w:pPr>
              <w:pStyle w:val="BodyText"/>
              <w:rPr>
                <w:b/>
                <w:bCs/>
                <w:sz w:val="24"/>
                <w:szCs w:val="24"/>
              </w:rPr>
            </w:pPr>
            <w:r>
              <w:t>Skin or any extremity (shallow dose equivalent)</w:t>
            </w:r>
          </w:p>
        </w:tc>
        <w:tc>
          <w:tcPr>
            <w:tcW w:w="1767" w:type="dxa"/>
            <w:shd w:val="clear" w:color="auto" w:fill="auto"/>
          </w:tcPr>
          <w:p w14:paraId="7879A832" w14:textId="77777777" w:rsidR="00AA74D2" w:rsidRPr="005130DC" w:rsidRDefault="00AA74D2" w:rsidP="005130DC">
            <w:pPr>
              <w:pStyle w:val="BodyText"/>
              <w:jc w:val="center"/>
              <w:rPr>
                <w:b/>
                <w:bCs/>
                <w:sz w:val="24"/>
                <w:szCs w:val="24"/>
              </w:rPr>
            </w:pPr>
            <w:r>
              <w:t>840</w:t>
            </w:r>
          </w:p>
        </w:tc>
        <w:tc>
          <w:tcPr>
            <w:tcW w:w="1938" w:type="dxa"/>
            <w:shd w:val="clear" w:color="auto" w:fill="auto"/>
          </w:tcPr>
          <w:p w14:paraId="6E368E28" w14:textId="77777777" w:rsidR="00AA74D2" w:rsidRPr="005130DC" w:rsidRDefault="00AA74D2" w:rsidP="005130DC">
            <w:pPr>
              <w:pStyle w:val="BodyText"/>
              <w:jc w:val="center"/>
              <w:rPr>
                <w:b/>
                <w:bCs/>
                <w:sz w:val="24"/>
                <w:szCs w:val="24"/>
              </w:rPr>
            </w:pPr>
            <w:r>
              <w:t>2500</w:t>
            </w:r>
          </w:p>
        </w:tc>
        <w:tc>
          <w:tcPr>
            <w:tcW w:w="1824" w:type="dxa"/>
            <w:shd w:val="clear" w:color="auto" w:fill="auto"/>
          </w:tcPr>
          <w:p w14:paraId="3DF88872" w14:textId="77777777" w:rsidR="00AA74D2" w:rsidRPr="005130DC" w:rsidRDefault="00AA74D2" w:rsidP="005130DC">
            <w:pPr>
              <w:pStyle w:val="BodyText"/>
              <w:jc w:val="center"/>
              <w:rPr>
                <w:b/>
                <w:bCs/>
                <w:sz w:val="24"/>
                <w:szCs w:val="24"/>
              </w:rPr>
            </w:pPr>
            <w:r>
              <w:t>1250</w:t>
            </w:r>
          </w:p>
        </w:tc>
        <w:tc>
          <w:tcPr>
            <w:tcW w:w="1602" w:type="dxa"/>
            <w:shd w:val="clear" w:color="auto" w:fill="auto"/>
          </w:tcPr>
          <w:p w14:paraId="02975742" w14:textId="77777777" w:rsidR="00AA74D2" w:rsidRPr="005130DC" w:rsidRDefault="00AA74D2" w:rsidP="005130DC">
            <w:pPr>
              <w:pStyle w:val="BodyText"/>
              <w:jc w:val="center"/>
              <w:rPr>
                <w:b/>
                <w:bCs/>
                <w:sz w:val="24"/>
                <w:szCs w:val="24"/>
              </w:rPr>
            </w:pPr>
            <w:r>
              <w:t>3750</w:t>
            </w:r>
          </w:p>
        </w:tc>
      </w:tr>
      <w:tr w:rsidR="00AA74D2" w:rsidRPr="005130DC" w14:paraId="5AED9ECC" w14:textId="77777777" w:rsidTr="005130DC">
        <w:tc>
          <w:tcPr>
            <w:tcW w:w="2850" w:type="dxa"/>
            <w:shd w:val="clear" w:color="auto" w:fill="auto"/>
          </w:tcPr>
          <w:p w14:paraId="78920BE8" w14:textId="77777777" w:rsidR="00AA74D2" w:rsidRPr="005130DC" w:rsidRDefault="00AA74D2" w:rsidP="004B731A">
            <w:pPr>
              <w:pStyle w:val="BodyText"/>
              <w:rPr>
                <w:b/>
                <w:bCs/>
                <w:sz w:val="24"/>
                <w:szCs w:val="24"/>
              </w:rPr>
            </w:pPr>
            <w:r>
              <w:t>Individual organ or tissue(sum of deep dose equivalent and committed dose equivalent)</w:t>
            </w:r>
          </w:p>
        </w:tc>
        <w:tc>
          <w:tcPr>
            <w:tcW w:w="1767" w:type="dxa"/>
            <w:shd w:val="clear" w:color="auto" w:fill="auto"/>
          </w:tcPr>
          <w:p w14:paraId="15DFCEDF" w14:textId="77777777" w:rsidR="00AA74D2" w:rsidRPr="005130DC" w:rsidRDefault="00AA74D2" w:rsidP="005130DC">
            <w:pPr>
              <w:pStyle w:val="BodyText"/>
              <w:jc w:val="center"/>
              <w:rPr>
                <w:b/>
                <w:bCs/>
                <w:sz w:val="24"/>
                <w:szCs w:val="24"/>
              </w:rPr>
            </w:pPr>
            <w:r>
              <w:t>840</w:t>
            </w:r>
          </w:p>
        </w:tc>
        <w:tc>
          <w:tcPr>
            <w:tcW w:w="1938" w:type="dxa"/>
            <w:shd w:val="clear" w:color="auto" w:fill="auto"/>
          </w:tcPr>
          <w:p w14:paraId="460FFC21" w14:textId="77777777" w:rsidR="00AA74D2" w:rsidRPr="005130DC" w:rsidRDefault="00AA74D2" w:rsidP="005130DC">
            <w:pPr>
              <w:pStyle w:val="BodyText"/>
              <w:jc w:val="center"/>
              <w:rPr>
                <w:b/>
                <w:bCs/>
                <w:sz w:val="24"/>
                <w:szCs w:val="24"/>
              </w:rPr>
            </w:pPr>
            <w:r>
              <w:t>2500</w:t>
            </w:r>
          </w:p>
        </w:tc>
        <w:tc>
          <w:tcPr>
            <w:tcW w:w="1824" w:type="dxa"/>
            <w:shd w:val="clear" w:color="auto" w:fill="auto"/>
          </w:tcPr>
          <w:p w14:paraId="6E4863E3" w14:textId="77777777" w:rsidR="00AA74D2" w:rsidRPr="005130DC" w:rsidRDefault="00AA74D2" w:rsidP="005130DC">
            <w:pPr>
              <w:pStyle w:val="BodyText"/>
              <w:jc w:val="center"/>
              <w:rPr>
                <w:b/>
                <w:bCs/>
                <w:sz w:val="24"/>
                <w:szCs w:val="24"/>
              </w:rPr>
            </w:pPr>
            <w:r>
              <w:t>1250</w:t>
            </w:r>
          </w:p>
        </w:tc>
        <w:tc>
          <w:tcPr>
            <w:tcW w:w="1602" w:type="dxa"/>
            <w:shd w:val="clear" w:color="auto" w:fill="auto"/>
          </w:tcPr>
          <w:p w14:paraId="6A2CFCDD" w14:textId="77777777" w:rsidR="00AA74D2" w:rsidRPr="005130DC" w:rsidRDefault="00AA74D2" w:rsidP="005130DC">
            <w:pPr>
              <w:pStyle w:val="BodyText"/>
              <w:jc w:val="center"/>
              <w:rPr>
                <w:b/>
                <w:bCs/>
                <w:sz w:val="24"/>
                <w:szCs w:val="24"/>
              </w:rPr>
            </w:pPr>
            <w:r>
              <w:t>3750</w:t>
            </w:r>
          </w:p>
        </w:tc>
      </w:tr>
    </w:tbl>
    <w:p w14:paraId="68F1E341" w14:textId="77777777" w:rsidR="00AA74D2" w:rsidRDefault="00AA74D2" w:rsidP="00AA74D2">
      <w:pPr>
        <w:spacing w:before="0" w:line="240" w:lineRule="exact"/>
        <w:jc w:val="center"/>
        <w:rPr>
          <w:b/>
          <w:bCs/>
          <w:u w:val="single"/>
        </w:rPr>
        <w:sectPr w:rsidR="00AA74D2" w:rsidSect="0011264E">
          <w:footerReference w:type="even" r:id="rId58"/>
          <w:footerReference w:type="default" r:id="rId59"/>
          <w:footnotePr>
            <w:numRestart w:val="eachSect"/>
          </w:footnotePr>
          <w:pgSz w:w="12240" w:h="15840" w:code="1"/>
          <w:pgMar w:top="1440" w:right="1440" w:bottom="1440" w:left="1440" w:header="720" w:footer="475" w:gutter="0"/>
          <w:cols w:space="720"/>
        </w:sectPr>
      </w:pPr>
    </w:p>
    <w:p w14:paraId="22A82B14" w14:textId="77777777" w:rsidR="00D25D51" w:rsidRDefault="00D25D51" w:rsidP="00D25D51">
      <w:pPr>
        <w:pStyle w:val="Title"/>
        <w:spacing w:before="0"/>
      </w:pPr>
      <w:r w:rsidRPr="004B3B4D">
        <w:lastRenderedPageBreak/>
        <w:t xml:space="preserve">APPENDIX </w:t>
      </w:r>
      <w:r w:rsidR="0083119D">
        <w:t>S</w:t>
      </w:r>
    </w:p>
    <w:p w14:paraId="28895869" w14:textId="77777777" w:rsidR="00D25D51" w:rsidRDefault="00D25D51" w:rsidP="00D25D51">
      <w:pPr>
        <w:pStyle w:val="Title"/>
        <w:spacing w:after="120"/>
        <w:rPr>
          <w:u w:val="none"/>
        </w:rPr>
      </w:pPr>
      <w:r w:rsidRPr="00A67BB6">
        <w:rPr>
          <w:u w:val="none"/>
        </w:rPr>
        <w:t>ALARA Component of the Radiation Protection Program</w:t>
      </w:r>
    </w:p>
    <w:p w14:paraId="38118C30" w14:textId="77777777" w:rsidR="00D25D51" w:rsidRPr="00B93614" w:rsidRDefault="00D25D51" w:rsidP="00D25D51">
      <w:pPr>
        <w:spacing w:before="0" w:line="240" w:lineRule="auto"/>
        <w:rPr>
          <w:rFonts w:cs="Arial"/>
          <w:szCs w:val="22"/>
        </w:rPr>
      </w:pPr>
      <w:r w:rsidRPr="00B93614">
        <w:rPr>
          <w:rFonts w:cs="Arial"/>
          <w:szCs w:val="22"/>
        </w:rPr>
        <w:t xml:space="preserve">ALARA is a philosophy of excellence used in one’s day-to-day work with radioactive materials and radiation sources. It is when one strives to keep one’s radiation exposure </w:t>
      </w:r>
      <w:r w:rsidRPr="00B93614">
        <w:rPr>
          <w:rFonts w:cs="Arial"/>
          <w:b/>
          <w:bCs/>
          <w:szCs w:val="22"/>
        </w:rPr>
        <w:t>A</w:t>
      </w:r>
      <w:r w:rsidRPr="00B93614">
        <w:rPr>
          <w:rFonts w:cs="Arial"/>
          <w:szCs w:val="22"/>
        </w:rPr>
        <w:t xml:space="preserve">s </w:t>
      </w:r>
      <w:r w:rsidRPr="00B93614">
        <w:rPr>
          <w:rFonts w:cs="Arial"/>
          <w:b/>
          <w:bCs/>
          <w:szCs w:val="22"/>
        </w:rPr>
        <w:t>L</w:t>
      </w:r>
      <w:r w:rsidRPr="00B93614">
        <w:rPr>
          <w:rFonts w:cs="Arial"/>
          <w:szCs w:val="22"/>
        </w:rPr>
        <w:t xml:space="preserve">ow </w:t>
      </w:r>
      <w:r w:rsidRPr="00B93614">
        <w:rPr>
          <w:rFonts w:cs="Arial"/>
          <w:b/>
          <w:bCs/>
          <w:szCs w:val="22"/>
        </w:rPr>
        <w:t>A</w:t>
      </w:r>
      <w:r w:rsidRPr="00B93614">
        <w:rPr>
          <w:rFonts w:cs="Arial"/>
          <w:szCs w:val="22"/>
        </w:rPr>
        <w:t xml:space="preserve">s </w:t>
      </w:r>
      <w:r w:rsidRPr="00B93614">
        <w:rPr>
          <w:rFonts w:cs="Arial"/>
          <w:b/>
          <w:bCs/>
          <w:szCs w:val="22"/>
        </w:rPr>
        <w:t>R</w:t>
      </w:r>
      <w:r w:rsidRPr="00B93614">
        <w:rPr>
          <w:rFonts w:cs="Arial"/>
          <w:szCs w:val="22"/>
        </w:rPr>
        <w:t xml:space="preserve">easonably </w:t>
      </w:r>
      <w:r w:rsidRPr="00B93614">
        <w:rPr>
          <w:rFonts w:cs="Arial"/>
          <w:b/>
          <w:bCs/>
          <w:szCs w:val="22"/>
        </w:rPr>
        <w:t>A</w:t>
      </w:r>
      <w:r w:rsidRPr="00B93614">
        <w:rPr>
          <w:rFonts w:cs="Arial"/>
          <w:szCs w:val="22"/>
        </w:rPr>
        <w:t xml:space="preserve">chievable. </w:t>
      </w:r>
    </w:p>
    <w:p w14:paraId="143BD153" w14:textId="77777777" w:rsidR="00D25D51" w:rsidRDefault="00D25D51" w:rsidP="00D25D51">
      <w:pPr>
        <w:spacing w:before="100" w:beforeAutospacing="1" w:after="100" w:afterAutospacing="1" w:line="240" w:lineRule="auto"/>
      </w:pPr>
      <w:r w:rsidRPr="00B93614">
        <w:t>Some changes in procedures can greatly reduce one’s radiation exposure. The ALARA philosophy encourages one to actively seek out these methods of exposure reduction. Examples include the use of tongs to handle radioactive material vials containing large activities or high energy emitters. Carrying a vial of radioactive material in a secondary container to increase the source-to-hand distance is also a procedure that helps to keep radiation exposure ALARA.</w:t>
      </w:r>
    </w:p>
    <w:p w14:paraId="55DA265B" w14:textId="77777777" w:rsidR="00D25D51" w:rsidRDefault="00D25D51" w:rsidP="00D25D51">
      <w:pPr>
        <w:tabs>
          <w:tab w:val="left" w:pos="720"/>
          <w:tab w:val="left" w:pos="6390"/>
        </w:tabs>
        <w:spacing w:before="120" w:line="240" w:lineRule="exact"/>
      </w:pPr>
      <w:r>
        <w:t>1.</w:t>
      </w:r>
      <w:r>
        <w:tab/>
        <w:t>Management Commitment</w:t>
      </w:r>
    </w:p>
    <w:p w14:paraId="2CFE5CA8" w14:textId="77777777" w:rsidR="00D25D51" w:rsidRDefault="00D25D51" w:rsidP="00D25D51">
      <w:pPr>
        <w:spacing w:before="120" w:line="240" w:lineRule="exact"/>
        <w:ind w:left="1440" w:hanging="720"/>
      </w:pPr>
      <w:r>
        <w:t>A.</w:t>
      </w:r>
      <w:r>
        <w:tab/>
        <w:t>We, the management of the facility, are committed to keep individual and collective doses as low as is reasonably achievable (ALARA) as described herein.  In accord with this commitment, we hereby describe an administrative organization for radiation safety and have established the necessary written policies, procedures, and instructions to foster the ALARA concept within our institution.  The organization will include a radiation safety officer (RSO).</w:t>
      </w:r>
    </w:p>
    <w:p w14:paraId="35356C94" w14:textId="77777777" w:rsidR="00D25D51" w:rsidRDefault="00D25D51" w:rsidP="00D25D51">
      <w:pPr>
        <w:spacing w:before="120" w:line="240" w:lineRule="exact"/>
        <w:ind w:left="1440" w:hanging="720"/>
      </w:pPr>
      <w:r>
        <w:t>B.</w:t>
      </w:r>
      <w:r>
        <w:tab/>
        <w:t>We will consider any modifications or changes as recommended by the RSO as a result of the annual review of the radiation safety program performed by the RSO.</w:t>
      </w:r>
    </w:p>
    <w:p w14:paraId="5D93318C" w14:textId="77777777" w:rsidR="00D25D51" w:rsidRDefault="00D25D51" w:rsidP="00D25D51">
      <w:pPr>
        <w:spacing w:before="120" w:line="240" w:lineRule="exact"/>
        <w:ind w:left="1440" w:hanging="720"/>
      </w:pPr>
      <w:r>
        <w:t>C.</w:t>
      </w:r>
      <w:r>
        <w:tab/>
        <w:t>Modifications to operating and maintenance procedures and to equipment and facilities will be made if they will reduce exposures unless the cost, in our judgment, is considered to be unjustified.  We will be able to demonstrate, if necessary, that improvements have been sought, that modifications have been considered, and that they have been implemented when reasonable.  If modifications have been recommended but not implemented, we will be prepared to describe the reasons for not implementing them.</w:t>
      </w:r>
    </w:p>
    <w:p w14:paraId="72E0A225" w14:textId="77777777" w:rsidR="00D25D51" w:rsidRDefault="00D25D51" w:rsidP="00D25D51">
      <w:pPr>
        <w:spacing w:before="120" w:line="240" w:lineRule="exact"/>
        <w:ind w:left="1440" w:hanging="720"/>
      </w:pPr>
      <w:r>
        <w:t>D.</w:t>
      </w:r>
      <w:r>
        <w:tab/>
        <w:t>In addition to maintaining doses to individuals as low as is reasonably achievable, the sum of the doses received by all exposed individuals will also be maintained at the lowest practicable level.</w:t>
      </w:r>
    </w:p>
    <w:p w14:paraId="2EB960ED" w14:textId="77777777" w:rsidR="00D25D51" w:rsidRDefault="00D25D51" w:rsidP="00D25D51">
      <w:pPr>
        <w:tabs>
          <w:tab w:val="left" w:pos="720"/>
          <w:tab w:val="left" w:pos="6390"/>
        </w:tabs>
        <w:spacing w:before="120" w:line="240" w:lineRule="exact"/>
      </w:pPr>
      <w:r>
        <w:t>2.</w:t>
      </w:r>
      <w:r>
        <w:tab/>
        <w:t>Delegation of Authority</w:t>
      </w:r>
    </w:p>
    <w:p w14:paraId="18C824C3" w14:textId="77777777" w:rsidR="00D25D51" w:rsidRDefault="00D25D51" w:rsidP="00D25D51">
      <w:pPr>
        <w:spacing w:before="120" w:line="240" w:lineRule="auto"/>
        <w:ind w:left="1881" w:hanging="627"/>
      </w:pPr>
      <w:r>
        <w:t>(1)</w:t>
      </w:r>
      <w:r>
        <w:tab/>
        <w:t>Management will delegate authority to the RSO for enforcement of the ALARA concept.</w:t>
      </w:r>
    </w:p>
    <w:p w14:paraId="51371D50" w14:textId="77777777" w:rsidR="00D25D51" w:rsidRDefault="00D25D51" w:rsidP="00D25D51">
      <w:pPr>
        <w:spacing w:before="120" w:line="240" w:lineRule="auto"/>
        <w:ind w:left="1881" w:hanging="627"/>
      </w:pPr>
      <w:r>
        <w:t>(2)</w:t>
      </w:r>
      <w:r>
        <w:tab/>
        <w:t>Management will support the RSO when it is necessary for the RSO to assert authority.</w:t>
      </w:r>
    </w:p>
    <w:p w14:paraId="4A6C630C" w14:textId="77777777" w:rsidR="00D25D51" w:rsidRDefault="00D25D51" w:rsidP="00D25D51">
      <w:pPr>
        <w:tabs>
          <w:tab w:val="left" w:pos="1440"/>
          <w:tab w:val="num" w:pos="2160"/>
        </w:tabs>
        <w:spacing w:before="120" w:line="240" w:lineRule="auto"/>
        <w:ind w:left="720" w:hanging="720"/>
      </w:pPr>
      <w:r>
        <w:t>3.</w:t>
      </w:r>
      <w:r>
        <w:tab/>
        <w:t>Authorized Users</w:t>
      </w:r>
    </w:p>
    <w:p w14:paraId="3B20AD29" w14:textId="77777777" w:rsidR="00D25D51" w:rsidRDefault="00D25D51" w:rsidP="00D25D51">
      <w:pPr>
        <w:spacing w:before="120" w:line="240" w:lineRule="auto"/>
        <w:ind w:left="1254" w:hanging="534"/>
      </w:pPr>
      <w:r>
        <w:t>A.</w:t>
      </w:r>
      <w:r>
        <w:tab/>
        <w:t>New Methods of Use Involving Potential Radiation Doses</w:t>
      </w:r>
    </w:p>
    <w:p w14:paraId="6F9FC3A6" w14:textId="77777777" w:rsidR="00D25D51" w:rsidRDefault="00D25D51" w:rsidP="00D25D51">
      <w:pPr>
        <w:spacing w:before="120" w:line="240" w:lineRule="auto"/>
        <w:ind w:left="1881" w:hanging="627"/>
      </w:pPr>
      <w:r>
        <w:t>(1)</w:t>
      </w:r>
      <w:r>
        <w:tab/>
        <w:t>The authorized user will consult with the RSO during the planning stage before using radioactive materials for new uses.</w:t>
      </w:r>
    </w:p>
    <w:p w14:paraId="5F21BBA0" w14:textId="77777777" w:rsidR="00D25D51" w:rsidRDefault="00D25D51" w:rsidP="00D25D51">
      <w:pPr>
        <w:spacing w:before="80" w:line="240" w:lineRule="auto"/>
        <w:ind w:left="1881" w:hanging="627"/>
      </w:pPr>
      <w:r>
        <w:t>(2)</w:t>
      </w:r>
      <w:r>
        <w:tab/>
        <w:t>The authorized user will review each planned use of radioactive materials to ensure that doses will be kept ALARA.</w:t>
      </w:r>
    </w:p>
    <w:p w14:paraId="2C27E0F0" w14:textId="77777777" w:rsidR="00D25D51" w:rsidRDefault="00D25D51" w:rsidP="00D25D51">
      <w:pPr>
        <w:tabs>
          <w:tab w:val="left" w:pos="741"/>
        </w:tabs>
        <w:spacing w:before="0" w:line="240" w:lineRule="auto"/>
        <w:ind w:left="1253" w:hanging="1253"/>
      </w:pPr>
      <w:r>
        <w:br w:type="page"/>
      </w:r>
      <w:r>
        <w:lastRenderedPageBreak/>
        <w:t>3.</w:t>
      </w:r>
      <w:r>
        <w:tab/>
        <w:t>B.</w:t>
      </w:r>
      <w:r>
        <w:tab/>
        <w:t>Authorized User's Responsibility to Supervise Individuals</w:t>
      </w:r>
    </w:p>
    <w:p w14:paraId="10ED1BAD" w14:textId="77777777" w:rsidR="00D25D51" w:rsidRDefault="00D25D51" w:rsidP="00D25D51">
      <w:pPr>
        <w:spacing w:before="80" w:line="240" w:lineRule="auto"/>
        <w:ind w:left="1881" w:hanging="627"/>
      </w:pPr>
      <w:r>
        <w:t>(1)</w:t>
      </w:r>
      <w:r>
        <w:tab/>
        <w:t>The authorized user will explain the ALARA concept and the need to maintain exposures ALARA to all supervised individuals.</w:t>
      </w:r>
    </w:p>
    <w:p w14:paraId="734B7012" w14:textId="77777777" w:rsidR="00D25D51" w:rsidRDefault="00D25D51" w:rsidP="00D25D51">
      <w:pPr>
        <w:spacing w:before="80" w:line="240" w:lineRule="auto"/>
        <w:ind w:left="1881" w:hanging="627"/>
      </w:pPr>
      <w:r>
        <w:t>(2)</w:t>
      </w:r>
      <w:r>
        <w:tab/>
        <w:t>The authorized user will ensure that supervised individuals who are subject to occupational radiation exposure are trained and educated in good health physics practices and in maintaining exposures ALARA.</w:t>
      </w:r>
    </w:p>
    <w:p w14:paraId="30175388" w14:textId="77777777" w:rsidR="00D25D51" w:rsidRPr="00B22462" w:rsidRDefault="00D25D51" w:rsidP="00D25D51">
      <w:pPr>
        <w:spacing w:line="20" w:lineRule="exact"/>
        <w:jc w:val="center"/>
        <w:rPr>
          <w:b/>
          <w:bCs/>
          <w:sz w:val="20"/>
        </w:rPr>
      </w:pPr>
    </w:p>
    <w:p w14:paraId="09EC5EF4" w14:textId="77777777" w:rsidR="00D25D51" w:rsidRDefault="00D25D51" w:rsidP="00D25D51">
      <w:pPr>
        <w:spacing w:after="120" w:line="20" w:lineRule="exact"/>
        <w:jc w:val="center"/>
        <w:rPr>
          <w:b/>
          <w:bCs/>
          <w:sz w:val="32"/>
          <w:szCs w:val="32"/>
        </w:rPr>
      </w:pPr>
      <w:r w:rsidRPr="005C22AA">
        <w:rPr>
          <w:b/>
          <w:bCs/>
          <w:sz w:val="32"/>
          <w:szCs w:val="32"/>
        </w:rPr>
        <w:t>Investigational Levels</w:t>
      </w:r>
    </w:p>
    <w:p w14:paraId="4C036240" w14:textId="77777777" w:rsidR="00D25D51" w:rsidRPr="0071559E" w:rsidRDefault="00D25D51" w:rsidP="00D25D51">
      <w:pPr>
        <w:spacing w:line="20" w:lineRule="exact"/>
        <w:jc w:val="center"/>
        <w:rPr>
          <w:sz w:val="24"/>
          <w:szCs w:val="24"/>
        </w:rPr>
      </w:pPr>
    </w:p>
    <w:p w14:paraId="38DD0026" w14:textId="77777777" w:rsidR="00D25D51" w:rsidRPr="00155F7B" w:rsidRDefault="00D25D51" w:rsidP="00D25D51">
      <w:pPr>
        <w:spacing w:before="0" w:line="240" w:lineRule="exact"/>
        <w:jc w:val="center"/>
        <w:rPr>
          <w:szCs w:val="22"/>
        </w:rPr>
      </w:pPr>
      <w:r w:rsidRPr="00155F7B">
        <w:rPr>
          <w:szCs w:val="22"/>
        </w:rPr>
        <w:t>The RSO will review and initial the results of personnel monitoring not less than once in any calendar quarter.  The following actions will be taken at the investigational levels as stated in the table of Investigational Levels.</w:t>
      </w:r>
    </w:p>
    <w:p w14:paraId="115B95E9" w14:textId="77777777" w:rsidR="00D25D51" w:rsidRPr="00155F7B" w:rsidRDefault="00D25D51" w:rsidP="00D25D51">
      <w:pPr>
        <w:spacing w:line="240" w:lineRule="auto"/>
        <w:ind w:left="720" w:hanging="720"/>
        <w:rPr>
          <w:szCs w:val="22"/>
        </w:rPr>
      </w:pPr>
      <w:r w:rsidRPr="00155F7B">
        <w:rPr>
          <w:szCs w:val="22"/>
        </w:rPr>
        <w:t>A.</w:t>
      </w:r>
      <w:r w:rsidRPr="00155F7B">
        <w:rPr>
          <w:szCs w:val="22"/>
        </w:rPr>
        <w:tab/>
        <w:t>Personnel dose less than Investigational Level I.</w:t>
      </w:r>
    </w:p>
    <w:p w14:paraId="0192D8E6" w14:textId="77777777" w:rsidR="00D25D51" w:rsidRPr="00155F7B" w:rsidRDefault="00D25D51" w:rsidP="00D25D51">
      <w:pPr>
        <w:spacing w:before="120" w:line="240" w:lineRule="auto"/>
        <w:ind w:left="720"/>
        <w:rPr>
          <w:szCs w:val="22"/>
        </w:rPr>
      </w:pPr>
      <w:r w:rsidRPr="00155F7B">
        <w:rPr>
          <w:szCs w:val="22"/>
        </w:rPr>
        <w:t>Except when deemed appropriate by the RSO, no further action will be taken in those cases where an individual's dose is less than values for the Investigational Level I.</w:t>
      </w:r>
    </w:p>
    <w:p w14:paraId="7997AD71" w14:textId="77777777" w:rsidR="00D25D51" w:rsidRPr="00155F7B" w:rsidRDefault="00D25D51" w:rsidP="00D25D51">
      <w:pPr>
        <w:spacing w:before="120" w:line="240" w:lineRule="auto"/>
        <w:ind w:left="720" w:hanging="720"/>
        <w:rPr>
          <w:szCs w:val="22"/>
        </w:rPr>
      </w:pPr>
      <w:r w:rsidRPr="00155F7B">
        <w:rPr>
          <w:szCs w:val="22"/>
        </w:rPr>
        <w:t>B.</w:t>
      </w:r>
      <w:r w:rsidRPr="00155F7B">
        <w:rPr>
          <w:szCs w:val="22"/>
        </w:rPr>
        <w:tab/>
        <w:t>Personnel dose equal to or greater than Investigational Level I but less than Investigational Level II.</w:t>
      </w:r>
    </w:p>
    <w:p w14:paraId="4AE5C99A" w14:textId="77777777" w:rsidR="00D25D51" w:rsidRPr="00155F7B" w:rsidRDefault="00D25D51" w:rsidP="00D25D51">
      <w:pPr>
        <w:spacing w:before="120" w:line="240" w:lineRule="auto"/>
        <w:ind w:left="720"/>
        <w:rPr>
          <w:szCs w:val="22"/>
        </w:rPr>
      </w:pPr>
      <w:r w:rsidRPr="00155F7B">
        <w:rPr>
          <w:szCs w:val="22"/>
        </w:rPr>
        <w:t>The RSO will review the dose of each individual whose quarterly dose equals or exceeds Investigational Level I.  If the dose does not equal or exceed Investigational Level II, no action related specifically to the exposure is required unless deemed appropriate.  However, review each such dose in comparison with those of others performing similar tasks as an index of ALARA program quality and record this review.</w:t>
      </w:r>
    </w:p>
    <w:p w14:paraId="6C740092" w14:textId="77777777" w:rsidR="00D25D51" w:rsidRPr="00155F7B" w:rsidRDefault="00D25D51" w:rsidP="00D25D51">
      <w:pPr>
        <w:spacing w:before="120" w:line="240" w:lineRule="auto"/>
        <w:ind w:left="741" w:hanging="741"/>
        <w:rPr>
          <w:szCs w:val="22"/>
        </w:rPr>
      </w:pPr>
      <w:r w:rsidRPr="00155F7B">
        <w:rPr>
          <w:szCs w:val="22"/>
        </w:rPr>
        <w:t>C.</w:t>
      </w:r>
      <w:r w:rsidRPr="00155F7B">
        <w:rPr>
          <w:szCs w:val="22"/>
        </w:rPr>
        <w:tab/>
        <w:t>Personnel dose equal to or greater than Investigational Level II.</w:t>
      </w:r>
    </w:p>
    <w:p w14:paraId="3946C2E5" w14:textId="77777777" w:rsidR="00D25D51" w:rsidRPr="00155F7B" w:rsidRDefault="00D25D51" w:rsidP="00D25D51">
      <w:pPr>
        <w:spacing w:before="120" w:line="240" w:lineRule="auto"/>
        <w:ind w:left="720"/>
        <w:rPr>
          <w:szCs w:val="22"/>
        </w:rPr>
      </w:pPr>
      <w:r w:rsidRPr="00155F7B">
        <w:rPr>
          <w:szCs w:val="22"/>
        </w:rPr>
        <w:t>The RSO will investigate the causes of all personnel doses equaling or exceeding Investigational Level II and, if warranted, will take action.  A report of the investigation and any actions taken will be recorded.</w:t>
      </w:r>
    </w:p>
    <w:p w14:paraId="6AAFADB8" w14:textId="77777777" w:rsidR="00D25D51" w:rsidRDefault="00D25D51" w:rsidP="00D25D51">
      <w:pPr>
        <w:spacing w:line="240" w:lineRule="exact"/>
        <w:rPr>
          <w:b/>
          <w:bCs/>
        </w:rPr>
      </w:pPr>
      <w:r>
        <w:rPr>
          <w:b/>
          <w:bCs/>
        </w:rPr>
        <w:t xml:space="preserve">  </w:t>
      </w:r>
      <w:r>
        <w:rPr>
          <w:b/>
          <w:bCs/>
        </w:rPr>
        <w:tab/>
      </w:r>
      <w:r>
        <w:rPr>
          <w:b/>
          <w:bCs/>
        </w:rPr>
        <w:tab/>
      </w:r>
      <w:r>
        <w:rPr>
          <w:b/>
          <w:bCs/>
        </w:rPr>
        <w:tab/>
      </w:r>
      <w:r>
        <w:rPr>
          <w:b/>
          <w:bCs/>
        </w:rPr>
        <w:tab/>
        <w:t xml:space="preserve"> </w:t>
      </w:r>
      <w:r w:rsidRPr="005C22AA">
        <w:rPr>
          <w:b/>
          <w:bCs/>
          <w:sz w:val="28"/>
          <w:szCs w:val="28"/>
        </w:rPr>
        <w:t>Bimonthly</w:t>
      </w:r>
      <w:r>
        <w:rPr>
          <w:b/>
          <w:bCs/>
          <w:sz w:val="28"/>
          <w:szCs w:val="28"/>
        </w:rPr>
        <w:t>(mrem)</w:t>
      </w:r>
      <w:r w:rsidRPr="007D5E13">
        <w:rPr>
          <w:b/>
          <w:bCs/>
          <w:sz w:val="24"/>
          <w:szCs w:val="24"/>
        </w:rPr>
        <w:tab/>
      </w:r>
      <w:r>
        <w:rPr>
          <w:b/>
          <w:bCs/>
        </w:rPr>
        <w:tab/>
        <w:t xml:space="preserve">    </w:t>
      </w:r>
      <w:r w:rsidRPr="005C22AA">
        <w:rPr>
          <w:b/>
          <w:bCs/>
          <w:sz w:val="28"/>
          <w:szCs w:val="28"/>
        </w:rPr>
        <w:t>Quarterly</w:t>
      </w:r>
      <w:r>
        <w:rPr>
          <w:b/>
          <w:bCs/>
          <w:sz w:val="28"/>
          <w:szCs w:val="28"/>
        </w:rPr>
        <w:t>(mrem)</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6"/>
        <w:gridCol w:w="1727"/>
        <w:gridCol w:w="1891"/>
        <w:gridCol w:w="1782"/>
        <w:gridCol w:w="1569"/>
      </w:tblGrid>
      <w:tr w:rsidR="00D25D51" w:rsidRPr="005130DC" w14:paraId="32EC0826" w14:textId="77777777" w:rsidTr="005130DC">
        <w:tc>
          <w:tcPr>
            <w:tcW w:w="2850" w:type="dxa"/>
            <w:shd w:val="clear" w:color="auto" w:fill="auto"/>
          </w:tcPr>
          <w:p w14:paraId="70A86693" w14:textId="77777777" w:rsidR="00D25D51" w:rsidRPr="005130DC" w:rsidRDefault="00D25D51" w:rsidP="007027FA">
            <w:pPr>
              <w:pStyle w:val="BodyText"/>
              <w:rPr>
                <w:b/>
                <w:bCs/>
                <w:sz w:val="24"/>
                <w:szCs w:val="24"/>
              </w:rPr>
            </w:pPr>
            <w:r>
              <w:t>Total effective dose equivalent (sum of deep dose equivalent and committed effective dose equivalent)</w:t>
            </w:r>
          </w:p>
        </w:tc>
        <w:tc>
          <w:tcPr>
            <w:tcW w:w="1767" w:type="dxa"/>
            <w:shd w:val="clear" w:color="auto" w:fill="auto"/>
          </w:tcPr>
          <w:p w14:paraId="0774037A" w14:textId="77777777" w:rsidR="00D25D51" w:rsidRPr="005130DC" w:rsidRDefault="00D25D51" w:rsidP="005130DC">
            <w:pPr>
              <w:pStyle w:val="BodyText"/>
              <w:jc w:val="center"/>
              <w:rPr>
                <w:b/>
                <w:bCs/>
                <w:sz w:val="24"/>
                <w:szCs w:val="24"/>
              </w:rPr>
            </w:pPr>
            <w:r w:rsidRPr="005130DC">
              <w:rPr>
                <w:b/>
              </w:rPr>
              <w:t>Level I</w:t>
            </w:r>
            <w:r>
              <w:br/>
              <w:t>84</w:t>
            </w:r>
          </w:p>
        </w:tc>
        <w:tc>
          <w:tcPr>
            <w:tcW w:w="1938" w:type="dxa"/>
            <w:shd w:val="clear" w:color="auto" w:fill="auto"/>
          </w:tcPr>
          <w:p w14:paraId="08B60C5B" w14:textId="77777777" w:rsidR="00D25D51" w:rsidRPr="005130DC" w:rsidRDefault="00D25D51" w:rsidP="005130DC">
            <w:pPr>
              <w:pStyle w:val="BodyText"/>
              <w:jc w:val="center"/>
              <w:rPr>
                <w:b/>
                <w:bCs/>
                <w:sz w:val="24"/>
                <w:szCs w:val="24"/>
              </w:rPr>
            </w:pPr>
            <w:r w:rsidRPr="005130DC">
              <w:rPr>
                <w:b/>
              </w:rPr>
              <w:t>Level II</w:t>
            </w:r>
            <w:r>
              <w:br/>
              <w:t>250</w:t>
            </w:r>
          </w:p>
        </w:tc>
        <w:tc>
          <w:tcPr>
            <w:tcW w:w="1824" w:type="dxa"/>
            <w:shd w:val="clear" w:color="auto" w:fill="auto"/>
          </w:tcPr>
          <w:p w14:paraId="4B04B8E7" w14:textId="77777777" w:rsidR="00D25D51" w:rsidRPr="005130DC" w:rsidRDefault="00D25D51" w:rsidP="005130DC">
            <w:pPr>
              <w:pStyle w:val="BodyText"/>
              <w:jc w:val="center"/>
              <w:rPr>
                <w:b/>
                <w:bCs/>
                <w:sz w:val="24"/>
                <w:szCs w:val="24"/>
              </w:rPr>
            </w:pPr>
            <w:r w:rsidRPr="005130DC">
              <w:rPr>
                <w:b/>
              </w:rPr>
              <w:t>Level I</w:t>
            </w:r>
            <w:r>
              <w:br/>
              <w:t xml:space="preserve">125 </w:t>
            </w:r>
          </w:p>
        </w:tc>
        <w:tc>
          <w:tcPr>
            <w:tcW w:w="1602" w:type="dxa"/>
            <w:shd w:val="clear" w:color="auto" w:fill="auto"/>
          </w:tcPr>
          <w:p w14:paraId="0F365874" w14:textId="77777777" w:rsidR="00D25D51" w:rsidRPr="005130DC" w:rsidRDefault="00D25D51" w:rsidP="005130DC">
            <w:pPr>
              <w:pStyle w:val="BodyText"/>
              <w:jc w:val="center"/>
              <w:rPr>
                <w:b/>
                <w:bCs/>
                <w:sz w:val="24"/>
                <w:szCs w:val="24"/>
              </w:rPr>
            </w:pPr>
            <w:r w:rsidRPr="005130DC">
              <w:rPr>
                <w:b/>
              </w:rPr>
              <w:t>Level II</w:t>
            </w:r>
            <w:r>
              <w:br/>
              <w:t>375</w:t>
            </w:r>
          </w:p>
        </w:tc>
      </w:tr>
      <w:tr w:rsidR="00D25D51" w:rsidRPr="005130DC" w14:paraId="5221B124" w14:textId="77777777" w:rsidTr="005130DC">
        <w:tc>
          <w:tcPr>
            <w:tcW w:w="2850" w:type="dxa"/>
            <w:shd w:val="clear" w:color="auto" w:fill="auto"/>
          </w:tcPr>
          <w:p w14:paraId="24016183" w14:textId="77777777" w:rsidR="00D25D51" w:rsidRPr="005130DC" w:rsidRDefault="00D25D51" w:rsidP="007027FA">
            <w:pPr>
              <w:pStyle w:val="BodyText"/>
              <w:rPr>
                <w:b/>
                <w:bCs/>
                <w:sz w:val="24"/>
                <w:szCs w:val="24"/>
              </w:rPr>
            </w:pPr>
            <w:r>
              <w:t>Lens of the eye(eye dose equivalent)</w:t>
            </w:r>
          </w:p>
        </w:tc>
        <w:tc>
          <w:tcPr>
            <w:tcW w:w="1767" w:type="dxa"/>
            <w:shd w:val="clear" w:color="auto" w:fill="auto"/>
          </w:tcPr>
          <w:p w14:paraId="6406B1E9" w14:textId="77777777" w:rsidR="00D25D51" w:rsidRPr="005130DC" w:rsidRDefault="00D25D51" w:rsidP="005130DC">
            <w:pPr>
              <w:pStyle w:val="BodyText"/>
              <w:jc w:val="center"/>
              <w:rPr>
                <w:b/>
                <w:bCs/>
                <w:sz w:val="24"/>
                <w:szCs w:val="24"/>
              </w:rPr>
            </w:pPr>
            <w:r>
              <w:t>250</w:t>
            </w:r>
          </w:p>
        </w:tc>
        <w:tc>
          <w:tcPr>
            <w:tcW w:w="1938" w:type="dxa"/>
            <w:shd w:val="clear" w:color="auto" w:fill="auto"/>
          </w:tcPr>
          <w:p w14:paraId="6FE410E2" w14:textId="77777777" w:rsidR="00D25D51" w:rsidRPr="005130DC" w:rsidRDefault="003C0C2D" w:rsidP="005130DC">
            <w:pPr>
              <w:pStyle w:val="BodyText"/>
              <w:jc w:val="center"/>
              <w:rPr>
                <w:bCs/>
                <w:szCs w:val="22"/>
              </w:rPr>
            </w:pPr>
            <w:r w:rsidRPr="005130DC">
              <w:rPr>
                <w:bCs/>
                <w:szCs w:val="22"/>
              </w:rPr>
              <w:t>750</w:t>
            </w:r>
          </w:p>
        </w:tc>
        <w:tc>
          <w:tcPr>
            <w:tcW w:w="1824" w:type="dxa"/>
            <w:shd w:val="clear" w:color="auto" w:fill="auto"/>
          </w:tcPr>
          <w:p w14:paraId="1B6894C2" w14:textId="77777777" w:rsidR="00D25D51" w:rsidRPr="005130DC" w:rsidRDefault="00D25D51" w:rsidP="005130DC">
            <w:pPr>
              <w:pStyle w:val="BodyText"/>
              <w:jc w:val="center"/>
              <w:rPr>
                <w:b/>
                <w:bCs/>
                <w:sz w:val="24"/>
                <w:szCs w:val="24"/>
              </w:rPr>
            </w:pPr>
            <w:r>
              <w:t>375</w:t>
            </w:r>
          </w:p>
        </w:tc>
        <w:tc>
          <w:tcPr>
            <w:tcW w:w="1602" w:type="dxa"/>
            <w:shd w:val="clear" w:color="auto" w:fill="auto"/>
          </w:tcPr>
          <w:p w14:paraId="161F8443" w14:textId="77777777" w:rsidR="00D25D51" w:rsidRPr="005130DC" w:rsidRDefault="00D25D51" w:rsidP="005130DC">
            <w:pPr>
              <w:pStyle w:val="BodyText"/>
              <w:jc w:val="center"/>
              <w:rPr>
                <w:b/>
                <w:bCs/>
                <w:sz w:val="24"/>
                <w:szCs w:val="24"/>
              </w:rPr>
            </w:pPr>
            <w:r>
              <w:t>1125</w:t>
            </w:r>
          </w:p>
        </w:tc>
      </w:tr>
      <w:tr w:rsidR="00D25D51" w:rsidRPr="005130DC" w14:paraId="2B717FBB" w14:textId="77777777" w:rsidTr="005130DC">
        <w:tc>
          <w:tcPr>
            <w:tcW w:w="2850" w:type="dxa"/>
            <w:shd w:val="clear" w:color="auto" w:fill="auto"/>
          </w:tcPr>
          <w:p w14:paraId="719591C2" w14:textId="77777777" w:rsidR="00D25D51" w:rsidRPr="005130DC" w:rsidRDefault="00D25D51" w:rsidP="007027FA">
            <w:pPr>
              <w:pStyle w:val="BodyText"/>
              <w:rPr>
                <w:b/>
                <w:bCs/>
                <w:sz w:val="24"/>
                <w:szCs w:val="24"/>
              </w:rPr>
            </w:pPr>
            <w:r>
              <w:t>Skin or any extremity (shallow dose equivalent)</w:t>
            </w:r>
          </w:p>
        </w:tc>
        <w:tc>
          <w:tcPr>
            <w:tcW w:w="1767" w:type="dxa"/>
            <w:shd w:val="clear" w:color="auto" w:fill="auto"/>
          </w:tcPr>
          <w:p w14:paraId="1205BDF5" w14:textId="77777777" w:rsidR="00D25D51" w:rsidRPr="005130DC" w:rsidRDefault="00D25D51" w:rsidP="005130DC">
            <w:pPr>
              <w:pStyle w:val="BodyText"/>
              <w:jc w:val="center"/>
              <w:rPr>
                <w:b/>
                <w:bCs/>
                <w:sz w:val="24"/>
                <w:szCs w:val="24"/>
              </w:rPr>
            </w:pPr>
            <w:r>
              <w:t>840</w:t>
            </w:r>
          </w:p>
        </w:tc>
        <w:tc>
          <w:tcPr>
            <w:tcW w:w="1938" w:type="dxa"/>
            <w:shd w:val="clear" w:color="auto" w:fill="auto"/>
          </w:tcPr>
          <w:p w14:paraId="01552ADD" w14:textId="77777777" w:rsidR="00D25D51" w:rsidRPr="005130DC" w:rsidRDefault="00D25D51" w:rsidP="005130DC">
            <w:pPr>
              <w:pStyle w:val="BodyText"/>
              <w:jc w:val="center"/>
              <w:rPr>
                <w:b/>
                <w:bCs/>
                <w:sz w:val="24"/>
                <w:szCs w:val="24"/>
              </w:rPr>
            </w:pPr>
            <w:r>
              <w:t>2500</w:t>
            </w:r>
          </w:p>
        </w:tc>
        <w:tc>
          <w:tcPr>
            <w:tcW w:w="1824" w:type="dxa"/>
            <w:shd w:val="clear" w:color="auto" w:fill="auto"/>
          </w:tcPr>
          <w:p w14:paraId="3B59FF02" w14:textId="77777777" w:rsidR="00D25D51" w:rsidRPr="005130DC" w:rsidRDefault="00D25D51" w:rsidP="005130DC">
            <w:pPr>
              <w:pStyle w:val="BodyText"/>
              <w:jc w:val="center"/>
              <w:rPr>
                <w:b/>
                <w:bCs/>
                <w:sz w:val="24"/>
                <w:szCs w:val="24"/>
              </w:rPr>
            </w:pPr>
            <w:r>
              <w:t>1250</w:t>
            </w:r>
          </w:p>
        </w:tc>
        <w:tc>
          <w:tcPr>
            <w:tcW w:w="1602" w:type="dxa"/>
            <w:shd w:val="clear" w:color="auto" w:fill="auto"/>
          </w:tcPr>
          <w:p w14:paraId="0698B557" w14:textId="77777777" w:rsidR="00D25D51" w:rsidRPr="005130DC" w:rsidRDefault="00D25D51" w:rsidP="005130DC">
            <w:pPr>
              <w:pStyle w:val="BodyText"/>
              <w:jc w:val="center"/>
              <w:rPr>
                <w:b/>
                <w:bCs/>
                <w:sz w:val="24"/>
                <w:szCs w:val="24"/>
              </w:rPr>
            </w:pPr>
            <w:r>
              <w:t>3750</w:t>
            </w:r>
          </w:p>
        </w:tc>
      </w:tr>
      <w:tr w:rsidR="00D25D51" w:rsidRPr="005130DC" w14:paraId="710AEBB1" w14:textId="77777777" w:rsidTr="005130DC">
        <w:tc>
          <w:tcPr>
            <w:tcW w:w="2850" w:type="dxa"/>
            <w:shd w:val="clear" w:color="auto" w:fill="auto"/>
          </w:tcPr>
          <w:p w14:paraId="3C3DFA75" w14:textId="77777777" w:rsidR="00D25D51" w:rsidRPr="005130DC" w:rsidRDefault="00D25D51" w:rsidP="007027FA">
            <w:pPr>
              <w:pStyle w:val="BodyText"/>
              <w:rPr>
                <w:b/>
                <w:bCs/>
                <w:sz w:val="24"/>
                <w:szCs w:val="24"/>
              </w:rPr>
            </w:pPr>
            <w:r>
              <w:t>Individual organ or tissue(sum of deep dose equivalent and committed dose equivalent)</w:t>
            </w:r>
          </w:p>
        </w:tc>
        <w:tc>
          <w:tcPr>
            <w:tcW w:w="1767" w:type="dxa"/>
            <w:shd w:val="clear" w:color="auto" w:fill="auto"/>
          </w:tcPr>
          <w:p w14:paraId="30BE25F5" w14:textId="77777777" w:rsidR="00D25D51" w:rsidRPr="005130DC" w:rsidRDefault="00D25D51" w:rsidP="005130DC">
            <w:pPr>
              <w:pStyle w:val="BodyText"/>
              <w:jc w:val="center"/>
              <w:rPr>
                <w:b/>
                <w:bCs/>
                <w:sz w:val="24"/>
                <w:szCs w:val="24"/>
              </w:rPr>
            </w:pPr>
            <w:r>
              <w:t>840</w:t>
            </w:r>
          </w:p>
        </w:tc>
        <w:tc>
          <w:tcPr>
            <w:tcW w:w="1938" w:type="dxa"/>
            <w:shd w:val="clear" w:color="auto" w:fill="auto"/>
          </w:tcPr>
          <w:p w14:paraId="09C2FE7A" w14:textId="77777777" w:rsidR="00D25D51" w:rsidRPr="005130DC" w:rsidRDefault="00D25D51" w:rsidP="005130DC">
            <w:pPr>
              <w:pStyle w:val="BodyText"/>
              <w:jc w:val="center"/>
              <w:rPr>
                <w:b/>
                <w:bCs/>
                <w:sz w:val="24"/>
                <w:szCs w:val="24"/>
              </w:rPr>
            </w:pPr>
            <w:r>
              <w:t>2500</w:t>
            </w:r>
          </w:p>
        </w:tc>
        <w:tc>
          <w:tcPr>
            <w:tcW w:w="1824" w:type="dxa"/>
            <w:shd w:val="clear" w:color="auto" w:fill="auto"/>
          </w:tcPr>
          <w:p w14:paraId="18A932F7" w14:textId="77777777" w:rsidR="00D25D51" w:rsidRPr="005130DC" w:rsidRDefault="00D25D51" w:rsidP="005130DC">
            <w:pPr>
              <w:pStyle w:val="BodyText"/>
              <w:jc w:val="center"/>
              <w:rPr>
                <w:b/>
                <w:bCs/>
                <w:sz w:val="24"/>
                <w:szCs w:val="24"/>
              </w:rPr>
            </w:pPr>
            <w:r>
              <w:t>1250</w:t>
            </w:r>
          </w:p>
        </w:tc>
        <w:tc>
          <w:tcPr>
            <w:tcW w:w="1602" w:type="dxa"/>
            <w:shd w:val="clear" w:color="auto" w:fill="auto"/>
          </w:tcPr>
          <w:p w14:paraId="2E14DA64" w14:textId="77777777" w:rsidR="00D25D51" w:rsidRPr="005130DC" w:rsidRDefault="00D25D51" w:rsidP="005130DC">
            <w:pPr>
              <w:pStyle w:val="BodyText"/>
              <w:jc w:val="center"/>
              <w:rPr>
                <w:b/>
                <w:bCs/>
                <w:sz w:val="24"/>
                <w:szCs w:val="24"/>
              </w:rPr>
            </w:pPr>
            <w:r>
              <w:t>3750</w:t>
            </w:r>
          </w:p>
        </w:tc>
      </w:tr>
    </w:tbl>
    <w:p w14:paraId="4B00DC70" w14:textId="77777777" w:rsidR="0083119D" w:rsidRDefault="0083119D" w:rsidP="0083119D">
      <w:pPr>
        <w:tabs>
          <w:tab w:val="left" w:pos="6390"/>
        </w:tabs>
        <w:spacing w:before="0" w:line="240" w:lineRule="exact"/>
      </w:pPr>
    </w:p>
    <w:p w14:paraId="7B158755" w14:textId="77777777" w:rsidR="0083119D" w:rsidRDefault="0083119D" w:rsidP="0083119D">
      <w:pPr>
        <w:tabs>
          <w:tab w:val="left" w:pos="540"/>
        </w:tabs>
        <w:spacing w:line="240" w:lineRule="exact"/>
        <w:ind w:left="540" w:hanging="540"/>
        <w:rPr>
          <w:szCs w:val="22"/>
        </w:rPr>
        <w:sectPr w:rsidR="0083119D" w:rsidSect="0011264E">
          <w:footerReference w:type="even" r:id="rId60"/>
          <w:footerReference w:type="default" r:id="rId61"/>
          <w:footerReference w:type="first" r:id="rId62"/>
          <w:footnotePr>
            <w:numRestart w:val="eachSect"/>
          </w:footnotePr>
          <w:pgSz w:w="12240" w:h="15840" w:code="1"/>
          <w:pgMar w:top="1440" w:right="1440" w:bottom="1440" w:left="1440" w:header="720" w:footer="475" w:gutter="0"/>
          <w:cols w:space="720"/>
        </w:sectPr>
      </w:pPr>
    </w:p>
    <w:p w14:paraId="03F5AF22" w14:textId="77777777" w:rsidR="0086367E" w:rsidRDefault="0086367E" w:rsidP="0086367E">
      <w:pPr>
        <w:spacing w:before="0" w:line="240" w:lineRule="exact"/>
        <w:jc w:val="center"/>
        <w:rPr>
          <w:b/>
          <w:bCs/>
        </w:rPr>
      </w:pPr>
      <w:r>
        <w:rPr>
          <w:b/>
          <w:bCs/>
          <w:u w:val="single"/>
        </w:rPr>
        <w:lastRenderedPageBreak/>
        <w:t>APPENDIX T</w:t>
      </w:r>
    </w:p>
    <w:p w14:paraId="034C6A85" w14:textId="77777777" w:rsidR="0086367E" w:rsidRDefault="0086367E" w:rsidP="0086367E">
      <w:pPr>
        <w:spacing w:line="240" w:lineRule="exact"/>
        <w:jc w:val="center"/>
        <w:rPr>
          <w:b/>
          <w:bCs/>
        </w:rPr>
      </w:pPr>
      <w:r>
        <w:rPr>
          <w:b/>
          <w:bCs/>
        </w:rPr>
        <w:t>Procedure for Leak-Testing Sealed Sources</w:t>
      </w:r>
    </w:p>
    <w:p w14:paraId="259F2884" w14:textId="77777777" w:rsidR="0086367E" w:rsidRDefault="0086367E" w:rsidP="0086367E">
      <w:pPr>
        <w:spacing w:line="240" w:lineRule="exact"/>
        <w:ind w:left="720" w:hanging="720"/>
      </w:pPr>
      <w:r>
        <w:rPr>
          <w:sz w:val="28"/>
        </w:rPr>
        <w:fldChar w:fldCharType="begin">
          <w:ffData>
            <w:name w:val="Check1"/>
            <w:enabled/>
            <w:calcOnExit w:val="0"/>
            <w:checkBox>
              <w:sizeAuto/>
              <w:default w:val="0"/>
            </w:checkBox>
          </w:ffData>
        </w:fldChar>
      </w:r>
      <w:r>
        <w:rPr>
          <w:sz w:val="28"/>
        </w:rPr>
        <w:instrText xml:space="preserve"> FORMCHECKBOX </w:instrText>
      </w:r>
      <w:r w:rsidR="001C25D8">
        <w:rPr>
          <w:sz w:val="28"/>
        </w:rPr>
      </w:r>
      <w:r w:rsidR="001C25D8">
        <w:rPr>
          <w:sz w:val="28"/>
        </w:rPr>
        <w:fldChar w:fldCharType="separate"/>
      </w:r>
      <w:r>
        <w:rPr>
          <w:sz w:val="28"/>
        </w:rPr>
        <w:fldChar w:fldCharType="end"/>
      </w:r>
      <w:r>
        <w:tab/>
        <w:t xml:space="preserve">Leak testing </w:t>
      </w:r>
      <w:r w:rsidR="003C0C2D">
        <w:t xml:space="preserve">and sample analysis </w:t>
      </w:r>
      <w:r>
        <w:t>of sealed sources will be performed by individuals licensed by the U.S. Nuclear Regulatory Commission, an agreement state, or a licensing state to perform leak testing analysis</w:t>
      </w:r>
    </w:p>
    <w:p w14:paraId="65E20C45" w14:textId="77777777" w:rsidR="0086367E" w:rsidRDefault="0086367E" w:rsidP="0086367E">
      <w:pPr>
        <w:tabs>
          <w:tab w:val="left" w:pos="540"/>
        </w:tabs>
        <w:spacing w:line="240" w:lineRule="exact"/>
        <w:ind w:left="540" w:hanging="540"/>
        <w:rPr>
          <w:caps/>
        </w:rPr>
      </w:pPr>
      <w:r>
        <w:t>RECORDS</w:t>
      </w:r>
    </w:p>
    <w:p w14:paraId="2BFDAC60" w14:textId="77777777" w:rsidR="0086367E" w:rsidRDefault="0086367E" w:rsidP="0086367E">
      <w:pPr>
        <w:spacing w:line="240" w:lineRule="exact"/>
        <w:ind w:left="720"/>
      </w:pPr>
      <w:r>
        <w:t>Records of leak tests must be maintained for 3 years.  The records must include the model number and serial number (if assigned of each source tested), the identity of each source radionuclide and its estimated activity, the measured activity of each test sample expressed in microcuries (becquerels), the date of the test, and the name of the individual who performed the test analysis.</w:t>
      </w:r>
    </w:p>
    <w:p w14:paraId="3DCABBA3" w14:textId="77777777" w:rsidR="0086367E" w:rsidRDefault="0086367E" w:rsidP="0086367E">
      <w:pPr>
        <w:spacing w:line="240" w:lineRule="exact"/>
        <w:ind w:left="720"/>
      </w:pPr>
      <w:r>
        <w:t>Additional information regarding leak tests can be found in 64E-5.618, Florida Administrative Code.</w:t>
      </w:r>
    </w:p>
    <w:p w14:paraId="258D311C" w14:textId="77777777" w:rsidR="0086367E" w:rsidRDefault="0086367E" w:rsidP="0086367E">
      <w:pPr>
        <w:tabs>
          <w:tab w:val="left" w:pos="540"/>
        </w:tabs>
        <w:spacing w:line="240" w:lineRule="exact"/>
        <w:ind w:left="540" w:hanging="540"/>
        <w:rPr>
          <w:caps/>
        </w:rPr>
      </w:pPr>
      <w:r>
        <w:rPr>
          <w:caps/>
        </w:rPr>
        <w:t>Leak test samples</w:t>
      </w:r>
    </w:p>
    <w:p w14:paraId="34A1D14B" w14:textId="77777777" w:rsidR="0086367E" w:rsidRDefault="0086367E" w:rsidP="0086367E">
      <w:pPr>
        <w:pStyle w:val="BodyTextIndent"/>
        <w:tabs>
          <w:tab w:val="left" w:pos="720"/>
        </w:tabs>
        <w:spacing w:before="120"/>
        <w:ind w:left="720" w:hanging="720"/>
      </w:pPr>
      <w:r>
        <w:t>1.</w:t>
      </w:r>
      <w:r>
        <w:tab/>
        <w:t>If testing sources stronger than a few millicuries, a survey meter, preferably with a speaker, will be used to monitor exposure rates.</w:t>
      </w:r>
    </w:p>
    <w:p w14:paraId="3EE70715" w14:textId="77777777" w:rsidR="0086367E" w:rsidRDefault="0086367E" w:rsidP="0086367E">
      <w:pPr>
        <w:tabs>
          <w:tab w:val="left" w:pos="720"/>
        </w:tabs>
        <w:spacing w:line="240" w:lineRule="exact"/>
        <w:ind w:left="720" w:hanging="720"/>
      </w:pPr>
      <w:r>
        <w:t>2.</w:t>
      </w:r>
      <w:r>
        <w:tab/>
        <w:t>A separate wipe sample for each source is prepared.  A cotton swab, injection prep pad, filter paper, or tissue paper is suitable.  Number each wipe so you will know for which source it is to be used.  Samples should be taken as follows:</w:t>
      </w:r>
    </w:p>
    <w:p w14:paraId="40078C7E" w14:textId="77777777" w:rsidR="0086367E" w:rsidRDefault="0086367E" w:rsidP="0086367E">
      <w:pPr>
        <w:pStyle w:val="BodyTextIndent2"/>
        <w:tabs>
          <w:tab w:val="left" w:pos="1197"/>
        </w:tabs>
        <w:spacing w:before="120"/>
        <w:ind w:left="1166" w:hanging="432"/>
      </w:pPr>
      <w:r>
        <w:t>A.</w:t>
      </w:r>
      <w:r>
        <w:tab/>
        <w:t>For small sealed sources, it may be easier to wipe the entire accessible surface area.  Pay particular attention to seams and joints.  However, do not wipe the port of beta applicators.</w:t>
      </w:r>
    </w:p>
    <w:p w14:paraId="7CA58BC5" w14:textId="77777777" w:rsidR="0086367E" w:rsidRDefault="0086367E" w:rsidP="0086367E">
      <w:pPr>
        <w:tabs>
          <w:tab w:val="left" w:pos="1170"/>
          <w:tab w:val="left" w:pos="1197"/>
        </w:tabs>
        <w:spacing w:line="240" w:lineRule="exact"/>
        <w:ind w:left="1197" w:hanging="456"/>
      </w:pPr>
      <w:r>
        <w:t>B.</w:t>
      </w:r>
      <w:r>
        <w:tab/>
        <w:t>For larger sealed sources and devices (instrument calibrator, bone mineral analyzer source), take the wipe near the radiation port and on the activating mechanism.</w:t>
      </w:r>
    </w:p>
    <w:p w14:paraId="75F00823" w14:textId="77777777" w:rsidR="0086367E" w:rsidRDefault="0086367E" w:rsidP="0086367E">
      <w:pPr>
        <w:tabs>
          <w:tab w:val="left" w:pos="1197"/>
        </w:tabs>
        <w:spacing w:line="240" w:lineRule="exact"/>
        <w:ind w:left="1197" w:hanging="456"/>
      </w:pPr>
      <w:r>
        <w:t>C.</w:t>
      </w:r>
      <w:r>
        <w:tab/>
        <w:t>For teletherapy machines, take the wipe with the source in the off position.  Wipe the area near the shutter mechanism, taking care not to touch the field light, mirror or cross hairs.  Also wipe the primary and secondary collimators and trimmers.</w:t>
      </w:r>
    </w:p>
    <w:p w14:paraId="1475256C" w14:textId="77777777" w:rsidR="0086367E" w:rsidRDefault="0086367E" w:rsidP="0086367E">
      <w:pPr>
        <w:tabs>
          <w:tab w:val="left" w:pos="1197"/>
        </w:tabs>
        <w:spacing w:line="240" w:lineRule="exact"/>
        <w:ind w:left="1197" w:hanging="456"/>
      </w:pPr>
      <w:r>
        <w:t>D.</w:t>
      </w:r>
      <w:r>
        <w:tab/>
        <w:t>If you are testing radium sources at the same time, they should also be checked for radon leakage.  This can be done by submerging the source in a vial of fine-grained charcoal or cotton for a day.  Remove the source and analyze the adsorbent sample as described below.  A survey should be done to be sure the sources are adequately shielded during the leak test period.</w:t>
      </w:r>
    </w:p>
    <w:p w14:paraId="6D2959B4" w14:textId="77777777" w:rsidR="0086367E" w:rsidRDefault="0086367E" w:rsidP="0086367E">
      <w:pPr>
        <w:tabs>
          <w:tab w:val="left" w:pos="720"/>
        </w:tabs>
        <w:spacing w:line="240" w:lineRule="exact"/>
        <w:ind w:left="720" w:hanging="720"/>
      </w:pPr>
      <w:r>
        <w:rPr>
          <w:sz w:val="28"/>
        </w:rPr>
        <w:fldChar w:fldCharType="begin">
          <w:ffData>
            <w:name w:val="Check2"/>
            <w:enabled/>
            <w:calcOnExit w:val="0"/>
            <w:checkBox>
              <w:sizeAuto/>
              <w:default w:val="0"/>
            </w:checkBox>
          </w:ffData>
        </w:fldChar>
      </w:r>
      <w:r>
        <w:rPr>
          <w:sz w:val="28"/>
        </w:rPr>
        <w:instrText xml:space="preserve"> FORMCHECKBOX </w:instrText>
      </w:r>
      <w:r w:rsidR="001C25D8">
        <w:rPr>
          <w:sz w:val="28"/>
        </w:rPr>
      </w:r>
      <w:r w:rsidR="001C25D8">
        <w:rPr>
          <w:sz w:val="28"/>
        </w:rPr>
        <w:fldChar w:fldCharType="separate"/>
      </w:r>
      <w:r>
        <w:rPr>
          <w:sz w:val="28"/>
        </w:rPr>
        <w:fldChar w:fldCharType="end"/>
      </w:r>
      <w:r>
        <w:tab/>
        <w:t>Leak testing of sealed sources will be performed in house following the procedures listed below.</w:t>
      </w:r>
    </w:p>
    <w:p w14:paraId="66633471" w14:textId="77777777" w:rsidR="0086367E" w:rsidRDefault="0086367E" w:rsidP="004E2857">
      <w:pPr>
        <w:pageBreakBefore/>
        <w:spacing w:before="0"/>
        <w:rPr>
          <w:caps/>
        </w:rPr>
      </w:pPr>
      <w:r>
        <w:rPr>
          <w:caps/>
        </w:rPr>
        <w:lastRenderedPageBreak/>
        <w:t>Leak test Analysis</w:t>
      </w:r>
    </w:p>
    <w:p w14:paraId="06DFBC2E" w14:textId="77777777" w:rsidR="0086367E" w:rsidRDefault="0086367E" w:rsidP="0086367E">
      <w:pPr>
        <w:tabs>
          <w:tab w:val="left" w:pos="720"/>
        </w:tabs>
        <w:spacing w:line="240" w:lineRule="exact"/>
        <w:ind w:left="720" w:hanging="720"/>
      </w:pPr>
      <w:r>
        <w:t>The samples will be analyzed as follows:</w:t>
      </w:r>
    </w:p>
    <w:p w14:paraId="5042DE1E" w14:textId="77777777" w:rsidR="0086367E" w:rsidRDefault="0086367E" w:rsidP="0086367E">
      <w:pPr>
        <w:pStyle w:val="BodyTextIndent3"/>
        <w:spacing w:before="120"/>
        <w:ind w:left="633" w:hanging="446"/>
      </w:pPr>
      <w:r>
        <w:t>1.</w:t>
      </w:r>
      <w:r>
        <w:tab/>
        <w:t xml:space="preserve">Select an instrument that is sufficiently sensitive to detect 0.005 microcurie.  For beta sources, use a proportional flow counter or liquid scintillation counter.  For gamma sources, a </w:t>
      </w:r>
      <w:proofErr w:type="spellStart"/>
      <w:r>
        <w:t>NaI</w:t>
      </w:r>
      <w:proofErr w:type="spellEnd"/>
      <w:r>
        <w:t xml:space="preserve"> crystal with a scaler will be appropriate.  Dose calibrators used in nuclear medicine are not sufficiently sensitive.</w:t>
      </w:r>
    </w:p>
    <w:p w14:paraId="30500196" w14:textId="77777777" w:rsidR="0086367E" w:rsidRDefault="0086367E" w:rsidP="0086367E">
      <w:pPr>
        <w:tabs>
          <w:tab w:val="left" w:pos="1440"/>
        </w:tabs>
        <w:spacing w:line="240" w:lineRule="exact"/>
        <w:ind w:left="1440" w:hanging="720"/>
      </w:pPr>
      <w:r>
        <w:t>2.</w:t>
      </w:r>
      <w:r>
        <w:tab/>
        <w:t>Sensitivity of Instrument</w:t>
      </w:r>
    </w:p>
    <w:p w14:paraId="0859A56C" w14:textId="77777777" w:rsidR="0086367E" w:rsidRDefault="0086367E" w:rsidP="0086367E">
      <w:pPr>
        <w:tabs>
          <w:tab w:val="left" w:pos="1440"/>
        </w:tabs>
        <w:spacing w:line="240" w:lineRule="exact"/>
        <w:ind w:left="1440" w:hanging="864"/>
      </w:pPr>
      <w:r>
        <w:tab/>
        <w:t>Determine the minimum sample counting times needed to distinguish 0.005 microcurie from the background for each instrument.  List instrumentation in Appendix B.</w:t>
      </w:r>
    </w:p>
    <w:p w14:paraId="722BD01C" w14:textId="77777777" w:rsidR="0086367E" w:rsidRDefault="0086367E" w:rsidP="0086367E">
      <w:pPr>
        <w:spacing w:line="240" w:lineRule="exact"/>
        <w:ind w:left="1152" w:firstLine="288"/>
      </w:pPr>
      <w:r>
        <w:t>Measure the background count rate (Rb) in counts per minute (</w:t>
      </w:r>
      <w:proofErr w:type="spellStart"/>
      <w:r>
        <w:t>cpm</w:t>
      </w:r>
      <w:proofErr w:type="spellEnd"/>
      <w:r>
        <w:t>) and record.</w:t>
      </w:r>
    </w:p>
    <w:p w14:paraId="15DBC500" w14:textId="77777777" w:rsidR="0086367E" w:rsidRDefault="0086367E" w:rsidP="0086367E">
      <w:pPr>
        <w:tabs>
          <w:tab w:val="left" w:pos="1440"/>
        </w:tabs>
        <w:spacing w:line="240" w:lineRule="exact"/>
        <w:ind w:left="1440"/>
      </w:pPr>
      <w:r>
        <w:t>Measure the correction factor</w:t>
      </w:r>
      <w:r w:rsidR="003C0C2D">
        <w:t xml:space="preserve"> (CF)</w:t>
      </w:r>
      <w:r>
        <w:t xml:space="preserve"> using a known National Institute of Standards and Technology (N.I.S.T.) source and record.  Assay a certified check source that has the same isotope as the sealed source being tested.  If a certified check source is not available, it will be necessary to use one with a different isotope that has a similar energy spectrum.</w:t>
      </w:r>
    </w:p>
    <w:p w14:paraId="2B214A2C" w14:textId="77777777" w:rsidR="0086367E" w:rsidRDefault="0086367E" w:rsidP="0086367E">
      <w:pPr>
        <w:spacing w:line="240" w:lineRule="exact"/>
      </w:pPr>
      <w:r>
        <w:tab/>
      </w:r>
      <w:r>
        <w:tab/>
        <w:t xml:space="preserve">CF = </w:t>
      </w:r>
      <w:proofErr w:type="spellStart"/>
      <w:r>
        <w:rPr>
          <w:u w:val="single"/>
        </w:rPr>
        <w:t>Rst</w:t>
      </w:r>
      <w:proofErr w:type="spellEnd"/>
      <w:r>
        <w:rPr>
          <w:u w:val="single"/>
        </w:rPr>
        <w:t>-Rb</w:t>
      </w:r>
      <w:r>
        <w:t xml:space="preserve">    </w:t>
      </w:r>
      <w:proofErr w:type="spellStart"/>
      <w:r>
        <w:t>Rst</w:t>
      </w:r>
      <w:proofErr w:type="spellEnd"/>
      <w:r>
        <w:t xml:space="preserve"> = count rate of standard (</w:t>
      </w:r>
      <w:proofErr w:type="spellStart"/>
      <w:r>
        <w:t>cpm</w:t>
      </w:r>
      <w:proofErr w:type="spellEnd"/>
      <w:r>
        <w:t>)</w:t>
      </w:r>
    </w:p>
    <w:p w14:paraId="3727442A" w14:textId="77777777" w:rsidR="0086367E" w:rsidRDefault="0086367E" w:rsidP="0086367E">
      <w:pPr>
        <w:tabs>
          <w:tab w:val="left" w:pos="1980"/>
        </w:tabs>
        <w:spacing w:before="0" w:line="240" w:lineRule="exact"/>
      </w:pPr>
      <w:r>
        <w:tab/>
        <w:t>A(</w:t>
      </w:r>
      <w:r>
        <w:sym w:font="Symbol" w:char="F06D"/>
      </w:r>
      <w:r>
        <w:t>Ci)</w:t>
      </w:r>
    </w:p>
    <w:p w14:paraId="786ED25A" w14:textId="77777777" w:rsidR="0086367E" w:rsidRDefault="0086367E" w:rsidP="0086367E">
      <w:pPr>
        <w:tabs>
          <w:tab w:val="left" w:pos="1440"/>
        </w:tabs>
        <w:spacing w:line="240" w:lineRule="exact"/>
        <w:ind w:left="1440"/>
      </w:pPr>
      <w:r>
        <w:t>Example:</w:t>
      </w:r>
      <w:r>
        <w:tab/>
        <w:t xml:space="preserve">Background is 30 </w:t>
      </w:r>
      <w:proofErr w:type="spellStart"/>
      <w:r>
        <w:t>cpm</w:t>
      </w:r>
      <w:proofErr w:type="spellEnd"/>
      <w:r>
        <w:t xml:space="preserve"> and a 10 </w:t>
      </w:r>
      <w:r>
        <w:sym w:font="Symbol" w:char="F06D"/>
      </w:r>
      <w:r>
        <w:t xml:space="preserve">Ci source measures 40,030 </w:t>
      </w:r>
      <w:proofErr w:type="spellStart"/>
      <w:r>
        <w:t>cpm</w:t>
      </w:r>
      <w:proofErr w:type="spellEnd"/>
      <w:r>
        <w:t xml:space="preserve"> on the instrument.</w:t>
      </w:r>
    </w:p>
    <w:p w14:paraId="4E88B165" w14:textId="77777777" w:rsidR="0086367E" w:rsidRDefault="0086367E" w:rsidP="0086367E">
      <w:pPr>
        <w:spacing w:line="240" w:lineRule="exact"/>
      </w:pPr>
      <w:r>
        <w:tab/>
      </w:r>
      <w:r>
        <w:tab/>
        <w:t xml:space="preserve">CF = </w:t>
      </w:r>
      <w:r>
        <w:rPr>
          <w:u w:val="single"/>
        </w:rPr>
        <w:t>40,030-30</w:t>
      </w:r>
      <w:r>
        <w:t xml:space="preserve"> = 4000 </w:t>
      </w:r>
      <w:proofErr w:type="spellStart"/>
      <w:r>
        <w:t>cpm</w:t>
      </w:r>
      <w:proofErr w:type="spellEnd"/>
      <w:r>
        <w:t>/</w:t>
      </w:r>
      <w:r>
        <w:sym w:font="Symbol" w:char="F06D"/>
      </w:r>
      <w:r>
        <w:t>Ci.</w:t>
      </w:r>
    </w:p>
    <w:p w14:paraId="6D0A3C57" w14:textId="77777777" w:rsidR="0086367E" w:rsidRDefault="0086367E" w:rsidP="0086367E">
      <w:pPr>
        <w:spacing w:before="0" w:line="240" w:lineRule="exact"/>
      </w:pPr>
      <w:r>
        <w:tab/>
      </w:r>
      <w:r>
        <w:tab/>
      </w:r>
      <w:r>
        <w:tab/>
        <w:t xml:space="preserve">10 </w:t>
      </w:r>
      <w:r>
        <w:sym w:font="Symbol" w:char="F06D"/>
      </w:r>
      <w:r>
        <w:t>Ci</w:t>
      </w:r>
    </w:p>
    <w:p w14:paraId="3CB9CED7" w14:textId="77777777" w:rsidR="0086367E" w:rsidRDefault="0086367E" w:rsidP="0086367E">
      <w:pPr>
        <w:tabs>
          <w:tab w:val="left" w:pos="1440"/>
        </w:tabs>
        <w:spacing w:line="240" w:lineRule="exact"/>
        <w:ind w:left="1440"/>
      </w:pPr>
      <w:r>
        <w:t>Calculate minimum sample counting time (t</w:t>
      </w:r>
      <w:proofErr w:type="spellStart"/>
      <w:r>
        <w:rPr>
          <w:position w:val="-6"/>
        </w:rPr>
        <w:t>ms</w:t>
      </w:r>
      <w:proofErr w:type="spellEnd"/>
      <w:r>
        <w:t>) in minutes for the instrument.</w:t>
      </w:r>
    </w:p>
    <w:p w14:paraId="3F40E40C" w14:textId="77777777" w:rsidR="0086367E" w:rsidRDefault="003213BA" w:rsidP="0086367E">
      <w:pPr>
        <w:ind w:left="1152"/>
      </w:pPr>
      <w:r>
        <w:rPr>
          <w:noProof/>
        </w:rPr>
        <mc:AlternateContent>
          <mc:Choice Requires="wps">
            <w:drawing>
              <wp:anchor distT="0" distB="0" distL="114300" distR="114300" simplePos="0" relativeHeight="251658752" behindDoc="0" locked="0" layoutInCell="0" allowOverlap="1" wp14:anchorId="3DAB0799" wp14:editId="654F569D">
                <wp:simplePos x="0" y="0"/>
                <wp:positionH relativeFrom="column">
                  <wp:posOffset>3337560</wp:posOffset>
                </wp:positionH>
                <wp:positionV relativeFrom="paragraph">
                  <wp:posOffset>158750</wp:posOffset>
                </wp:positionV>
                <wp:extent cx="457835" cy="366395"/>
                <wp:effectExtent l="0" t="0" r="0" b="0"/>
                <wp:wrapNone/>
                <wp:docPr id="14"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835" cy="366395"/>
                        </a:xfrm>
                        <a:custGeom>
                          <a:avLst/>
                          <a:gdLst>
                            <a:gd name="T0" fmla="*/ 0 w 20000"/>
                            <a:gd name="T1" fmla="*/ 4991 h 20000"/>
                            <a:gd name="T2" fmla="*/ 3994 w 20000"/>
                            <a:gd name="T3" fmla="*/ 19965 h 20000"/>
                            <a:gd name="T4" fmla="*/ 3994 w 20000"/>
                            <a:gd name="T5" fmla="*/ 0 h 20000"/>
                            <a:gd name="T6" fmla="*/ 19972 w 20000"/>
                            <a:gd name="T7" fmla="*/ 0 h 20000"/>
                          </a:gdLst>
                          <a:ahLst/>
                          <a:cxnLst>
                            <a:cxn ang="0">
                              <a:pos x="T0" y="T1"/>
                            </a:cxn>
                            <a:cxn ang="0">
                              <a:pos x="T2" y="T3"/>
                            </a:cxn>
                            <a:cxn ang="0">
                              <a:pos x="T4" y="T5"/>
                            </a:cxn>
                            <a:cxn ang="0">
                              <a:pos x="T6" y="T7"/>
                            </a:cxn>
                          </a:cxnLst>
                          <a:rect l="0" t="0" r="r" b="b"/>
                          <a:pathLst>
                            <a:path w="20000" h="20000">
                              <a:moveTo>
                                <a:pt x="0" y="4991"/>
                              </a:moveTo>
                              <a:lnTo>
                                <a:pt x="3994" y="19965"/>
                              </a:lnTo>
                              <a:lnTo>
                                <a:pt x="3994" y="0"/>
                              </a:lnTo>
                              <a:lnTo>
                                <a:pt x="19972" y="0"/>
                              </a:lnTo>
                            </a:path>
                          </a:pathLst>
                        </a:custGeom>
                        <a:noFill/>
                        <a:ln w="9525" cap="flat">
                          <a:solidFill>
                            <a:srgbClr val="000000"/>
                          </a:solidFill>
                          <a:prstDash val="solid"/>
                          <a:round/>
                          <a:headEnd type="none" w="sm" len="sm"/>
                          <a:tailEnd type="none" w="sm" len="sm"/>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64C85" id="Freeform 31" o:spid="_x0000_s1026" style="position:absolute;margin-left:262.8pt;margin-top:12.5pt;width:36.0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" o:allowincell="f" path="m,4991l3994,19965,3994,,19972,e" filled="f">
                <v:stroke startarrowwidth="narrow" startarrowlength="short" endarrowwidth="narrow" endarrowlength="short"/>
                <v:path arrowok="t" o:connecttype="custom" o:connectlocs="0,91434;91430,365754;91430,0;457194,0" o:connectangles="0,0,0,0"/>
              </v:shape>
            </w:pict>
          </mc:Fallback>
        </mc:AlternateContent>
      </w:r>
    </w:p>
    <w:p w14:paraId="37798750" w14:textId="77777777" w:rsidR="0086367E" w:rsidRDefault="0086367E" w:rsidP="0086367E">
      <w:pPr>
        <w:spacing w:before="0" w:line="240" w:lineRule="exact"/>
        <w:rPr>
          <w:u w:val="single"/>
        </w:rPr>
      </w:pPr>
      <w:r>
        <w:tab/>
      </w:r>
      <w:r>
        <w:tab/>
        <w:t xml:space="preserve">Lower Limit of Detection (LLD)=  </w:t>
      </w:r>
      <w:r>
        <w:rPr>
          <w:u w:val="single"/>
        </w:rPr>
        <w:t xml:space="preserve">4.66 </w:t>
      </w:r>
      <w:r>
        <w:t xml:space="preserve">     </w:t>
      </w:r>
      <w:r>
        <w:rPr>
          <w:u w:val="single"/>
        </w:rPr>
        <w:t>Rb</w:t>
      </w:r>
    </w:p>
    <w:p w14:paraId="4C48D191" w14:textId="77777777" w:rsidR="0086367E" w:rsidRDefault="0086367E" w:rsidP="0086367E">
      <w:pPr>
        <w:tabs>
          <w:tab w:val="left" w:pos="4770"/>
        </w:tabs>
        <w:spacing w:before="40" w:after="40" w:line="240" w:lineRule="exact"/>
        <w:rPr>
          <w:position w:val="-6"/>
        </w:rPr>
      </w:pPr>
      <w:r>
        <w:tab/>
        <w:t>CF       t</w:t>
      </w:r>
      <w:proofErr w:type="spellStart"/>
      <w:r>
        <w:rPr>
          <w:position w:val="-6"/>
        </w:rPr>
        <w:t>ms</w:t>
      </w:r>
      <w:proofErr w:type="spellEnd"/>
    </w:p>
    <w:p w14:paraId="209C88C9" w14:textId="77777777" w:rsidR="0086367E" w:rsidRDefault="003213BA" w:rsidP="0086367E">
      <w:pPr>
        <w:rPr>
          <w:position w:val="-6"/>
        </w:rPr>
      </w:pPr>
      <w:r>
        <w:rPr>
          <w:noProof/>
        </w:rPr>
        <mc:AlternateContent>
          <mc:Choice Requires="wps">
            <w:drawing>
              <wp:anchor distT="0" distB="0" distL="114300" distR="114300" simplePos="0" relativeHeight="251661824" behindDoc="0" locked="0" layoutInCell="0" allowOverlap="1" wp14:anchorId="2FBAC3AA" wp14:editId="2AF1298D">
                <wp:simplePos x="0" y="0"/>
                <wp:positionH relativeFrom="column">
                  <wp:posOffset>3492500</wp:posOffset>
                </wp:positionH>
                <wp:positionV relativeFrom="paragraph">
                  <wp:posOffset>144145</wp:posOffset>
                </wp:positionV>
                <wp:extent cx="140335" cy="432435"/>
                <wp:effectExtent l="0" t="0" r="0" b="0"/>
                <wp:wrapNone/>
                <wp:docPr id="1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432435"/>
                        </a:xfrm>
                        <a:custGeom>
                          <a:avLst/>
                          <a:gdLst>
                            <a:gd name="T0" fmla="*/ 17014 w 20000"/>
                            <a:gd name="T1" fmla="*/ 117 h 20000"/>
                            <a:gd name="T2" fmla="*/ 19910 w 20000"/>
                            <a:gd name="T3" fmla="*/ 0 h 20000"/>
                            <a:gd name="T4" fmla="*/ 14480 w 20000"/>
                            <a:gd name="T5" fmla="*/ 1762 h 20000"/>
                            <a:gd name="T6" fmla="*/ 10860 w 20000"/>
                            <a:gd name="T7" fmla="*/ 1762 h 20000"/>
                            <a:gd name="T8" fmla="*/ 10860 w 20000"/>
                            <a:gd name="T9" fmla="*/ 2349 h 20000"/>
                            <a:gd name="T10" fmla="*/ 7240 w 20000"/>
                            <a:gd name="T11" fmla="*/ 3524 h 20000"/>
                            <a:gd name="T12" fmla="*/ 7240 w 20000"/>
                            <a:gd name="T13" fmla="*/ 4112 h 20000"/>
                            <a:gd name="T14" fmla="*/ 5430 w 20000"/>
                            <a:gd name="T15" fmla="*/ 4112 h 20000"/>
                            <a:gd name="T16" fmla="*/ 5430 w 20000"/>
                            <a:gd name="T17" fmla="*/ 4699 h 20000"/>
                            <a:gd name="T18" fmla="*/ 3620 w 20000"/>
                            <a:gd name="T19" fmla="*/ 4699 h 20000"/>
                            <a:gd name="T20" fmla="*/ 3620 w 20000"/>
                            <a:gd name="T21" fmla="*/ 5874 h 20000"/>
                            <a:gd name="T22" fmla="*/ 1810 w 20000"/>
                            <a:gd name="T23" fmla="*/ 6461 h 20000"/>
                            <a:gd name="T24" fmla="*/ 1810 w 20000"/>
                            <a:gd name="T25" fmla="*/ 7636 h 20000"/>
                            <a:gd name="T26" fmla="*/ 0 w 20000"/>
                            <a:gd name="T27" fmla="*/ 8223 h 20000"/>
                            <a:gd name="T28" fmla="*/ 0 w 20000"/>
                            <a:gd name="T29" fmla="*/ 12335 h 20000"/>
                            <a:gd name="T30" fmla="*/ 1810 w 20000"/>
                            <a:gd name="T31" fmla="*/ 12922 h 20000"/>
                            <a:gd name="T32" fmla="*/ 1810 w 20000"/>
                            <a:gd name="T33" fmla="*/ 14684 h 20000"/>
                            <a:gd name="T34" fmla="*/ 3620 w 20000"/>
                            <a:gd name="T35" fmla="*/ 15272 h 20000"/>
                            <a:gd name="T36" fmla="*/ 3620 w 20000"/>
                            <a:gd name="T37" fmla="*/ 15859 h 20000"/>
                            <a:gd name="T38" fmla="*/ 5430 w 20000"/>
                            <a:gd name="T39" fmla="*/ 16446 h 20000"/>
                            <a:gd name="T40" fmla="*/ 5430 w 20000"/>
                            <a:gd name="T41" fmla="*/ 17034 h 20000"/>
                            <a:gd name="T42" fmla="*/ 7240 w 20000"/>
                            <a:gd name="T43" fmla="*/ 17621 h 20000"/>
                            <a:gd name="T44" fmla="*/ 7240 w 20000"/>
                            <a:gd name="T45" fmla="*/ 18209 h 20000"/>
                            <a:gd name="T46" fmla="*/ 9050 w 20000"/>
                            <a:gd name="T47" fmla="*/ 18796 h 20000"/>
                            <a:gd name="T48" fmla="*/ 9050 w 20000"/>
                            <a:gd name="T49" fmla="*/ 19383 h 20000"/>
                            <a:gd name="T50" fmla="*/ 10860 w 20000"/>
                            <a:gd name="T51" fmla="*/ 19383 h 20000"/>
                            <a:gd name="T52" fmla="*/ 10860 w 20000"/>
                            <a:gd name="T53" fmla="*/ 1997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7014" y="117"/>
                              </a:moveTo>
                              <a:lnTo>
                                <a:pt x="19910" y="0"/>
                              </a:lnTo>
                              <a:lnTo>
                                <a:pt x="14480" y="1762"/>
                              </a:lnTo>
                              <a:lnTo>
                                <a:pt x="10860" y="1762"/>
                              </a:lnTo>
                              <a:lnTo>
                                <a:pt x="10860" y="2349"/>
                              </a:lnTo>
                              <a:lnTo>
                                <a:pt x="7240" y="3524"/>
                              </a:lnTo>
                              <a:lnTo>
                                <a:pt x="7240" y="4112"/>
                              </a:lnTo>
                              <a:lnTo>
                                <a:pt x="5430" y="4112"/>
                              </a:lnTo>
                              <a:lnTo>
                                <a:pt x="5430" y="4699"/>
                              </a:lnTo>
                              <a:lnTo>
                                <a:pt x="3620" y="4699"/>
                              </a:lnTo>
                              <a:lnTo>
                                <a:pt x="3620" y="5874"/>
                              </a:lnTo>
                              <a:lnTo>
                                <a:pt x="1810" y="6461"/>
                              </a:lnTo>
                              <a:lnTo>
                                <a:pt x="1810" y="7636"/>
                              </a:lnTo>
                              <a:lnTo>
                                <a:pt x="0" y="8223"/>
                              </a:lnTo>
                              <a:lnTo>
                                <a:pt x="0" y="12335"/>
                              </a:lnTo>
                              <a:lnTo>
                                <a:pt x="1810" y="12922"/>
                              </a:lnTo>
                              <a:lnTo>
                                <a:pt x="1810" y="14684"/>
                              </a:lnTo>
                              <a:lnTo>
                                <a:pt x="3620" y="15272"/>
                              </a:lnTo>
                              <a:lnTo>
                                <a:pt x="3620" y="15859"/>
                              </a:lnTo>
                              <a:lnTo>
                                <a:pt x="5430" y="16446"/>
                              </a:lnTo>
                              <a:lnTo>
                                <a:pt x="5430" y="17034"/>
                              </a:lnTo>
                              <a:lnTo>
                                <a:pt x="7240" y="17621"/>
                              </a:lnTo>
                              <a:lnTo>
                                <a:pt x="7240" y="18209"/>
                              </a:lnTo>
                              <a:lnTo>
                                <a:pt x="9050" y="18796"/>
                              </a:lnTo>
                              <a:lnTo>
                                <a:pt x="9050" y="19383"/>
                              </a:lnTo>
                              <a:lnTo>
                                <a:pt x="10860" y="19383"/>
                              </a:lnTo>
                              <a:lnTo>
                                <a:pt x="10860" y="19971"/>
                              </a:lnTo>
                            </a:path>
                          </a:pathLst>
                        </a:custGeom>
                        <a:noFill/>
                        <a:ln w="9525" cap="flat">
                          <a:solidFill>
                            <a:srgbClr val="000000"/>
                          </a:solidFill>
                          <a:prstDash val="solid"/>
                          <a:round/>
                          <a:headEnd type="none" w="sm" len="sm"/>
                          <a:tailEnd type="none" w="sm" len="sm"/>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6FCDE" id="Freeform 33" o:spid="_x0000_s1026" style="position:absolute;margin-left:275pt;margin-top:11.35pt;width:11.05pt;height:3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" o:allowincell="f" path="m17014,117l19910,,14480,1762r-3620,l10860,2349,7240,3524r,588l5430,4112r,587l3620,4699r,1175l1810,6461r,1175l,8223r,4112l1810,12922r,1762l3620,15272r,587l5430,16446r,588l7240,17621r,588l9050,18796r,587l10860,19383r,588e" filled="f">
                <v:stroke startarrowwidth="narrow" startarrowlength="short" endarrowwidth="narrow" endarrowlength="short"/>
                <v:path arrowok="t" o:connecttype="custom" o:connectlocs="119383,2530;139703,0;101603,38098;76202,38098;76202,50789;50801,76195;50801,88909;38101,88909;38101,101601;25401,101601;25401,127006;12700,139698;12700,165104;0,177796;0,266704;12700,279396;12700,317494;25401,330207;25401,342899;38101,355591;38101,368305;50801,380997;50801,393710;63502,406402;63502,419094;76202,419094;76202,431808" o:connectangles="0,0,0,0,0,0,0,0,0,0,0,0,0,0,0,0,0,0,0,0,0,0,0,0,0,0,0"/>
              </v:shape>
            </w:pict>
          </mc:Fallback>
        </mc:AlternateContent>
      </w:r>
      <w:r>
        <w:rPr>
          <w:noProof/>
        </w:rPr>
        <mc:AlternateContent>
          <mc:Choice Requires="wps">
            <w:drawing>
              <wp:anchor distT="0" distB="0" distL="114300" distR="114300" simplePos="0" relativeHeight="251659776" behindDoc="0" locked="0" layoutInCell="0" allowOverlap="1" wp14:anchorId="00D3C312" wp14:editId="56EF2988">
                <wp:simplePos x="0" y="0"/>
                <wp:positionH relativeFrom="column">
                  <wp:posOffset>4069080</wp:posOffset>
                </wp:positionH>
                <wp:positionV relativeFrom="paragraph">
                  <wp:posOffset>144145</wp:posOffset>
                </wp:positionV>
                <wp:extent cx="122555" cy="407035"/>
                <wp:effectExtent l="0" t="0" r="0" b="0"/>
                <wp:wrapNone/>
                <wp:docPr id="1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555" cy="407035"/>
                        </a:xfrm>
                        <a:custGeom>
                          <a:avLst/>
                          <a:gdLst>
                            <a:gd name="T0" fmla="*/ 0 w 20000"/>
                            <a:gd name="T1" fmla="*/ 125 h 20000"/>
                            <a:gd name="T2" fmla="*/ 1244 w 20000"/>
                            <a:gd name="T3" fmla="*/ 0 h 20000"/>
                            <a:gd name="T4" fmla="*/ 1244 w 20000"/>
                            <a:gd name="T5" fmla="*/ 624 h 20000"/>
                            <a:gd name="T6" fmla="*/ 3316 w 20000"/>
                            <a:gd name="T7" fmla="*/ 624 h 20000"/>
                            <a:gd name="T8" fmla="*/ 11606 w 20000"/>
                            <a:gd name="T9" fmla="*/ 3120 h 20000"/>
                            <a:gd name="T10" fmla="*/ 13679 w 20000"/>
                            <a:gd name="T11" fmla="*/ 4368 h 20000"/>
                            <a:gd name="T12" fmla="*/ 15751 w 20000"/>
                            <a:gd name="T13" fmla="*/ 4992 h 20000"/>
                            <a:gd name="T14" fmla="*/ 15751 w 20000"/>
                            <a:gd name="T15" fmla="*/ 6240 h 20000"/>
                            <a:gd name="T16" fmla="*/ 17824 w 20000"/>
                            <a:gd name="T17" fmla="*/ 6864 h 20000"/>
                            <a:gd name="T18" fmla="*/ 17824 w 20000"/>
                            <a:gd name="T19" fmla="*/ 9984 h 20000"/>
                            <a:gd name="T20" fmla="*/ 19896 w 20000"/>
                            <a:gd name="T21" fmla="*/ 9984 h 20000"/>
                            <a:gd name="T22" fmla="*/ 19896 w 20000"/>
                            <a:gd name="T23" fmla="*/ 13105 h 20000"/>
                            <a:gd name="T24" fmla="*/ 17824 w 20000"/>
                            <a:gd name="T25" fmla="*/ 13729 h 20000"/>
                            <a:gd name="T26" fmla="*/ 17824 w 20000"/>
                            <a:gd name="T27" fmla="*/ 16225 h 20000"/>
                            <a:gd name="T28" fmla="*/ 15751 w 20000"/>
                            <a:gd name="T29" fmla="*/ 16849 h 20000"/>
                            <a:gd name="T30" fmla="*/ 15751 w 20000"/>
                            <a:gd name="T31" fmla="*/ 17473 h 20000"/>
                            <a:gd name="T32" fmla="*/ 13679 w 20000"/>
                            <a:gd name="T33" fmla="*/ 18097 h 20000"/>
                            <a:gd name="T34" fmla="*/ 13679 w 20000"/>
                            <a:gd name="T35" fmla="*/ 18721 h 20000"/>
                            <a:gd name="T36" fmla="*/ 11606 w 20000"/>
                            <a:gd name="T37" fmla="*/ 19345 h 20000"/>
                            <a:gd name="T38" fmla="*/ 11606 w 20000"/>
                            <a:gd name="T39" fmla="*/ 19969 h 20000"/>
                            <a:gd name="T40" fmla="*/ 9534 w 20000"/>
                            <a:gd name="T41" fmla="*/ 19969 h 20000"/>
                            <a:gd name="T42" fmla="*/ 14922 w 20000"/>
                            <a:gd name="T43" fmla="*/ 18097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0000" h="20000">
                              <a:moveTo>
                                <a:pt x="0" y="125"/>
                              </a:moveTo>
                              <a:lnTo>
                                <a:pt x="1244" y="0"/>
                              </a:lnTo>
                              <a:lnTo>
                                <a:pt x="1244" y="624"/>
                              </a:lnTo>
                              <a:lnTo>
                                <a:pt x="3316" y="624"/>
                              </a:lnTo>
                              <a:lnTo>
                                <a:pt x="11606" y="3120"/>
                              </a:lnTo>
                              <a:lnTo>
                                <a:pt x="13679" y="4368"/>
                              </a:lnTo>
                              <a:lnTo>
                                <a:pt x="15751" y="4992"/>
                              </a:lnTo>
                              <a:lnTo>
                                <a:pt x="15751" y="6240"/>
                              </a:lnTo>
                              <a:lnTo>
                                <a:pt x="17824" y="6864"/>
                              </a:lnTo>
                              <a:lnTo>
                                <a:pt x="17824" y="9984"/>
                              </a:lnTo>
                              <a:lnTo>
                                <a:pt x="19896" y="9984"/>
                              </a:lnTo>
                              <a:lnTo>
                                <a:pt x="19896" y="13105"/>
                              </a:lnTo>
                              <a:lnTo>
                                <a:pt x="17824" y="13729"/>
                              </a:lnTo>
                              <a:lnTo>
                                <a:pt x="17824" y="16225"/>
                              </a:lnTo>
                              <a:lnTo>
                                <a:pt x="15751" y="16849"/>
                              </a:lnTo>
                              <a:lnTo>
                                <a:pt x="15751" y="17473"/>
                              </a:lnTo>
                              <a:lnTo>
                                <a:pt x="13679" y="18097"/>
                              </a:lnTo>
                              <a:lnTo>
                                <a:pt x="13679" y="18721"/>
                              </a:lnTo>
                              <a:lnTo>
                                <a:pt x="11606" y="19345"/>
                              </a:lnTo>
                              <a:lnTo>
                                <a:pt x="11606" y="19969"/>
                              </a:lnTo>
                              <a:lnTo>
                                <a:pt x="9534" y="19969"/>
                              </a:lnTo>
                              <a:lnTo>
                                <a:pt x="14922" y="18097"/>
                              </a:lnTo>
                            </a:path>
                          </a:pathLst>
                        </a:custGeom>
                        <a:noFill/>
                        <a:ln w="9525" cap="flat">
                          <a:solidFill>
                            <a:srgbClr val="000000"/>
                          </a:solidFill>
                          <a:prstDash val="solid"/>
                          <a:round/>
                          <a:headEnd type="none" w="sm" len="sm"/>
                          <a:tailEnd type="none" w="sm" len="sm"/>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2BA2F" id="Freeform 32" o:spid="_x0000_s1026" style="position:absolute;margin-left:320.4pt;margin-top:11.35pt;width:9.65pt;height:3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" o:allowincell="f" path="m,125l1244,r,624l3316,624r8290,2496l13679,4368r2072,624l15751,6240r2073,624l17824,9984r2072,l19896,13105r-2072,624l17824,16225r-2073,624l15751,17473r-2072,624l13679,18721r-2073,624l11606,19969r-2072,l14922,18097e" filled="f">
                <v:stroke startarrowwidth="narrow" startarrowlength="short" endarrowwidth="narrow" endarrowlength="short"/>
                <v:path arrowok="t" o:connecttype="custom" o:connectlocs="0,2544;7623,0;7623,12699;20320,12699;71119,63497;83821,88896;96518,101596;96518,126995;109221,139694;109221,203192;121918,203192;121918,266710;109221,279409;109221,330207;96518,342907;96518,355606;83821,368306;83821,381005;71119,393705;71119,406404;58422,406404;91438,368306" o:connectangles="0,0,0,0,0,0,0,0,0,0,0,0,0,0,0,0,0,0,0,0,0,0"/>
              </v:shape>
            </w:pict>
          </mc:Fallback>
        </mc:AlternateContent>
      </w:r>
    </w:p>
    <w:p w14:paraId="30384A15" w14:textId="77777777" w:rsidR="0086367E" w:rsidRDefault="0086367E" w:rsidP="0086367E">
      <w:pPr>
        <w:tabs>
          <w:tab w:val="left" w:pos="4950"/>
        </w:tabs>
        <w:spacing w:before="40" w:line="240" w:lineRule="exact"/>
      </w:pPr>
      <w:r>
        <w:tab/>
        <w:t>t</w:t>
      </w:r>
      <w:proofErr w:type="spellStart"/>
      <w:r>
        <w:rPr>
          <w:position w:val="-6"/>
        </w:rPr>
        <w:t>ms</w:t>
      </w:r>
      <w:proofErr w:type="spellEnd"/>
      <w:r>
        <w:t xml:space="preserve"> = </w:t>
      </w:r>
      <w:r>
        <w:rPr>
          <w:u w:val="single"/>
        </w:rPr>
        <w:t xml:space="preserve">    4.66     </w:t>
      </w:r>
      <w:r>
        <w:t xml:space="preserve">  </w:t>
      </w:r>
      <w:r>
        <w:rPr>
          <w:position w:val="6"/>
        </w:rPr>
        <w:t>2</w:t>
      </w:r>
      <w:r>
        <w:t xml:space="preserve"> Rb</w:t>
      </w:r>
    </w:p>
    <w:p w14:paraId="7A7ED0E8" w14:textId="77777777" w:rsidR="0086367E" w:rsidRDefault="0086367E" w:rsidP="0086367E">
      <w:pPr>
        <w:tabs>
          <w:tab w:val="left" w:pos="5670"/>
        </w:tabs>
        <w:spacing w:before="0" w:line="240" w:lineRule="exact"/>
      </w:pPr>
      <w:r>
        <w:tab/>
        <w:t>CF(.005)</w:t>
      </w:r>
    </w:p>
    <w:p w14:paraId="6E2146D8" w14:textId="77777777" w:rsidR="0086367E" w:rsidRDefault="0086367E" w:rsidP="0086367E">
      <w:pPr>
        <w:spacing w:after="40" w:line="240" w:lineRule="exact"/>
      </w:pPr>
      <w:r>
        <w:tab/>
      </w:r>
      <w:r>
        <w:tab/>
        <w:t>t</w:t>
      </w:r>
      <w:proofErr w:type="spellStart"/>
      <w:r>
        <w:rPr>
          <w:position w:val="-6"/>
        </w:rPr>
        <w:t>ms</w:t>
      </w:r>
      <w:proofErr w:type="spellEnd"/>
      <w:r>
        <w:t xml:space="preserve"> = </w:t>
      </w:r>
      <w:r>
        <w:rPr>
          <w:u w:val="single"/>
        </w:rPr>
        <w:t>868,624</w:t>
      </w:r>
      <w:r>
        <w:t xml:space="preserve"> x Rb    (minutes)</w:t>
      </w:r>
    </w:p>
    <w:p w14:paraId="0DA7C256" w14:textId="77777777" w:rsidR="0086367E" w:rsidRDefault="0086367E" w:rsidP="0086367E">
      <w:pPr>
        <w:tabs>
          <w:tab w:val="left" w:pos="2070"/>
        </w:tabs>
        <w:spacing w:before="0" w:line="240" w:lineRule="exact"/>
      </w:pPr>
      <w:r>
        <w:tab/>
        <w:t>CF x CF</w:t>
      </w:r>
    </w:p>
    <w:p w14:paraId="77D70613" w14:textId="77777777" w:rsidR="0086367E" w:rsidRDefault="0086367E" w:rsidP="0086367E">
      <w:pPr>
        <w:pStyle w:val="BodyTextIndent3"/>
        <w:pageBreakBefore/>
        <w:ind w:left="633" w:hanging="446"/>
      </w:pPr>
      <w:r>
        <w:lastRenderedPageBreak/>
        <w:t>3.</w:t>
      </w:r>
      <w:r>
        <w:tab/>
        <w:t>Results:</w:t>
      </w:r>
    </w:p>
    <w:p w14:paraId="0F1106E2" w14:textId="77777777" w:rsidR="0086367E" w:rsidRDefault="0086367E" w:rsidP="0086367E">
      <w:pPr>
        <w:spacing w:before="120" w:line="240" w:lineRule="exact"/>
        <w:ind w:firstLine="1152"/>
      </w:pPr>
      <w:r>
        <w:t>Count each wipe at least t</w:t>
      </w:r>
      <w:proofErr w:type="spellStart"/>
      <w:r>
        <w:rPr>
          <w:position w:val="-6"/>
        </w:rPr>
        <w:t>ms</w:t>
      </w:r>
      <w:proofErr w:type="spellEnd"/>
      <w:r>
        <w:t>.</w:t>
      </w:r>
    </w:p>
    <w:p w14:paraId="1B41C8DF" w14:textId="77777777" w:rsidR="0086367E" w:rsidRDefault="0086367E" w:rsidP="0086367E">
      <w:pPr>
        <w:spacing w:before="120" w:line="240" w:lineRule="exact"/>
        <w:ind w:firstLine="1152"/>
      </w:pPr>
      <w:r>
        <w:t xml:space="preserve">Determine count rate for each sample Rs = </w:t>
      </w:r>
      <w:r>
        <w:rPr>
          <w:u w:val="single"/>
        </w:rPr>
        <w:t>Ns</w:t>
      </w:r>
      <w:r>
        <w:t xml:space="preserve"> (</w:t>
      </w:r>
      <w:proofErr w:type="spellStart"/>
      <w:r>
        <w:t>cpm</w:t>
      </w:r>
      <w:proofErr w:type="spellEnd"/>
      <w:r>
        <w:t>)</w:t>
      </w:r>
    </w:p>
    <w:p w14:paraId="45C3D267" w14:textId="77777777" w:rsidR="0086367E" w:rsidRDefault="0086367E" w:rsidP="0086367E">
      <w:pPr>
        <w:tabs>
          <w:tab w:val="left" w:pos="5490"/>
        </w:tabs>
        <w:spacing w:before="0" w:line="240" w:lineRule="exact"/>
      </w:pPr>
      <w:r>
        <w:tab/>
      </w:r>
      <w:proofErr w:type="spellStart"/>
      <w:r>
        <w:t>ts</w:t>
      </w:r>
      <w:proofErr w:type="spellEnd"/>
    </w:p>
    <w:p w14:paraId="046B8686" w14:textId="77777777" w:rsidR="0086367E" w:rsidRDefault="0086367E" w:rsidP="0086367E">
      <w:pPr>
        <w:spacing w:before="120" w:line="240" w:lineRule="exact"/>
        <w:jc w:val="center"/>
      </w:pPr>
      <w:r>
        <w:t>Ns = number of counts</w:t>
      </w:r>
      <w:r>
        <w:tab/>
      </w:r>
      <w:proofErr w:type="spellStart"/>
      <w:r>
        <w:t>ts</w:t>
      </w:r>
      <w:proofErr w:type="spellEnd"/>
      <w:r>
        <w:t xml:space="preserve"> = sample counting time</w:t>
      </w:r>
    </w:p>
    <w:p w14:paraId="2C1472A3" w14:textId="77777777" w:rsidR="0086367E" w:rsidRDefault="0086367E" w:rsidP="0086367E">
      <w:pPr>
        <w:spacing w:before="120" w:line="240" w:lineRule="exact"/>
        <w:ind w:firstLine="1152"/>
      </w:pPr>
      <w:r>
        <w:t>Determine activity as follows:</w:t>
      </w:r>
    </w:p>
    <w:p w14:paraId="277E9449" w14:textId="77777777" w:rsidR="0086367E" w:rsidRDefault="0086367E" w:rsidP="0086367E">
      <w:pPr>
        <w:spacing w:before="120" w:line="240" w:lineRule="exact"/>
      </w:pPr>
      <w:r>
        <w:tab/>
      </w:r>
      <w:r>
        <w:tab/>
        <w:t>A(</w:t>
      </w:r>
      <w:r>
        <w:sym w:font="Symbol" w:char="F06D"/>
      </w:r>
      <w:r>
        <w:t xml:space="preserve">Ci) = </w:t>
      </w:r>
      <w:r>
        <w:rPr>
          <w:u w:val="single"/>
        </w:rPr>
        <w:t>Rs-Rb</w:t>
      </w:r>
      <w:r>
        <w:t xml:space="preserve">  Record in units of microcuries</w:t>
      </w:r>
    </w:p>
    <w:p w14:paraId="3E0B696B" w14:textId="77777777" w:rsidR="0086367E" w:rsidRDefault="0086367E" w:rsidP="0086367E">
      <w:pPr>
        <w:tabs>
          <w:tab w:val="left" w:pos="2430"/>
        </w:tabs>
        <w:spacing w:before="0" w:line="240" w:lineRule="exact"/>
      </w:pPr>
      <w:r>
        <w:tab/>
        <w:t>CF</w:t>
      </w:r>
    </w:p>
    <w:p w14:paraId="56D810DA" w14:textId="77777777" w:rsidR="0086367E" w:rsidRDefault="0086367E" w:rsidP="0086367E">
      <w:pPr>
        <w:pStyle w:val="BodyTextIndent3"/>
        <w:spacing w:before="240"/>
        <w:ind w:left="633" w:hanging="446"/>
      </w:pPr>
      <w:r>
        <w:t>4.</w:t>
      </w:r>
      <w:r>
        <w:tab/>
        <w:t>Continue the same analysis procedure for all wipe samples.</w:t>
      </w:r>
    </w:p>
    <w:p w14:paraId="3A0B5303" w14:textId="77777777" w:rsidR="0086367E" w:rsidRDefault="0086367E" w:rsidP="0086367E">
      <w:pPr>
        <w:pStyle w:val="BodyTextIndent3"/>
        <w:spacing w:before="240"/>
        <w:ind w:left="633" w:hanging="446"/>
      </w:pPr>
      <w:r>
        <w:t>5.</w:t>
      </w:r>
      <w:r>
        <w:tab/>
        <w:t>If the wipe sample activity is 0.005 microcurie or greater, notify the RSO.  The source must be withdrawn from use to be repaired or properly disposed.  A report shall be filed within 5 days of the test with the department.</w:t>
      </w:r>
    </w:p>
    <w:p w14:paraId="5F7C6F6E" w14:textId="77777777" w:rsidR="0086367E" w:rsidRDefault="0086367E" w:rsidP="0086367E">
      <w:pPr>
        <w:pStyle w:val="BodyTextIndent3"/>
        <w:spacing w:before="240"/>
        <w:ind w:left="633" w:hanging="446"/>
      </w:pPr>
      <w:r>
        <w:t>6.</w:t>
      </w:r>
      <w:r>
        <w:tab/>
        <w:t>Sign and date the list of sources, data, and calculations.</w:t>
      </w:r>
    </w:p>
    <w:p w14:paraId="43CBCAE4" w14:textId="77777777" w:rsidR="0086367E" w:rsidRDefault="0086367E" w:rsidP="0086367E">
      <w:pPr>
        <w:spacing w:line="240" w:lineRule="exact"/>
        <w:ind w:firstLine="720"/>
      </w:pPr>
      <w:r>
        <w:rPr>
          <w:u w:val="single"/>
        </w:rPr>
        <w:t>Example</w:t>
      </w:r>
    </w:p>
    <w:p w14:paraId="7C33774C" w14:textId="77777777" w:rsidR="0086367E" w:rsidRDefault="0086367E" w:rsidP="0086367E">
      <w:pPr>
        <w:spacing w:line="240" w:lineRule="exact"/>
        <w:ind w:firstLine="720"/>
      </w:pPr>
      <w:r>
        <w:t xml:space="preserve">Background is 150 counts in 5 minutes or </w:t>
      </w:r>
      <w:r>
        <w:rPr>
          <w:u w:val="single"/>
        </w:rPr>
        <w:t>150</w:t>
      </w:r>
      <w:r>
        <w:t xml:space="preserve"> = 30 </w:t>
      </w:r>
      <w:proofErr w:type="spellStart"/>
      <w:r>
        <w:t>cpm</w:t>
      </w:r>
      <w:proofErr w:type="spellEnd"/>
    </w:p>
    <w:p w14:paraId="5D74A315" w14:textId="77777777" w:rsidR="0086367E" w:rsidRDefault="0086367E" w:rsidP="0086367E">
      <w:pPr>
        <w:tabs>
          <w:tab w:val="left" w:pos="4770"/>
        </w:tabs>
        <w:spacing w:before="0" w:line="240" w:lineRule="exact"/>
        <w:ind w:firstLine="720"/>
      </w:pPr>
      <w:r>
        <w:tab/>
        <w:t xml:space="preserve">     5</w:t>
      </w:r>
    </w:p>
    <w:p w14:paraId="5EA13BDC" w14:textId="77777777" w:rsidR="0086367E" w:rsidRDefault="0086367E" w:rsidP="0086367E">
      <w:pPr>
        <w:spacing w:line="240" w:lineRule="exact"/>
        <w:ind w:firstLine="720"/>
      </w:pPr>
      <w:r>
        <w:t xml:space="preserve">10 </w:t>
      </w:r>
      <w:r>
        <w:sym w:font="Symbol" w:char="F06D"/>
      </w:r>
      <w:r>
        <w:t xml:space="preserve">Ci cesium standard measures 40,030 </w:t>
      </w:r>
      <w:proofErr w:type="spellStart"/>
      <w:r>
        <w:t>cpm</w:t>
      </w:r>
      <w:proofErr w:type="spellEnd"/>
    </w:p>
    <w:p w14:paraId="6A8261F4" w14:textId="77777777" w:rsidR="0086367E" w:rsidRDefault="0086367E" w:rsidP="0086367E">
      <w:pPr>
        <w:spacing w:line="240" w:lineRule="exact"/>
        <w:ind w:firstLine="720"/>
      </w:pPr>
      <w:r>
        <w:t xml:space="preserve">CF = </w:t>
      </w:r>
      <w:r>
        <w:rPr>
          <w:u w:val="single"/>
        </w:rPr>
        <w:t>40,030-30</w:t>
      </w:r>
      <w:r>
        <w:t xml:space="preserve"> = 4000 </w:t>
      </w:r>
      <w:proofErr w:type="spellStart"/>
      <w:r>
        <w:t>cpm</w:t>
      </w:r>
      <w:proofErr w:type="spellEnd"/>
      <w:r>
        <w:t>/</w:t>
      </w:r>
      <w:r>
        <w:sym w:font="Symbol" w:char="F06D"/>
      </w:r>
      <w:r>
        <w:t>Ci</w:t>
      </w:r>
    </w:p>
    <w:p w14:paraId="26F4B139" w14:textId="77777777" w:rsidR="0086367E" w:rsidRDefault="0086367E" w:rsidP="0086367E">
      <w:pPr>
        <w:tabs>
          <w:tab w:val="left" w:pos="1260"/>
        </w:tabs>
        <w:spacing w:before="0" w:line="240" w:lineRule="exact"/>
        <w:ind w:firstLine="720"/>
      </w:pPr>
      <w:r>
        <w:tab/>
        <w:t xml:space="preserve">10 </w:t>
      </w:r>
      <w:r>
        <w:sym w:font="Symbol" w:char="F06D"/>
      </w:r>
      <w:r>
        <w:t>Ci</w:t>
      </w:r>
    </w:p>
    <w:p w14:paraId="143F9A8C" w14:textId="77777777" w:rsidR="0086367E" w:rsidRDefault="0086367E" w:rsidP="0086367E">
      <w:pPr>
        <w:spacing w:before="120" w:line="240" w:lineRule="exact"/>
        <w:ind w:firstLine="720"/>
      </w:pPr>
      <w:r>
        <w:tab/>
      </w:r>
      <w:r>
        <w:tab/>
      </w:r>
      <w:r>
        <w:tab/>
        <w:t xml:space="preserve">CF = 4000 </w:t>
      </w:r>
      <w:proofErr w:type="spellStart"/>
      <w:r>
        <w:t>cpm</w:t>
      </w:r>
      <w:proofErr w:type="spellEnd"/>
      <w:r>
        <w:t>/</w:t>
      </w:r>
      <w:r>
        <w:sym w:font="Symbol" w:char="F06D"/>
      </w:r>
      <w:r>
        <w:t xml:space="preserve">Ci     Rb = 30 </w:t>
      </w:r>
      <w:proofErr w:type="spellStart"/>
      <w:r>
        <w:t>cpm</w:t>
      </w:r>
      <w:proofErr w:type="spellEnd"/>
    </w:p>
    <w:p w14:paraId="6718A13B" w14:textId="77777777" w:rsidR="0086367E" w:rsidRDefault="0086367E" w:rsidP="0086367E">
      <w:pPr>
        <w:spacing w:line="240" w:lineRule="exact"/>
        <w:ind w:firstLine="720"/>
      </w:pPr>
      <w:r>
        <w:t>t</w:t>
      </w:r>
      <w:proofErr w:type="spellStart"/>
      <w:r>
        <w:rPr>
          <w:position w:val="-6"/>
        </w:rPr>
        <w:t>ms</w:t>
      </w:r>
      <w:proofErr w:type="spellEnd"/>
      <w:r>
        <w:t xml:space="preserve"> =   </w:t>
      </w:r>
      <w:r>
        <w:rPr>
          <w:u w:val="single"/>
        </w:rPr>
        <w:t>868,624 x 30</w:t>
      </w:r>
      <w:r>
        <w:t xml:space="preserve"> = 1.63 minutes</w:t>
      </w:r>
    </w:p>
    <w:p w14:paraId="36EE535D" w14:textId="77777777" w:rsidR="0086367E" w:rsidRDefault="0086367E" w:rsidP="0086367E">
      <w:pPr>
        <w:tabs>
          <w:tab w:val="left" w:pos="1260"/>
        </w:tabs>
        <w:spacing w:before="0" w:line="240" w:lineRule="exact"/>
        <w:ind w:firstLine="720"/>
      </w:pPr>
      <w:r>
        <w:tab/>
        <w:t>(4000)(4000)</w:t>
      </w:r>
    </w:p>
    <w:p w14:paraId="7000E515" w14:textId="77777777" w:rsidR="0086367E" w:rsidRDefault="0086367E" w:rsidP="0086367E">
      <w:pPr>
        <w:spacing w:before="120" w:line="240" w:lineRule="exact"/>
        <w:ind w:firstLine="720"/>
      </w:pPr>
      <w:r>
        <w:t>Must count at least 1.63 minutes.</w:t>
      </w:r>
    </w:p>
    <w:p w14:paraId="6D614FB6" w14:textId="77777777" w:rsidR="0086367E" w:rsidRDefault="0086367E" w:rsidP="0086367E">
      <w:pPr>
        <w:spacing w:before="120" w:line="240" w:lineRule="exact"/>
        <w:ind w:firstLine="720"/>
      </w:pPr>
      <w:r>
        <w:t>Have chosen to count each sample 5 minutes.</w:t>
      </w:r>
    </w:p>
    <w:p w14:paraId="493BE756" w14:textId="77777777" w:rsidR="0086367E" w:rsidRDefault="0086367E" w:rsidP="0086367E">
      <w:pPr>
        <w:spacing w:line="240" w:lineRule="exact"/>
        <w:ind w:firstLine="720"/>
      </w:pPr>
      <w:r>
        <w:t>Wipe #1 159 counts in 5 minutes</w:t>
      </w:r>
    </w:p>
    <w:p w14:paraId="1A26AF94" w14:textId="77777777" w:rsidR="0086367E" w:rsidRDefault="0086367E" w:rsidP="0086367E">
      <w:pPr>
        <w:spacing w:line="240" w:lineRule="exact"/>
        <w:ind w:firstLine="720"/>
      </w:pPr>
      <w:r>
        <w:tab/>
      </w:r>
      <w:r>
        <w:tab/>
      </w:r>
      <w:r>
        <w:tab/>
        <w:t>R</w:t>
      </w:r>
      <w:r>
        <w:rPr>
          <w:position w:val="-6"/>
        </w:rPr>
        <w:t>1</w:t>
      </w:r>
      <w:r>
        <w:t xml:space="preserve"> = </w:t>
      </w:r>
      <w:r>
        <w:rPr>
          <w:u w:val="single"/>
        </w:rPr>
        <w:t>159</w:t>
      </w:r>
      <w:r>
        <w:t xml:space="preserve"> = 31.8 </w:t>
      </w:r>
      <w:proofErr w:type="spellStart"/>
      <w:r>
        <w:t>cpm</w:t>
      </w:r>
      <w:proofErr w:type="spellEnd"/>
    </w:p>
    <w:p w14:paraId="592A725E" w14:textId="77777777" w:rsidR="0086367E" w:rsidRDefault="0086367E" w:rsidP="0086367E">
      <w:pPr>
        <w:tabs>
          <w:tab w:val="left" w:pos="2790"/>
        </w:tabs>
        <w:spacing w:before="0" w:line="240" w:lineRule="exact"/>
        <w:ind w:firstLine="720"/>
      </w:pPr>
      <w:r>
        <w:tab/>
      </w:r>
      <w:r>
        <w:tab/>
      </w:r>
      <w:r>
        <w:tab/>
        <w:t>5</w:t>
      </w:r>
    </w:p>
    <w:p w14:paraId="4C72636E" w14:textId="77777777" w:rsidR="0086367E" w:rsidRDefault="0086367E" w:rsidP="0086367E">
      <w:pPr>
        <w:spacing w:line="240" w:lineRule="exact"/>
        <w:ind w:firstLine="720"/>
      </w:pPr>
      <w:r>
        <w:tab/>
      </w:r>
      <w:r>
        <w:tab/>
      </w:r>
      <w:r>
        <w:tab/>
        <w:t>A</w:t>
      </w:r>
      <w:r>
        <w:rPr>
          <w:position w:val="-6"/>
        </w:rPr>
        <w:t>1</w:t>
      </w:r>
      <w:r>
        <w:t xml:space="preserve"> = </w:t>
      </w:r>
      <w:r>
        <w:rPr>
          <w:u w:val="single"/>
        </w:rPr>
        <w:t>31.8-30</w:t>
      </w:r>
      <w:r>
        <w:t xml:space="preserve"> = 0.00045 </w:t>
      </w:r>
      <w:r>
        <w:sym w:font="Symbol" w:char="F06D"/>
      </w:r>
      <w:r>
        <w:t>Ci</w:t>
      </w:r>
    </w:p>
    <w:p w14:paraId="5B5D4049" w14:textId="77777777" w:rsidR="0086367E" w:rsidRDefault="0086367E" w:rsidP="0086367E">
      <w:pPr>
        <w:tabs>
          <w:tab w:val="left" w:pos="2790"/>
        </w:tabs>
        <w:spacing w:before="0" w:line="240" w:lineRule="exact"/>
        <w:ind w:firstLine="720"/>
      </w:pPr>
      <w:r>
        <w:tab/>
      </w:r>
      <w:r>
        <w:tab/>
      </w:r>
      <w:r>
        <w:tab/>
        <w:t xml:space="preserve"> 4000</w:t>
      </w:r>
    </w:p>
    <w:p w14:paraId="23781BBE" w14:textId="77777777" w:rsidR="0086367E" w:rsidRDefault="0086367E" w:rsidP="0086367E">
      <w:pPr>
        <w:spacing w:line="240" w:lineRule="exact"/>
        <w:ind w:firstLine="720"/>
      </w:pPr>
      <w:r>
        <w:t>Wipe #2 164 counts in 5 minutes.</w:t>
      </w:r>
    </w:p>
    <w:p w14:paraId="51CD1F17" w14:textId="77777777" w:rsidR="0086367E" w:rsidRDefault="0086367E" w:rsidP="0086367E">
      <w:pPr>
        <w:spacing w:after="40" w:line="240" w:lineRule="exact"/>
        <w:ind w:firstLine="720"/>
      </w:pPr>
      <w:r>
        <w:tab/>
      </w:r>
      <w:r>
        <w:tab/>
      </w:r>
      <w:r>
        <w:tab/>
        <w:t>R</w:t>
      </w:r>
      <w:r>
        <w:rPr>
          <w:position w:val="-6"/>
        </w:rPr>
        <w:t>2</w:t>
      </w:r>
      <w:r>
        <w:t xml:space="preserve"> = </w:t>
      </w:r>
      <w:r>
        <w:rPr>
          <w:u w:val="single"/>
        </w:rPr>
        <w:t>164</w:t>
      </w:r>
      <w:r>
        <w:t xml:space="preserve"> = 32.8 </w:t>
      </w:r>
      <w:proofErr w:type="spellStart"/>
      <w:r>
        <w:t>cpm</w:t>
      </w:r>
      <w:proofErr w:type="spellEnd"/>
    </w:p>
    <w:p w14:paraId="452E91BE" w14:textId="77777777" w:rsidR="0086367E" w:rsidRDefault="0086367E" w:rsidP="0086367E">
      <w:pPr>
        <w:tabs>
          <w:tab w:val="left" w:pos="2790"/>
        </w:tabs>
        <w:spacing w:before="0" w:line="240" w:lineRule="exact"/>
        <w:ind w:firstLine="720"/>
      </w:pPr>
      <w:r>
        <w:tab/>
      </w:r>
      <w:r>
        <w:tab/>
      </w:r>
      <w:r>
        <w:tab/>
        <w:t xml:space="preserve"> 5</w:t>
      </w:r>
    </w:p>
    <w:p w14:paraId="2699FE71" w14:textId="77777777" w:rsidR="0086367E" w:rsidRDefault="0086367E" w:rsidP="0086367E">
      <w:pPr>
        <w:spacing w:after="40" w:line="240" w:lineRule="exact"/>
        <w:ind w:firstLine="720"/>
      </w:pPr>
      <w:r>
        <w:tab/>
      </w:r>
      <w:r>
        <w:tab/>
      </w:r>
      <w:r>
        <w:tab/>
        <w:t>A</w:t>
      </w:r>
      <w:r>
        <w:rPr>
          <w:position w:val="-6"/>
        </w:rPr>
        <w:t>2</w:t>
      </w:r>
      <w:r>
        <w:t xml:space="preserve"> = </w:t>
      </w:r>
      <w:r>
        <w:rPr>
          <w:u w:val="single"/>
        </w:rPr>
        <w:t>32.8-30</w:t>
      </w:r>
      <w:r>
        <w:t xml:space="preserve"> = 0.0007 </w:t>
      </w:r>
      <w:r>
        <w:sym w:font="Symbol" w:char="F06D"/>
      </w:r>
      <w:r>
        <w:t>Ci</w:t>
      </w:r>
    </w:p>
    <w:p w14:paraId="7CC2F569" w14:textId="77777777" w:rsidR="0086367E" w:rsidRDefault="0086367E" w:rsidP="0086367E">
      <w:pPr>
        <w:tabs>
          <w:tab w:val="left" w:pos="2790"/>
        </w:tabs>
        <w:spacing w:before="0" w:line="240" w:lineRule="exact"/>
        <w:ind w:firstLine="720"/>
      </w:pPr>
      <w:r>
        <w:tab/>
      </w:r>
      <w:r>
        <w:tab/>
      </w:r>
      <w:r>
        <w:tab/>
        <w:t xml:space="preserve"> 4000</w:t>
      </w:r>
    </w:p>
    <w:p w14:paraId="5E4DBE78" w14:textId="77777777" w:rsidR="0086367E" w:rsidRDefault="0086367E" w:rsidP="0086367E">
      <w:pPr>
        <w:spacing w:before="120" w:line="240" w:lineRule="exact"/>
        <w:ind w:firstLine="720"/>
      </w:pPr>
      <w:r>
        <w:t>Both are &lt; 0.005 microcurie.</w:t>
      </w:r>
    </w:p>
    <w:p w14:paraId="6790EF36" w14:textId="77777777" w:rsidR="00081ED7" w:rsidRDefault="00B33DE4" w:rsidP="00B33DE4">
      <w:pPr>
        <w:spacing w:before="120" w:line="240" w:lineRule="exact"/>
        <w:ind w:firstLine="720"/>
        <w:jc w:val="center"/>
      </w:pPr>
      <w:r>
        <w:br w:type="page"/>
      </w:r>
      <w:r>
        <w:lastRenderedPageBreak/>
        <w:t>Page Left Intentionally Blank</w:t>
      </w:r>
    </w:p>
    <w:p w14:paraId="3E35E0DB" w14:textId="77777777" w:rsidR="00B33DE4" w:rsidRDefault="00B33DE4" w:rsidP="00B33DE4">
      <w:pPr>
        <w:spacing w:before="120" w:line="240" w:lineRule="exact"/>
        <w:ind w:firstLine="720"/>
      </w:pPr>
    </w:p>
    <w:p w14:paraId="33FFFD2A" w14:textId="77777777" w:rsidR="00B33DE4" w:rsidRDefault="00B33DE4" w:rsidP="00B33DE4">
      <w:pPr>
        <w:spacing w:before="120" w:line="240" w:lineRule="exact"/>
        <w:ind w:firstLine="720"/>
        <w:sectPr w:rsidR="00B33DE4" w:rsidSect="0011264E">
          <w:footerReference w:type="default" r:id="rId63"/>
          <w:footnotePr>
            <w:numRestart w:val="eachSect"/>
          </w:footnotePr>
          <w:pgSz w:w="12240" w:h="15840" w:code="1"/>
          <w:pgMar w:top="1440" w:right="1440" w:bottom="1440" w:left="1440" w:header="720" w:footer="475" w:gutter="0"/>
          <w:cols w:space="720"/>
        </w:sectPr>
      </w:pPr>
    </w:p>
    <w:p w14:paraId="7E9FF24C" w14:textId="77777777" w:rsidR="00B33DE4" w:rsidRDefault="00B33DE4" w:rsidP="00B33DE4">
      <w:pPr>
        <w:spacing w:line="240" w:lineRule="exact"/>
        <w:jc w:val="center"/>
        <w:rPr>
          <w:b/>
          <w:bCs/>
        </w:rPr>
      </w:pPr>
      <w:r>
        <w:rPr>
          <w:b/>
          <w:bCs/>
          <w:u w:val="single"/>
        </w:rPr>
        <w:lastRenderedPageBreak/>
        <w:t>APPENDIX U</w:t>
      </w:r>
    </w:p>
    <w:p w14:paraId="591F36BC" w14:textId="77777777" w:rsidR="00B33DE4" w:rsidRDefault="00B33DE4" w:rsidP="00B33DE4">
      <w:pPr>
        <w:spacing w:line="240" w:lineRule="exact"/>
        <w:jc w:val="center"/>
        <w:rPr>
          <w:b/>
          <w:bCs/>
        </w:rPr>
      </w:pPr>
      <w:r>
        <w:rPr>
          <w:b/>
          <w:bCs/>
        </w:rPr>
        <w:t xml:space="preserve">Iodine-131 </w:t>
      </w:r>
      <w:r w:rsidR="00AA6CA8">
        <w:rPr>
          <w:b/>
          <w:bCs/>
        </w:rPr>
        <w:t xml:space="preserve">or I-125 </w:t>
      </w:r>
      <w:r>
        <w:rPr>
          <w:b/>
          <w:bCs/>
        </w:rPr>
        <w:t>In-Vivo Thyroid Bioassay Program</w:t>
      </w:r>
    </w:p>
    <w:p w14:paraId="1D839E25" w14:textId="77777777" w:rsidR="002A4E7D" w:rsidRDefault="002A4E7D" w:rsidP="002A4E7D">
      <w:pPr>
        <w:spacing w:line="240" w:lineRule="exact"/>
      </w:pPr>
      <w:r>
        <w:t xml:space="preserve">Facilities involved in operations which </w:t>
      </w:r>
      <w:r w:rsidR="00AA6CA8">
        <w:t>exceed</w:t>
      </w:r>
      <w:r>
        <w:t xml:space="preserve"> 1 </w:t>
      </w:r>
      <w:proofErr w:type="spellStart"/>
      <w:r>
        <w:t>mCi</w:t>
      </w:r>
      <w:proofErr w:type="spellEnd"/>
      <w:r>
        <w:t xml:space="preserve"> of </w:t>
      </w:r>
      <w:r w:rsidRPr="00C41069">
        <w:rPr>
          <w:u w:val="single"/>
        </w:rPr>
        <w:t>unsealed radioiodine</w:t>
      </w:r>
      <w:r>
        <w:t>, must establish a thyroid bioassay program.  This program shall be in compliance with section 64E-5.1320, F.A.C.</w:t>
      </w:r>
    </w:p>
    <w:p w14:paraId="5D56AEBB" w14:textId="77777777" w:rsidR="002A4E7D" w:rsidRDefault="002A4E7D" w:rsidP="002A4E7D">
      <w:pPr>
        <w:pStyle w:val="Heading1"/>
      </w:pPr>
      <w:r>
        <w:t>SENSITIVITY</w:t>
      </w:r>
    </w:p>
    <w:p w14:paraId="617A2C19" w14:textId="77777777" w:rsidR="002A4E7D" w:rsidRDefault="002A4E7D" w:rsidP="002A4E7D">
      <w:pPr>
        <w:spacing w:line="240" w:lineRule="exact"/>
      </w:pPr>
      <w:r>
        <w:t xml:space="preserve">Determine the minimum sample counting time needed to distinguish 0.04 </w:t>
      </w:r>
      <w:r>
        <w:sym w:font="Symbol" w:char="F06D"/>
      </w:r>
      <w:r>
        <w:t>Ci of I-131 in the thyroid from the background for the instrument.  List instrumentation in Appendix B.</w:t>
      </w:r>
    </w:p>
    <w:p w14:paraId="26FAB810" w14:textId="77777777" w:rsidR="002A4E7D" w:rsidRDefault="002A4E7D" w:rsidP="002A4E7D">
      <w:pPr>
        <w:spacing w:line="240" w:lineRule="exact"/>
        <w:ind w:left="576"/>
      </w:pPr>
      <w:r>
        <w:t>Measure the background count rate (Rb) in counts per minute (</w:t>
      </w:r>
      <w:proofErr w:type="spellStart"/>
      <w:r>
        <w:t>cpm</w:t>
      </w:r>
      <w:proofErr w:type="spellEnd"/>
      <w:r>
        <w:t>) and record.</w:t>
      </w:r>
    </w:p>
    <w:p w14:paraId="7B7416C0" w14:textId="77777777" w:rsidR="002A4E7D" w:rsidRDefault="002A4E7D" w:rsidP="002A4E7D">
      <w:pPr>
        <w:spacing w:line="240" w:lineRule="exact"/>
        <w:ind w:left="576"/>
      </w:pPr>
      <w:r>
        <w:t xml:space="preserve">Measure a correction factor </w:t>
      </w:r>
      <w:r w:rsidR="00AA6CA8">
        <w:t xml:space="preserve">(CF) </w:t>
      </w:r>
      <w:r>
        <w:t>using an I-131 standard and record.</w:t>
      </w:r>
    </w:p>
    <w:p w14:paraId="2F99B4E5" w14:textId="77777777" w:rsidR="002A4E7D" w:rsidRDefault="002A4E7D" w:rsidP="002A4E7D">
      <w:pPr>
        <w:spacing w:line="240" w:lineRule="exact"/>
      </w:pPr>
      <w:r>
        <w:tab/>
        <w:t xml:space="preserve">CF = </w:t>
      </w:r>
      <w:proofErr w:type="spellStart"/>
      <w:r>
        <w:rPr>
          <w:u w:val="single"/>
        </w:rPr>
        <w:t>Rst</w:t>
      </w:r>
      <w:proofErr w:type="spellEnd"/>
      <w:r>
        <w:rPr>
          <w:u w:val="single"/>
        </w:rPr>
        <w:t>-Rb</w:t>
      </w:r>
      <w:r>
        <w:t xml:space="preserve">        </w:t>
      </w:r>
      <w:proofErr w:type="spellStart"/>
      <w:r>
        <w:t>Rst</w:t>
      </w:r>
      <w:proofErr w:type="spellEnd"/>
      <w:r>
        <w:t xml:space="preserve"> = count rate of standard (</w:t>
      </w:r>
      <w:proofErr w:type="spellStart"/>
      <w:r>
        <w:t>cpm</w:t>
      </w:r>
      <w:proofErr w:type="spellEnd"/>
      <w:r>
        <w:t>)</w:t>
      </w:r>
    </w:p>
    <w:p w14:paraId="36BD7375" w14:textId="77777777" w:rsidR="002A4E7D" w:rsidRDefault="002A4E7D" w:rsidP="002A4E7D">
      <w:pPr>
        <w:tabs>
          <w:tab w:val="left" w:pos="1260"/>
        </w:tabs>
        <w:spacing w:before="0" w:line="240" w:lineRule="exact"/>
      </w:pPr>
      <w:r>
        <w:tab/>
        <w:t>A(</w:t>
      </w:r>
      <w:r>
        <w:sym w:font="Symbol" w:char="F06D"/>
      </w:r>
      <w:r>
        <w:t>Ci)</w:t>
      </w:r>
    </w:p>
    <w:p w14:paraId="1D03272C" w14:textId="77777777" w:rsidR="002A4E7D" w:rsidRDefault="002A4E7D" w:rsidP="002A4E7D">
      <w:pPr>
        <w:spacing w:line="240" w:lineRule="exact"/>
        <w:ind w:left="576"/>
      </w:pPr>
      <w:r>
        <w:t xml:space="preserve">Example:  Background is 30 </w:t>
      </w:r>
      <w:proofErr w:type="spellStart"/>
      <w:r>
        <w:t>cpm</w:t>
      </w:r>
      <w:proofErr w:type="spellEnd"/>
      <w:r>
        <w:t xml:space="preserve"> and a 100 </w:t>
      </w:r>
      <w:r>
        <w:sym w:font="Symbol" w:char="F06D"/>
      </w:r>
      <w:r>
        <w:t xml:space="preserve">Ci standard measures 40,030 </w:t>
      </w:r>
      <w:proofErr w:type="spellStart"/>
      <w:r>
        <w:t>cpm</w:t>
      </w:r>
      <w:proofErr w:type="spellEnd"/>
      <w:r>
        <w:t xml:space="preserve"> on the instrument.</w:t>
      </w:r>
    </w:p>
    <w:p w14:paraId="1D028A65" w14:textId="77777777" w:rsidR="002A4E7D" w:rsidRDefault="002A4E7D" w:rsidP="002A4E7D">
      <w:pPr>
        <w:spacing w:line="240" w:lineRule="exact"/>
      </w:pPr>
      <w:r>
        <w:tab/>
        <w:t xml:space="preserve">CF =  </w:t>
      </w:r>
      <w:r>
        <w:rPr>
          <w:u w:val="single"/>
        </w:rPr>
        <w:t>40,030-30</w:t>
      </w:r>
      <w:r>
        <w:t xml:space="preserve"> =  400 </w:t>
      </w:r>
      <w:proofErr w:type="spellStart"/>
      <w:r>
        <w:t>cpm</w:t>
      </w:r>
      <w:proofErr w:type="spellEnd"/>
      <w:r>
        <w:t>/</w:t>
      </w:r>
      <w:r>
        <w:sym w:font="Symbol" w:char="F06D"/>
      </w:r>
      <w:r>
        <w:t>Ci</w:t>
      </w:r>
    </w:p>
    <w:p w14:paraId="0583FC24" w14:textId="77777777" w:rsidR="002A4E7D" w:rsidRDefault="002A4E7D" w:rsidP="002A4E7D">
      <w:pPr>
        <w:spacing w:before="0" w:line="240" w:lineRule="exact"/>
      </w:pPr>
      <w:r>
        <w:tab/>
      </w:r>
      <w:r>
        <w:tab/>
        <w:t xml:space="preserve">100 </w:t>
      </w:r>
      <w:r>
        <w:sym w:font="Symbol" w:char="F06D"/>
      </w:r>
      <w:r>
        <w:t>Ci</w:t>
      </w:r>
    </w:p>
    <w:p w14:paraId="336CB471" w14:textId="77777777" w:rsidR="002A4E7D" w:rsidRDefault="002A4E7D" w:rsidP="002A4E7D">
      <w:pPr>
        <w:spacing w:line="240" w:lineRule="exact"/>
        <w:ind w:left="576"/>
      </w:pPr>
      <w:r>
        <w:t>Calculate minimum sample counting time (t</w:t>
      </w:r>
      <w:proofErr w:type="spellStart"/>
      <w:r>
        <w:rPr>
          <w:position w:val="-6"/>
        </w:rPr>
        <w:t>ms</w:t>
      </w:r>
      <w:proofErr w:type="spellEnd"/>
      <w:r>
        <w:t>) in minutes for the instrument.</w:t>
      </w:r>
    </w:p>
    <w:p w14:paraId="6C5311D7" w14:textId="77777777" w:rsidR="002A4E7D" w:rsidRDefault="003213BA" w:rsidP="002A4E7D">
      <w:pPr>
        <w:ind w:left="576"/>
        <w:rPr>
          <w:u w:val="single"/>
        </w:rPr>
      </w:pPr>
      <w:r>
        <w:rPr>
          <w:noProof/>
        </w:rPr>
        <mc:AlternateContent>
          <mc:Choice Requires="wps">
            <w:drawing>
              <wp:anchor distT="0" distB="0" distL="114300" distR="114300" simplePos="0" relativeHeight="251654656" behindDoc="0" locked="0" layoutInCell="0" allowOverlap="1" wp14:anchorId="301935C1" wp14:editId="522FE8E8">
                <wp:simplePos x="0" y="0"/>
                <wp:positionH relativeFrom="column">
                  <wp:posOffset>2880360</wp:posOffset>
                </wp:positionH>
                <wp:positionV relativeFrom="paragraph">
                  <wp:posOffset>146685</wp:posOffset>
                </wp:positionV>
                <wp:extent cx="366395" cy="635"/>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42177D" id="Line 2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11.55pt" to="255.6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" o:allowincell="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3632" behindDoc="0" locked="0" layoutInCell="0" allowOverlap="1" wp14:anchorId="1306E42D" wp14:editId="0A6C484D">
                <wp:simplePos x="0" y="0"/>
                <wp:positionH relativeFrom="column">
                  <wp:posOffset>2880360</wp:posOffset>
                </wp:positionH>
                <wp:positionV relativeFrom="paragraph">
                  <wp:posOffset>146685</wp:posOffset>
                </wp:positionV>
                <wp:extent cx="635" cy="366395"/>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639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0B4767" id="Line 2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11.55pt" to="226.8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" o:allowincell="f">
                <v:stroke startarrowwidth="narrow" startarrowlength="short" endarrowwidth="narrow" endarrowlength="short"/>
              </v:line>
            </w:pict>
          </mc:Fallback>
        </mc:AlternateContent>
      </w:r>
      <w:r w:rsidR="002A4E7D">
        <w:tab/>
        <w:t xml:space="preserve">Lower Limit of Detection (LLD) = </w:t>
      </w:r>
      <w:r w:rsidR="002A4E7D">
        <w:rPr>
          <w:u w:val="single"/>
        </w:rPr>
        <w:t>4.66</w:t>
      </w:r>
      <w:r w:rsidR="002A4E7D">
        <w:t xml:space="preserve">   </w:t>
      </w:r>
      <w:r w:rsidR="002A4E7D">
        <w:rPr>
          <w:u w:val="single"/>
        </w:rPr>
        <w:t>Rb</w:t>
      </w:r>
    </w:p>
    <w:p w14:paraId="49E04730" w14:textId="77777777" w:rsidR="002A4E7D" w:rsidRDefault="003213BA" w:rsidP="002A4E7D">
      <w:pPr>
        <w:tabs>
          <w:tab w:val="left" w:pos="3960"/>
        </w:tabs>
        <w:spacing w:before="40" w:line="240" w:lineRule="exact"/>
        <w:rPr>
          <w:position w:val="-6"/>
        </w:rPr>
      </w:pPr>
      <w:r>
        <w:rPr>
          <w:noProof/>
        </w:rPr>
        <mc:AlternateContent>
          <mc:Choice Requires="wps">
            <w:drawing>
              <wp:anchor distT="0" distB="0" distL="114300" distR="114300" simplePos="0" relativeHeight="251651584" behindDoc="0" locked="0" layoutInCell="0" allowOverlap="1" wp14:anchorId="771E5D0E" wp14:editId="62E4CCEF">
                <wp:simplePos x="0" y="0"/>
                <wp:positionH relativeFrom="column">
                  <wp:posOffset>2788920</wp:posOffset>
                </wp:positionH>
                <wp:positionV relativeFrom="paragraph">
                  <wp:posOffset>12700</wp:posOffset>
                </wp:positionV>
                <wp:extent cx="92075" cy="183515"/>
                <wp:effectExtent l="0" t="0" r="0" b="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18351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BA280B" id="Line 2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1pt" to="2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" o:allowincell="f">
                <v:stroke startarrowwidth="narrow" startarrowlength="short" endarrowwidth="narrow" endarrowlength="short"/>
              </v:line>
            </w:pict>
          </mc:Fallback>
        </mc:AlternateContent>
      </w:r>
      <w:r w:rsidR="002A4E7D">
        <w:tab/>
        <w:t>CF      t</w:t>
      </w:r>
      <w:proofErr w:type="spellStart"/>
      <w:r w:rsidR="002A4E7D">
        <w:rPr>
          <w:position w:val="-6"/>
        </w:rPr>
        <w:t>ms</w:t>
      </w:r>
      <w:proofErr w:type="spellEnd"/>
    </w:p>
    <w:p w14:paraId="3C17CD70" w14:textId="77777777" w:rsidR="002A4E7D" w:rsidRDefault="003213BA" w:rsidP="002A4E7D">
      <w:r>
        <w:rPr>
          <w:noProof/>
        </w:rPr>
        <mc:AlternateContent>
          <mc:Choice Requires="wps">
            <w:drawing>
              <wp:anchor distT="0" distB="0" distL="114300" distR="114300" simplePos="0" relativeHeight="251656704" behindDoc="0" locked="0" layoutInCell="0" allowOverlap="1" wp14:anchorId="7E96C78F" wp14:editId="7972B7E0">
                <wp:simplePos x="0" y="0"/>
                <wp:positionH relativeFrom="column">
                  <wp:posOffset>3138805</wp:posOffset>
                </wp:positionH>
                <wp:positionV relativeFrom="paragraph">
                  <wp:posOffset>134620</wp:posOffset>
                </wp:positionV>
                <wp:extent cx="107950" cy="400685"/>
                <wp:effectExtent l="0" t="0" r="0" b="0"/>
                <wp:wrapNone/>
                <wp:docPr id="8"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400685"/>
                        </a:xfrm>
                        <a:custGeom>
                          <a:avLst/>
                          <a:gdLst>
                            <a:gd name="T0" fmla="*/ 19882 w 20000"/>
                            <a:gd name="T1" fmla="*/ 0 h 20000"/>
                            <a:gd name="T2" fmla="*/ 19412 w 20000"/>
                            <a:gd name="T3" fmla="*/ 0 h 20000"/>
                            <a:gd name="T4" fmla="*/ 19412 w 20000"/>
                            <a:gd name="T5" fmla="*/ 254 h 20000"/>
                            <a:gd name="T6" fmla="*/ 17647 w 20000"/>
                            <a:gd name="T7" fmla="*/ 254 h 20000"/>
                            <a:gd name="T8" fmla="*/ 16706 w 20000"/>
                            <a:gd name="T9" fmla="*/ 475 h 20000"/>
                            <a:gd name="T10" fmla="*/ 14941 w 20000"/>
                            <a:gd name="T11" fmla="*/ 475 h 20000"/>
                            <a:gd name="T12" fmla="*/ 14941 w 20000"/>
                            <a:gd name="T13" fmla="*/ 729 h 20000"/>
                            <a:gd name="T14" fmla="*/ 14118 w 20000"/>
                            <a:gd name="T15" fmla="*/ 729 h 20000"/>
                            <a:gd name="T16" fmla="*/ 13176 w 20000"/>
                            <a:gd name="T17" fmla="*/ 951 h 20000"/>
                            <a:gd name="T18" fmla="*/ 12353 w 20000"/>
                            <a:gd name="T19" fmla="*/ 951 h 20000"/>
                            <a:gd name="T20" fmla="*/ 11412 w 20000"/>
                            <a:gd name="T21" fmla="*/ 1204 h 20000"/>
                            <a:gd name="T22" fmla="*/ 9647 w 20000"/>
                            <a:gd name="T23" fmla="*/ 1204 h 20000"/>
                            <a:gd name="T24" fmla="*/ 9647 w 20000"/>
                            <a:gd name="T25" fmla="*/ 1426 h 20000"/>
                            <a:gd name="T26" fmla="*/ 8824 w 20000"/>
                            <a:gd name="T27" fmla="*/ 1680 h 20000"/>
                            <a:gd name="T28" fmla="*/ 7882 w 20000"/>
                            <a:gd name="T29" fmla="*/ 1902 h 20000"/>
                            <a:gd name="T30" fmla="*/ 7059 w 20000"/>
                            <a:gd name="T31" fmla="*/ 2155 h 20000"/>
                            <a:gd name="T32" fmla="*/ 7059 w 20000"/>
                            <a:gd name="T33" fmla="*/ 2377 h 20000"/>
                            <a:gd name="T34" fmla="*/ 5294 w 20000"/>
                            <a:gd name="T35" fmla="*/ 2853 h 20000"/>
                            <a:gd name="T36" fmla="*/ 5294 w 20000"/>
                            <a:gd name="T37" fmla="*/ 3106 h 20000"/>
                            <a:gd name="T38" fmla="*/ 4353 w 20000"/>
                            <a:gd name="T39" fmla="*/ 3328 h 20000"/>
                            <a:gd name="T40" fmla="*/ 4353 w 20000"/>
                            <a:gd name="T41" fmla="*/ 3803 h 20000"/>
                            <a:gd name="T42" fmla="*/ 3529 w 20000"/>
                            <a:gd name="T43" fmla="*/ 4057 h 20000"/>
                            <a:gd name="T44" fmla="*/ 3529 w 20000"/>
                            <a:gd name="T45" fmla="*/ 4532 h 20000"/>
                            <a:gd name="T46" fmla="*/ 2588 w 20000"/>
                            <a:gd name="T47" fmla="*/ 4754 h 20000"/>
                            <a:gd name="T48" fmla="*/ 2588 w 20000"/>
                            <a:gd name="T49" fmla="*/ 5230 h 20000"/>
                            <a:gd name="T50" fmla="*/ 1765 w 20000"/>
                            <a:gd name="T51" fmla="*/ 5705 h 20000"/>
                            <a:gd name="T52" fmla="*/ 1765 w 20000"/>
                            <a:gd name="T53" fmla="*/ 5959 h 20000"/>
                            <a:gd name="T54" fmla="*/ 824 w 20000"/>
                            <a:gd name="T55" fmla="*/ 6181 h 20000"/>
                            <a:gd name="T56" fmla="*/ 824 w 20000"/>
                            <a:gd name="T57" fmla="*/ 7607 h 20000"/>
                            <a:gd name="T58" fmla="*/ 0 w 20000"/>
                            <a:gd name="T59" fmla="*/ 7861 h 20000"/>
                            <a:gd name="T60" fmla="*/ 0 w 20000"/>
                            <a:gd name="T61" fmla="*/ 10713 h 20000"/>
                            <a:gd name="T62" fmla="*/ 824 w 20000"/>
                            <a:gd name="T63" fmla="*/ 10713 h 20000"/>
                            <a:gd name="T64" fmla="*/ 824 w 20000"/>
                            <a:gd name="T65" fmla="*/ 12361 h 20000"/>
                            <a:gd name="T66" fmla="*/ 1765 w 20000"/>
                            <a:gd name="T67" fmla="*/ 12615 h 20000"/>
                            <a:gd name="T68" fmla="*/ 1765 w 20000"/>
                            <a:gd name="T69" fmla="*/ 13312 h 20000"/>
                            <a:gd name="T70" fmla="*/ 2588 w 20000"/>
                            <a:gd name="T71" fmla="*/ 13566 h 20000"/>
                            <a:gd name="T72" fmla="*/ 2588 w 20000"/>
                            <a:gd name="T73" fmla="*/ 14041 h 20000"/>
                            <a:gd name="T74" fmla="*/ 3529 w 20000"/>
                            <a:gd name="T75" fmla="*/ 14263 h 20000"/>
                            <a:gd name="T76" fmla="*/ 3529 w 20000"/>
                            <a:gd name="T77" fmla="*/ 14517 h 20000"/>
                            <a:gd name="T78" fmla="*/ 4353 w 20000"/>
                            <a:gd name="T79" fmla="*/ 14992 h 20000"/>
                            <a:gd name="T80" fmla="*/ 4353 w 20000"/>
                            <a:gd name="T81" fmla="*/ 15468 h 20000"/>
                            <a:gd name="T82" fmla="*/ 5294 w 20000"/>
                            <a:gd name="T83" fmla="*/ 15689 h 20000"/>
                            <a:gd name="T84" fmla="*/ 6118 w 20000"/>
                            <a:gd name="T85" fmla="*/ 15943 h 20000"/>
                            <a:gd name="T86" fmla="*/ 6118 w 20000"/>
                            <a:gd name="T87" fmla="*/ 16165 h 20000"/>
                            <a:gd name="T88" fmla="*/ 7059 w 20000"/>
                            <a:gd name="T89" fmla="*/ 16418 h 20000"/>
                            <a:gd name="T90" fmla="*/ 7059 w 20000"/>
                            <a:gd name="T91" fmla="*/ 17116 h 20000"/>
                            <a:gd name="T92" fmla="*/ 7882 w 20000"/>
                            <a:gd name="T93" fmla="*/ 17369 h 20000"/>
                            <a:gd name="T94" fmla="*/ 8824 w 20000"/>
                            <a:gd name="T95" fmla="*/ 17591 h 20000"/>
                            <a:gd name="T96" fmla="*/ 9647 w 20000"/>
                            <a:gd name="T97" fmla="*/ 17845 h 20000"/>
                            <a:gd name="T98" fmla="*/ 9647 w 20000"/>
                            <a:gd name="T99" fmla="*/ 18067 h 20000"/>
                            <a:gd name="T100" fmla="*/ 10588 w 20000"/>
                            <a:gd name="T101" fmla="*/ 18067 h 20000"/>
                            <a:gd name="T102" fmla="*/ 10588 w 20000"/>
                            <a:gd name="T103" fmla="*/ 18320 h 20000"/>
                            <a:gd name="T104" fmla="*/ 11412 w 20000"/>
                            <a:gd name="T105" fmla="*/ 18320 h 20000"/>
                            <a:gd name="T106" fmla="*/ 11412 w 20000"/>
                            <a:gd name="T107" fmla="*/ 18542 h 20000"/>
                            <a:gd name="T108" fmla="*/ 12353 w 20000"/>
                            <a:gd name="T109" fmla="*/ 18542 h 20000"/>
                            <a:gd name="T110" fmla="*/ 12353 w 20000"/>
                            <a:gd name="T111" fmla="*/ 18796 h 20000"/>
                            <a:gd name="T112" fmla="*/ 13176 w 20000"/>
                            <a:gd name="T113" fmla="*/ 18796 h 20000"/>
                            <a:gd name="T114" fmla="*/ 13176 w 20000"/>
                            <a:gd name="T115" fmla="*/ 19017 h 20000"/>
                            <a:gd name="T116" fmla="*/ 14118 w 20000"/>
                            <a:gd name="T117" fmla="*/ 19017 h 20000"/>
                            <a:gd name="T118" fmla="*/ 14941 w 20000"/>
                            <a:gd name="T119" fmla="*/ 19271 h 20000"/>
                            <a:gd name="T120" fmla="*/ 15882 w 20000"/>
                            <a:gd name="T121" fmla="*/ 19271 h 20000"/>
                            <a:gd name="T122" fmla="*/ 18471 w 20000"/>
                            <a:gd name="T123" fmla="*/ 19968 h 20000"/>
                            <a:gd name="T124" fmla="*/ 18471 w 20000"/>
                            <a:gd name="T125" fmla="*/ 1974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0000" h="20000">
                              <a:moveTo>
                                <a:pt x="19882" y="0"/>
                              </a:moveTo>
                              <a:lnTo>
                                <a:pt x="19412" y="0"/>
                              </a:lnTo>
                              <a:lnTo>
                                <a:pt x="19412" y="254"/>
                              </a:lnTo>
                              <a:lnTo>
                                <a:pt x="17647" y="254"/>
                              </a:lnTo>
                              <a:lnTo>
                                <a:pt x="16706" y="475"/>
                              </a:lnTo>
                              <a:lnTo>
                                <a:pt x="14941" y="475"/>
                              </a:lnTo>
                              <a:lnTo>
                                <a:pt x="14941" y="729"/>
                              </a:lnTo>
                              <a:lnTo>
                                <a:pt x="14118" y="729"/>
                              </a:lnTo>
                              <a:lnTo>
                                <a:pt x="13176" y="951"/>
                              </a:lnTo>
                              <a:lnTo>
                                <a:pt x="12353" y="951"/>
                              </a:lnTo>
                              <a:lnTo>
                                <a:pt x="11412" y="1204"/>
                              </a:lnTo>
                              <a:lnTo>
                                <a:pt x="9647" y="1204"/>
                              </a:lnTo>
                              <a:lnTo>
                                <a:pt x="9647" y="1426"/>
                              </a:lnTo>
                              <a:lnTo>
                                <a:pt x="8824" y="1680"/>
                              </a:lnTo>
                              <a:lnTo>
                                <a:pt x="7882" y="1902"/>
                              </a:lnTo>
                              <a:lnTo>
                                <a:pt x="7059" y="2155"/>
                              </a:lnTo>
                              <a:lnTo>
                                <a:pt x="7059" y="2377"/>
                              </a:lnTo>
                              <a:lnTo>
                                <a:pt x="5294" y="2853"/>
                              </a:lnTo>
                              <a:lnTo>
                                <a:pt x="5294" y="3106"/>
                              </a:lnTo>
                              <a:lnTo>
                                <a:pt x="4353" y="3328"/>
                              </a:lnTo>
                              <a:lnTo>
                                <a:pt x="4353" y="3803"/>
                              </a:lnTo>
                              <a:lnTo>
                                <a:pt x="3529" y="4057"/>
                              </a:lnTo>
                              <a:lnTo>
                                <a:pt x="3529" y="4532"/>
                              </a:lnTo>
                              <a:lnTo>
                                <a:pt x="2588" y="4754"/>
                              </a:lnTo>
                              <a:lnTo>
                                <a:pt x="2588" y="5230"/>
                              </a:lnTo>
                              <a:lnTo>
                                <a:pt x="1765" y="5705"/>
                              </a:lnTo>
                              <a:lnTo>
                                <a:pt x="1765" y="5959"/>
                              </a:lnTo>
                              <a:lnTo>
                                <a:pt x="824" y="6181"/>
                              </a:lnTo>
                              <a:lnTo>
                                <a:pt x="824" y="7607"/>
                              </a:lnTo>
                              <a:lnTo>
                                <a:pt x="0" y="7861"/>
                              </a:lnTo>
                              <a:lnTo>
                                <a:pt x="0" y="10713"/>
                              </a:lnTo>
                              <a:lnTo>
                                <a:pt x="824" y="10713"/>
                              </a:lnTo>
                              <a:lnTo>
                                <a:pt x="824" y="12361"/>
                              </a:lnTo>
                              <a:lnTo>
                                <a:pt x="1765" y="12615"/>
                              </a:lnTo>
                              <a:lnTo>
                                <a:pt x="1765" y="13312"/>
                              </a:lnTo>
                              <a:lnTo>
                                <a:pt x="2588" y="13566"/>
                              </a:lnTo>
                              <a:lnTo>
                                <a:pt x="2588" y="14041"/>
                              </a:lnTo>
                              <a:lnTo>
                                <a:pt x="3529" y="14263"/>
                              </a:lnTo>
                              <a:lnTo>
                                <a:pt x="3529" y="14517"/>
                              </a:lnTo>
                              <a:lnTo>
                                <a:pt x="4353" y="14992"/>
                              </a:lnTo>
                              <a:lnTo>
                                <a:pt x="4353" y="15468"/>
                              </a:lnTo>
                              <a:lnTo>
                                <a:pt x="5294" y="15689"/>
                              </a:lnTo>
                              <a:lnTo>
                                <a:pt x="6118" y="15943"/>
                              </a:lnTo>
                              <a:lnTo>
                                <a:pt x="6118" y="16165"/>
                              </a:lnTo>
                              <a:lnTo>
                                <a:pt x="7059" y="16418"/>
                              </a:lnTo>
                              <a:lnTo>
                                <a:pt x="7059" y="17116"/>
                              </a:lnTo>
                              <a:lnTo>
                                <a:pt x="7882" y="17369"/>
                              </a:lnTo>
                              <a:lnTo>
                                <a:pt x="8824" y="17591"/>
                              </a:lnTo>
                              <a:lnTo>
                                <a:pt x="9647" y="17845"/>
                              </a:lnTo>
                              <a:lnTo>
                                <a:pt x="9647" y="18067"/>
                              </a:lnTo>
                              <a:lnTo>
                                <a:pt x="10588" y="18067"/>
                              </a:lnTo>
                              <a:lnTo>
                                <a:pt x="10588" y="18320"/>
                              </a:lnTo>
                              <a:lnTo>
                                <a:pt x="11412" y="18320"/>
                              </a:lnTo>
                              <a:lnTo>
                                <a:pt x="11412" y="18542"/>
                              </a:lnTo>
                              <a:lnTo>
                                <a:pt x="12353" y="18542"/>
                              </a:lnTo>
                              <a:lnTo>
                                <a:pt x="12353" y="18796"/>
                              </a:lnTo>
                              <a:lnTo>
                                <a:pt x="13176" y="18796"/>
                              </a:lnTo>
                              <a:lnTo>
                                <a:pt x="13176" y="19017"/>
                              </a:lnTo>
                              <a:lnTo>
                                <a:pt x="14118" y="19017"/>
                              </a:lnTo>
                              <a:lnTo>
                                <a:pt x="14941" y="19271"/>
                              </a:lnTo>
                              <a:lnTo>
                                <a:pt x="15882" y="19271"/>
                              </a:lnTo>
                              <a:lnTo>
                                <a:pt x="18471" y="19968"/>
                              </a:lnTo>
                              <a:lnTo>
                                <a:pt x="18471" y="19746"/>
                              </a:lnTo>
                            </a:path>
                          </a:pathLst>
                        </a:custGeom>
                        <a:noFill/>
                        <a:ln w="9525" cap="flat">
                          <a:solidFill>
                            <a:srgbClr val="000000"/>
                          </a:solidFill>
                          <a:prstDash val="solid"/>
                          <a:round/>
                          <a:headEnd type="none" w="sm" len="sm"/>
                          <a:tailEnd type="none" w="sm" len="sm"/>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5E650" id="Freeform 30" o:spid="_x0000_s1026" style="position:absolute;margin-left:247.15pt;margin-top:10.6pt;width:8.5pt;height:3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" o:allowincell="f" path="m19882,r-470,l19412,254r-1765,l16706,475r-1765,l14941,729r-823,l13176,951r-823,l11412,1204r-1765,l9647,1426r-823,254l7882,1902r-823,253l7059,2377,5294,2853r,253l4353,3328r,475l3529,4057r,475l2588,4754r,476l1765,5705r,254l824,6181r,1426l,7861r,2852l824,10713r,1648l1765,12615r,697l2588,13566r,475l3529,14263r,254l4353,14992r,476l5294,15689r824,254l6118,16165r941,253l7059,17116r823,253l8824,17591r823,254l9647,18067r941,l10588,18320r824,l11412,18542r941,l12353,18796r823,l13176,19017r942,l14941,19271r941,l18471,19968r,-222e" filled="f">
                <v:stroke startarrowwidth="narrow" startarrowlength="short" endarrowwidth="narrow" endarrowlength="short"/>
                <v:path arrowok="t" o:connecttype="custom" o:connectlocs="107313,0;104776,0;104776,5089;95250,5089;90171,9516;80644,9516;80644,14605;76202,14605;71117,19053;66675,19053;61596,24121;52070,24121;52070,28569;47628,33658;42543,38105;38101,43174;38101,47621;28574,57158;28574,62226;23495,66674;23495,76190;19048,81279;19048,90795;13969,95243;13969,104779;9527,114295;9527,119384;4448,123832;4448,152401;0,157489;0,214627;4448,214627;4448,247643;9527,252732;9527,266696;13969,271785;13969,281301;19048,285749;19048,290837;23495,300353;23495,309890;28574,314317;33022,319406;33022,323854;38101,328922;38101,342906;42543,347975;47628,352422;52070,357511;52070,361959;57149,361959;57149,367027;61596,367027;61596,371475;66675,371475;66675,376564;71117,376564;71117,380991;76202,380991;80644,386080;85723,386080;99697,400044;99697,395596" o:connectangles="0,0,0,0,0,0,0,0,0,0,0,0,0,0,0,0,0,0,0,0,0,0,0,0,0,0,0,0,0,0,0,0,0,0,0,0,0,0,0,0,0,0,0,0,0,0,0,0,0,0,0,0,0,0,0,0,0,0,0,0,0,0,0"/>
              </v:shape>
            </w:pict>
          </mc:Fallback>
        </mc:AlternateContent>
      </w:r>
      <w:r>
        <w:rPr>
          <w:noProof/>
        </w:rPr>
        <mc:AlternateContent>
          <mc:Choice Requires="wps">
            <w:drawing>
              <wp:anchor distT="0" distB="0" distL="114300" distR="114300" simplePos="0" relativeHeight="251655680" behindDoc="0" locked="0" layoutInCell="0" allowOverlap="1" wp14:anchorId="41050130" wp14:editId="780B6F2B">
                <wp:simplePos x="0" y="0"/>
                <wp:positionH relativeFrom="column">
                  <wp:posOffset>3611880</wp:posOffset>
                </wp:positionH>
                <wp:positionV relativeFrom="paragraph">
                  <wp:posOffset>134620</wp:posOffset>
                </wp:positionV>
                <wp:extent cx="99060" cy="400685"/>
                <wp:effectExtent l="0" t="0" r="0" b="0"/>
                <wp:wrapNone/>
                <wp:docPr id="7"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400685"/>
                        </a:xfrm>
                        <a:custGeom>
                          <a:avLst/>
                          <a:gdLst>
                            <a:gd name="T0" fmla="*/ 0 w 20000"/>
                            <a:gd name="T1" fmla="*/ 0 h 20000"/>
                            <a:gd name="T2" fmla="*/ 1538 w 20000"/>
                            <a:gd name="T3" fmla="*/ 475 h 20000"/>
                            <a:gd name="T4" fmla="*/ 1538 w 20000"/>
                            <a:gd name="T5" fmla="*/ 729 h 20000"/>
                            <a:gd name="T6" fmla="*/ 3462 w 20000"/>
                            <a:gd name="T7" fmla="*/ 729 h 20000"/>
                            <a:gd name="T8" fmla="*/ 4487 w 20000"/>
                            <a:gd name="T9" fmla="*/ 951 h 20000"/>
                            <a:gd name="T10" fmla="*/ 6410 w 20000"/>
                            <a:gd name="T11" fmla="*/ 951 h 20000"/>
                            <a:gd name="T12" fmla="*/ 6410 w 20000"/>
                            <a:gd name="T13" fmla="*/ 1204 h 20000"/>
                            <a:gd name="T14" fmla="*/ 8333 w 20000"/>
                            <a:gd name="T15" fmla="*/ 1680 h 20000"/>
                            <a:gd name="T16" fmla="*/ 9231 w 20000"/>
                            <a:gd name="T17" fmla="*/ 1680 h 20000"/>
                            <a:gd name="T18" fmla="*/ 9231 w 20000"/>
                            <a:gd name="T19" fmla="*/ 1902 h 20000"/>
                            <a:gd name="T20" fmla="*/ 10256 w 20000"/>
                            <a:gd name="T21" fmla="*/ 1902 h 20000"/>
                            <a:gd name="T22" fmla="*/ 10256 w 20000"/>
                            <a:gd name="T23" fmla="*/ 2155 h 20000"/>
                            <a:gd name="T24" fmla="*/ 11154 w 20000"/>
                            <a:gd name="T25" fmla="*/ 2377 h 20000"/>
                            <a:gd name="T26" fmla="*/ 11154 w 20000"/>
                            <a:gd name="T27" fmla="*/ 2631 h 20000"/>
                            <a:gd name="T28" fmla="*/ 12179 w 20000"/>
                            <a:gd name="T29" fmla="*/ 2631 h 20000"/>
                            <a:gd name="T30" fmla="*/ 12179 w 20000"/>
                            <a:gd name="T31" fmla="*/ 2853 h 20000"/>
                            <a:gd name="T32" fmla="*/ 13077 w 20000"/>
                            <a:gd name="T33" fmla="*/ 3106 h 20000"/>
                            <a:gd name="T34" fmla="*/ 13077 w 20000"/>
                            <a:gd name="T35" fmla="*/ 3328 h 20000"/>
                            <a:gd name="T36" fmla="*/ 14103 w 20000"/>
                            <a:gd name="T37" fmla="*/ 3582 h 20000"/>
                            <a:gd name="T38" fmla="*/ 14103 w 20000"/>
                            <a:gd name="T39" fmla="*/ 4279 h 20000"/>
                            <a:gd name="T40" fmla="*/ 15000 w 20000"/>
                            <a:gd name="T41" fmla="*/ 4532 h 20000"/>
                            <a:gd name="T42" fmla="*/ 15000 w 20000"/>
                            <a:gd name="T43" fmla="*/ 5008 h 20000"/>
                            <a:gd name="T44" fmla="*/ 16026 w 20000"/>
                            <a:gd name="T45" fmla="*/ 5230 h 20000"/>
                            <a:gd name="T46" fmla="*/ 16026 w 20000"/>
                            <a:gd name="T47" fmla="*/ 5705 h 20000"/>
                            <a:gd name="T48" fmla="*/ 16923 w 20000"/>
                            <a:gd name="T49" fmla="*/ 5959 h 20000"/>
                            <a:gd name="T50" fmla="*/ 16923 w 20000"/>
                            <a:gd name="T51" fmla="*/ 6656 h 20000"/>
                            <a:gd name="T52" fmla="*/ 17949 w 20000"/>
                            <a:gd name="T53" fmla="*/ 6910 h 20000"/>
                            <a:gd name="T54" fmla="*/ 17949 w 20000"/>
                            <a:gd name="T55" fmla="*/ 8336 h 20000"/>
                            <a:gd name="T56" fmla="*/ 18846 w 20000"/>
                            <a:gd name="T57" fmla="*/ 8336 h 20000"/>
                            <a:gd name="T58" fmla="*/ 18846 w 20000"/>
                            <a:gd name="T59" fmla="*/ 9762 h 20000"/>
                            <a:gd name="T60" fmla="*/ 19872 w 20000"/>
                            <a:gd name="T61" fmla="*/ 9984 h 20000"/>
                            <a:gd name="T62" fmla="*/ 19872 w 20000"/>
                            <a:gd name="T63" fmla="*/ 14992 h 20000"/>
                            <a:gd name="T64" fmla="*/ 18846 w 20000"/>
                            <a:gd name="T65" fmla="*/ 14992 h 20000"/>
                            <a:gd name="T66" fmla="*/ 18846 w 20000"/>
                            <a:gd name="T67" fmla="*/ 15943 h 20000"/>
                            <a:gd name="T68" fmla="*/ 17949 w 20000"/>
                            <a:gd name="T69" fmla="*/ 16165 h 20000"/>
                            <a:gd name="T70" fmla="*/ 17949 w 20000"/>
                            <a:gd name="T71" fmla="*/ 17369 h 20000"/>
                            <a:gd name="T72" fmla="*/ 16923 w 20000"/>
                            <a:gd name="T73" fmla="*/ 17591 h 20000"/>
                            <a:gd name="T74" fmla="*/ 16923 w 20000"/>
                            <a:gd name="T75" fmla="*/ 18067 h 20000"/>
                            <a:gd name="T76" fmla="*/ 16026 w 20000"/>
                            <a:gd name="T77" fmla="*/ 18320 h 20000"/>
                            <a:gd name="T78" fmla="*/ 15000 w 20000"/>
                            <a:gd name="T79" fmla="*/ 18542 h 20000"/>
                            <a:gd name="T80" fmla="*/ 15000 w 20000"/>
                            <a:gd name="T81" fmla="*/ 18796 h 20000"/>
                            <a:gd name="T82" fmla="*/ 14103 w 20000"/>
                            <a:gd name="T83" fmla="*/ 19017 h 20000"/>
                            <a:gd name="T84" fmla="*/ 14103 w 20000"/>
                            <a:gd name="T85" fmla="*/ 19271 h 20000"/>
                            <a:gd name="T86" fmla="*/ 13077 w 20000"/>
                            <a:gd name="T87" fmla="*/ 19493 h 20000"/>
                            <a:gd name="T88" fmla="*/ 13077 w 20000"/>
                            <a:gd name="T89" fmla="*/ 19746 h 20000"/>
                            <a:gd name="T90" fmla="*/ 12179 w 20000"/>
                            <a:gd name="T91" fmla="*/ 19746 h 20000"/>
                            <a:gd name="T92" fmla="*/ 11154 w 20000"/>
                            <a:gd name="T93" fmla="*/ 19968 h 20000"/>
                            <a:gd name="T94" fmla="*/ 11154 w 20000"/>
                            <a:gd name="T95" fmla="*/ 1974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0000" h="20000">
                              <a:moveTo>
                                <a:pt x="0" y="0"/>
                              </a:moveTo>
                              <a:lnTo>
                                <a:pt x="1538" y="475"/>
                              </a:lnTo>
                              <a:lnTo>
                                <a:pt x="1538" y="729"/>
                              </a:lnTo>
                              <a:lnTo>
                                <a:pt x="3462" y="729"/>
                              </a:lnTo>
                              <a:lnTo>
                                <a:pt x="4487" y="951"/>
                              </a:lnTo>
                              <a:lnTo>
                                <a:pt x="6410" y="951"/>
                              </a:lnTo>
                              <a:lnTo>
                                <a:pt x="6410" y="1204"/>
                              </a:lnTo>
                              <a:lnTo>
                                <a:pt x="8333" y="1680"/>
                              </a:lnTo>
                              <a:lnTo>
                                <a:pt x="9231" y="1680"/>
                              </a:lnTo>
                              <a:lnTo>
                                <a:pt x="9231" y="1902"/>
                              </a:lnTo>
                              <a:lnTo>
                                <a:pt x="10256" y="1902"/>
                              </a:lnTo>
                              <a:lnTo>
                                <a:pt x="10256" y="2155"/>
                              </a:lnTo>
                              <a:lnTo>
                                <a:pt x="11154" y="2377"/>
                              </a:lnTo>
                              <a:lnTo>
                                <a:pt x="11154" y="2631"/>
                              </a:lnTo>
                              <a:lnTo>
                                <a:pt x="12179" y="2631"/>
                              </a:lnTo>
                              <a:lnTo>
                                <a:pt x="12179" y="2853"/>
                              </a:lnTo>
                              <a:lnTo>
                                <a:pt x="13077" y="3106"/>
                              </a:lnTo>
                              <a:lnTo>
                                <a:pt x="13077" y="3328"/>
                              </a:lnTo>
                              <a:lnTo>
                                <a:pt x="14103" y="3582"/>
                              </a:lnTo>
                              <a:lnTo>
                                <a:pt x="14103" y="4279"/>
                              </a:lnTo>
                              <a:lnTo>
                                <a:pt x="15000" y="4532"/>
                              </a:lnTo>
                              <a:lnTo>
                                <a:pt x="15000" y="5008"/>
                              </a:lnTo>
                              <a:lnTo>
                                <a:pt x="16026" y="5230"/>
                              </a:lnTo>
                              <a:lnTo>
                                <a:pt x="16026" y="5705"/>
                              </a:lnTo>
                              <a:lnTo>
                                <a:pt x="16923" y="5959"/>
                              </a:lnTo>
                              <a:lnTo>
                                <a:pt x="16923" y="6656"/>
                              </a:lnTo>
                              <a:lnTo>
                                <a:pt x="17949" y="6910"/>
                              </a:lnTo>
                              <a:lnTo>
                                <a:pt x="17949" y="8336"/>
                              </a:lnTo>
                              <a:lnTo>
                                <a:pt x="18846" y="8336"/>
                              </a:lnTo>
                              <a:lnTo>
                                <a:pt x="18846" y="9762"/>
                              </a:lnTo>
                              <a:lnTo>
                                <a:pt x="19872" y="9984"/>
                              </a:lnTo>
                              <a:lnTo>
                                <a:pt x="19872" y="14992"/>
                              </a:lnTo>
                              <a:lnTo>
                                <a:pt x="18846" y="14992"/>
                              </a:lnTo>
                              <a:lnTo>
                                <a:pt x="18846" y="15943"/>
                              </a:lnTo>
                              <a:lnTo>
                                <a:pt x="17949" y="16165"/>
                              </a:lnTo>
                              <a:lnTo>
                                <a:pt x="17949" y="17369"/>
                              </a:lnTo>
                              <a:lnTo>
                                <a:pt x="16923" y="17591"/>
                              </a:lnTo>
                              <a:lnTo>
                                <a:pt x="16923" y="18067"/>
                              </a:lnTo>
                              <a:lnTo>
                                <a:pt x="16026" y="18320"/>
                              </a:lnTo>
                              <a:lnTo>
                                <a:pt x="15000" y="18542"/>
                              </a:lnTo>
                              <a:lnTo>
                                <a:pt x="15000" y="18796"/>
                              </a:lnTo>
                              <a:lnTo>
                                <a:pt x="14103" y="19017"/>
                              </a:lnTo>
                              <a:lnTo>
                                <a:pt x="14103" y="19271"/>
                              </a:lnTo>
                              <a:lnTo>
                                <a:pt x="13077" y="19493"/>
                              </a:lnTo>
                              <a:lnTo>
                                <a:pt x="13077" y="19746"/>
                              </a:lnTo>
                              <a:lnTo>
                                <a:pt x="12179" y="19746"/>
                              </a:lnTo>
                              <a:lnTo>
                                <a:pt x="11154" y="19968"/>
                              </a:lnTo>
                              <a:lnTo>
                                <a:pt x="11154" y="19746"/>
                              </a:lnTo>
                            </a:path>
                          </a:pathLst>
                        </a:custGeom>
                        <a:noFill/>
                        <a:ln w="9525" cap="flat">
                          <a:solidFill>
                            <a:srgbClr val="000000"/>
                          </a:solidFill>
                          <a:prstDash val="solid"/>
                          <a:round/>
                          <a:headEnd type="none" w="sm" len="sm"/>
                          <a:tailEnd type="none" w="sm" len="sm"/>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83454" id="Freeform 29" o:spid="_x0000_s1026" style="position:absolute;margin-left:284.4pt;margin-top:10.6pt;width:7.8pt;height:3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" o:allowincell="f" path="m,l1538,475r,254l3462,729,4487,951r1923,l6410,1204r1923,476l9231,1680r,222l10256,1902r,253l11154,2377r,254l12179,2631r,222l13077,3106r,222l14103,3582r,697l15000,4532r,476l16026,5230r,475l16923,5959r,697l17949,6910r,1426l18846,8336r,1426l19872,9984r,5008l18846,14992r,951l17949,16165r,1204l16923,17591r,476l16026,18320r-1026,222l15000,18796r-897,221l14103,19271r-1026,222l13077,19746r-898,l11154,19968r,-222e" filled="f">
                <v:stroke startarrowwidth="narrow" startarrowlength="short" endarrowwidth="narrow" endarrowlength="short"/>
                <v:path arrowok="t" o:connecttype="custom" o:connectlocs="0,0;7618,9516;7618,14605;17147,14605;22224,19053;31749,19053;31749,24121;41273,33658;45721,33658;45721,38105;50798,38105;50798,43174;55246,47621;55246,52710;60323,52710;60323,57158;64770,62226;64770,66674;69852,71763;69852,85727;74295,90795;74295,100332;79377,104779;79377,114295;83820,119384;83820,133348;88901,138437;88901,167006;93344,167006;93344,195574;98426,200022;98426,300353;93344,300353;93344,319406;88901,323854;88901,347975;83820,352422;83820,361959;79377,367027;74295,371475;74295,376564;69852,380991;69852,386080;64770,390528;64770,395596;60323,395596;55246,400044;55246,395596" o:connectangles="0,0,0,0,0,0,0,0,0,0,0,0,0,0,0,0,0,0,0,0,0,0,0,0,0,0,0,0,0,0,0,0,0,0,0,0,0,0,0,0,0,0,0,0,0,0,0,0"/>
              </v:shape>
            </w:pict>
          </mc:Fallback>
        </mc:AlternateContent>
      </w:r>
      <w:r w:rsidR="002A4E7D">
        <w:tab/>
      </w:r>
      <w:r w:rsidR="002A4E7D">
        <w:tab/>
      </w:r>
      <w:r w:rsidR="002A4E7D">
        <w:tab/>
      </w:r>
      <w:r w:rsidR="002A4E7D">
        <w:tab/>
      </w:r>
      <w:r w:rsidR="002A4E7D">
        <w:tab/>
      </w:r>
      <w:r w:rsidR="002A4E7D">
        <w:tab/>
        <w:t>t</w:t>
      </w:r>
      <w:proofErr w:type="spellStart"/>
      <w:r w:rsidR="002A4E7D">
        <w:rPr>
          <w:position w:val="-6"/>
        </w:rPr>
        <w:t>ms</w:t>
      </w:r>
      <w:proofErr w:type="spellEnd"/>
      <w:r w:rsidR="002A4E7D">
        <w:t xml:space="preserve"> =  </w:t>
      </w:r>
      <w:r w:rsidR="002A4E7D">
        <w:rPr>
          <w:u w:val="single"/>
        </w:rPr>
        <w:t xml:space="preserve">  4.66      </w:t>
      </w:r>
      <w:r w:rsidR="002A4E7D">
        <w:rPr>
          <w:position w:val="6"/>
          <w:u w:val="single"/>
        </w:rPr>
        <w:t>2</w:t>
      </w:r>
      <w:r w:rsidR="002A4E7D">
        <w:rPr>
          <w:u w:val="single"/>
        </w:rPr>
        <w:t xml:space="preserve"> Rb</w:t>
      </w:r>
    </w:p>
    <w:p w14:paraId="783102B9" w14:textId="77777777" w:rsidR="002A4E7D" w:rsidRDefault="002A4E7D" w:rsidP="002A4E7D">
      <w:pPr>
        <w:spacing w:before="40" w:line="240" w:lineRule="exact"/>
      </w:pPr>
      <w:r>
        <w:tab/>
      </w:r>
      <w:r>
        <w:tab/>
      </w:r>
      <w:r>
        <w:tab/>
      </w:r>
      <w:r>
        <w:tab/>
      </w:r>
      <w:r>
        <w:tab/>
      </w:r>
      <w:r>
        <w:tab/>
      </w:r>
      <w:r>
        <w:tab/>
        <w:t xml:space="preserve">    CF(.04)</w:t>
      </w:r>
    </w:p>
    <w:p w14:paraId="0B426686" w14:textId="77777777" w:rsidR="002A4E7D" w:rsidRDefault="002A4E7D" w:rsidP="002A4E7D">
      <w:pPr>
        <w:tabs>
          <w:tab w:val="left" w:pos="9072"/>
        </w:tabs>
        <w:spacing w:line="240" w:lineRule="exact"/>
        <w:ind w:left="720"/>
      </w:pPr>
      <w:r>
        <w:t>t</w:t>
      </w:r>
      <w:proofErr w:type="spellStart"/>
      <w:r>
        <w:rPr>
          <w:position w:val="-6"/>
        </w:rPr>
        <w:t>ms</w:t>
      </w:r>
      <w:proofErr w:type="spellEnd"/>
      <w:r>
        <w:t xml:space="preserve"> = </w:t>
      </w:r>
      <w:r>
        <w:rPr>
          <w:u w:val="single"/>
        </w:rPr>
        <w:t>13,572</w:t>
      </w:r>
      <w:r>
        <w:t xml:space="preserve"> x Rb     (minutes)</w:t>
      </w:r>
    </w:p>
    <w:p w14:paraId="0D63EB24" w14:textId="77777777" w:rsidR="002A4E7D" w:rsidRDefault="002A4E7D" w:rsidP="002A4E7D">
      <w:pPr>
        <w:tabs>
          <w:tab w:val="left" w:pos="9072"/>
        </w:tabs>
        <w:spacing w:before="0" w:line="240" w:lineRule="exact"/>
        <w:ind w:left="1584" w:hanging="230"/>
      </w:pPr>
      <w:proofErr w:type="spellStart"/>
      <w:r>
        <w:t>CFxCF</w:t>
      </w:r>
      <w:proofErr w:type="spellEnd"/>
    </w:p>
    <w:p w14:paraId="4D4069FE" w14:textId="77777777" w:rsidR="002A4E7D" w:rsidRDefault="002A4E7D" w:rsidP="002A4E7D">
      <w:pPr>
        <w:spacing w:line="240" w:lineRule="exact"/>
      </w:pPr>
      <w:r>
        <w:rPr>
          <w:u w:val="single"/>
        </w:rPr>
        <w:t>RESULTS</w:t>
      </w:r>
    </w:p>
    <w:p w14:paraId="3B2F0BAB" w14:textId="77777777" w:rsidR="002A4E7D" w:rsidRDefault="002A4E7D" w:rsidP="002A4E7D">
      <w:pPr>
        <w:spacing w:line="240" w:lineRule="exact"/>
      </w:pPr>
      <w:r>
        <w:t>Count the thyroid for at least t</w:t>
      </w:r>
      <w:proofErr w:type="spellStart"/>
      <w:r>
        <w:rPr>
          <w:position w:val="-6"/>
        </w:rPr>
        <w:t>ms</w:t>
      </w:r>
      <w:proofErr w:type="spellEnd"/>
      <w:r>
        <w:t>.</w:t>
      </w:r>
    </w:p>
    <w:p w14:paraId="16DF6329" w14:textId="77777777" w:rsidR="002A4E7D" w:rsidRDefault="002A4E7D" w:rsidP="002A4E7D">
      <w:pPr>
        <w:spacing w:line="240" w:lineRule="exact"/>
      </w:pPr>
      <w:r>
        <w:t>The quantity of radioactive material (Q) deposited in the thyroid is:</w:t>
      </w:r>
    </w:p>
    <w:p w14:paraId="12EBCCAD" w14:textId="77777777" w:rsidR="002A4E7D" w:rsidRDefault="002A4E7D" w:rsidP="002A4E7D">
      <w:pPr>
        <w:spacing w:line="240" w:lineRule="exact"/>
      </w:pPr>
      <w:r>
        <w:t xml:space="preserve">Q = </w:t>
      </w:r>
      <w:r>
        <w:rPr>
          <w:u w:val="single"/>
        </w:rPr>
        <w:t xml:space="preserve">Net Thyroid </w:t>
      </w:r>
      <w:proofErr w:type="spellStart"/>
      <w:r>
        <w:rPr>
          <w:u w:val="single"/>
        </w:rPr>
        <w:t>cpm</w:t>
      </w:r>
      <w:proofErr w:type="spellEnd"/>
      <w:r>
        <w:t xml:space="preserve">  or  </w:t>
      </w:r>
      <w:r>
        <w:rPr>
          <w:u w:val="single"/>
        </w:rPr>
        <w:t xml:space="preserve">(neck </w:t>
      </w:r>
      <w:proofErr w:type="spellStart"/>
      <w:r>
        <w:rPr>
          <w:u w:val="single"/>
        </w:rPr>
        <w:t>cpm</w:t>
      </w:r>
      <w:proofErr w:type="spellEnd"/>
      <w:r>
        <w:rPr>
          <w:u w:val="single"/>
        </w:rPr>
        <w:t xml:space="preserve"> - </w:t>
      </w:r>
      <w:proofErr w:type="spellStart"/>
      <w:r>
        <w:rPr>
          <w:u w:val="single"/>
        </w:rPr>
        <w:t>bkg</w:t>
      </w:r>
      <w:proofErr w:type="spellEnd"/>
      <w:r>
        <w:rPr>
          <w:u w:val="single"/>
        </w:rPr>
        <w:t xml:space="preserve"> </w:t>
      </w:r>
      <w:proofErr w:type="spellStart"/>
      <w:r>
        <w:rPr>
          <w:u w:val="single"/>
        </w:rPr>
        <w:t>cpm</w:t>
      </w:r>
      <w:proofErr w:type="spellEnd"/>
      <w:r>
        <w:rPr>
          <w:u w:val="single"/>
        </w:rPr>
        <w:t>) (</w:t>
      </w:r>
      <w:r>
        <w:rPr>
          <w:u w:val="single"/>
        </w:rPr>
        <w:sym w:font="Symbol" w:char="F06D"/>
      </w:r>
      <w:r>
        <w:rPr>
          <w:u w:val="single"/>
        </w:rPr>
        <w:t>Ci capsule)</w:t>
      </w:r>
    </w:p>
    <w:p w14:paraId="7B17C5D6" w14:textId="77777777" w:rsidR="002A4E7D" w:rsidRDefault="002A4E7D" w:rsidP="002A4E7D">
      <w:pPr>
        <w:tabs>
          <w:tab w:val="left" w:pos="1080"/>
          <w:tab w:val="left" w:pos="3060"/>
        </w:tabs>
        <w:spacing w:before="0" w:line="240" w:lineRule="exact"/>
      </w:pPr>
      <w:r>
        <w:tab/>
        <w:t>CF</w:t>
      </w:r>
      <w:r>
        <w:tab/>
        <w:t xml:space="preserve">capsule </w:t>
      </w:r>
      <w:proofErr w:type="spellStart"/>
      <w:r>
        <w:t>cpm</w:t>
      </w:r>
      <w:proofErr w:type="spellEnd"/>
      <w:r>
        <w:t xml:space="preserve"> - </w:t>
      </w:r>
      <w:proofErr w:type="spellStart"/>
      <w:r>
        <w:t>bkg</w:t>
      </w:r>
      <w:proofErr w:type="spellEnd"/>
      <w:r>
        <w:t xml:space="preserve"> </w:t>
      </w:r>
      <w:proofErr w:type="spellStart"/>
      <w:r>
        <w:t>cpm</w:t>
      </w:r>
      <w:proofErr w:type="spellEnd"/>
    </w:p>
    <w:p w14:paraId="5A0D9D66" w14:textId="77777777" w:rsidR="002A4E7D" w:rsidRDefault="002A4E7D" w:rsidP="002A4E7D">
      <w:pPr>
        <w:spacing w:line="240" w:lineRule="exact"/>
      </w:pPr>
      <w:r>
        <w:rPr>
          <w:u w:val="single"/>
        </w:rPr>
        <w:t>Example</w:t>
      </w:r>
    </w:p>
    <w:p w14:paraId="575C393B" w14:textId="77777777" w:rsidR="002A4E7D" w:rsidRDefault="002A4E7D" w:rsidP="002A4E7D">
      <w:pPr>
        <w:spacing w:line="240" w:lineRule="exact"/>
      </w:pPr>
      <w:r>
        <w:t xml:space="preserve">Background is 150 counts in 5 minutes or </w:t>
      </w:r>
      <w:r>
        <w:rPr>
          <w:u w:val="single"/>
        </w:rPr>
        <w:t>150</w:t>
      </w:r>
      <w:r>
        <w:t xml:space="preserve"> = 30 </w:t>
      </w:r>
      <w:proofErr w:type="spellStart"/>
      <w:r>
        <w:t>cpm</w:t>
      </w:r>
      <w:proofErr w:type="spellEnd"/>
    </w:p>
    <w:p w14:paraId="080C6AD9" w14:textId="77777777" w:rsidR="002A4E7D" w:rsidRDefault="002A4E7D" w:rsidP="002A4E7D">
      <w:pPr>
        <w:tabs>
          <w:tab w:val="left" w:pos="4320"/>
        </w:tabs>
        <w:spacing w:before="0" w:line="240" w:lineRule="exact"/>
      </w:pPr>
      <w:r>
        <w:tab/>
        <w:t>5</w:t>
      </w:r>
    </w:p>
    <w:p w14:paraId="5F6BB536" w14:textId="77777777" w:rsidR="002A4E7D" w:rsidRDefault="002A4E7D" w:rsidP="002A4E7D">
      <w:pPr>
        <w:spacing w:line="240" w:lineRule="exact"/>
      </w:pPr>
      <w:r>
        <w:t xml:space="preserve">100 </w:t>
      </w:r>
      <w:r>
        <w:sym w:font="Symbol" w:char="F06D"/>
      </w:r>
      <w:r>
        <w:t xml:space="preserve">Ci I-131 standard measures 40,030 </w:t>
      </w:r>
      <w:proofErr w:type="spellStart"/>
      <w:r>
        <w:t>cpm</w:t>
      </w:r>
      <w:proofErr w:type="spellEnd"/>
    </w:p>
    <w:p w14:paraId="4213C32A" w14:textId="77777777" w:rsidR="002A4E7D" w:rsidRDefault="002A4E7D" w:rsidP="002A4E7D">
      <w:pPr>
        <w:spacing w:line="240" w:lineRule="exact"/>
      </w:pPr>
      <w:r>
        <w:lastRenderedPageBreak/>
        <w:t xml:space="preserve">CF = </w:t>
      </w:r>
      <w:r>
        <w:rPr>
          <w:u w:val="single"/>
        </w:rPr>
        <w:t>40,030-30</w:t>
      </w:r>
      <w:r>
        <w:t xml:space="preserve"> = 400 </w:t>
      </w:r>
      <w:proofErr w:type="spellStart"/>
      <w:r>
        <w:t>cpm</w:t>
      </w:r>
      <w:proofErr w:type="spellEnd"/>
      <w:r>
        <w:t>/</w:t>
      </w:r>
      <w:r>
        <w:sym w:font="Symbol" w:char="F06D"/>
      </w:r>
      <w:r>
        <w:t>Ci</w:t>
      </w:r>
    </w:p>
    <w:p w14:paraId="0B330757" w14:textId="77777777" w:rsidR="002A4E7D" w:rsidRDefault="002A4E7D" w:rsidP="002A4E7D">
      <w:pPr>
        <w:spacing w:before="0" w:line="240" w:lineRule="exact"/>
      </w:pPr>
      <w:r>
        <w:tab/>
        <w:t xml:space="preserve">100 </w:t>
      </w:r>
      <w:r>
        <w:sym w:font="Symbol" w:char="F06D"/>
      </w:r>
      <w:r>
        <w:t>Ci</w:t>
      </w:r>
    </w:p>
    <w:p w14:paraId="3FAD495B" w14:textId="77777777" w:rsidR="002A4E7D" w:rsidRDefault="002A4E7D" w:rsidP="002A4E7D">
      <w:pPr>
        <w:spacing w:before="0" w:line="240" w:lineRule="exact"/>
      </w:pPr>
      <w:r>
        <w:tab/>
      </w:r>
      <w:r>
        <w:tab/>
        <w:t xml:space="preserve">CF = 400 </w:t>
      </w:r>
      <w:proofErr w:type="spellStart"/>
      <w:r>
        <w:t>cpm</w:t>
      </w:r>
      <w:proofErr w:type="spellEnd"/>
      <w:r>
        <w:t>/</w:t>
      </w:r>
      <w:r>
        <w:sym w:font="Symbol" w:char="F06D"/>
      </w:r>
      <w:r>
        <w:t xml:space="preserve">Ci     Rb = 30 </w:t>
      </w:r>
      <w:proofErr w:type="spellStart"/>
      <w:r>
        <w:t>cpm</w:t>
      </w:r>
      <w:proofErr w:type="spellEnd"/>
    </w:p>
    <w:p w14:paraId="75E3FD19" w14:textId="77777777" w:rsidR="002A4E7D" w:rsidRDefault="002A4E7D" w:rsidP="002A4E7D">
      <w:pPr>
        <w:spacing w:line="240" w:lineRule="exact"/>
      </w:pPr>
      <w:r>
        <w:t>t</w:t>
      </w:r>
      <w:proofErr w:type="spellStart"/>
      <w:r>
        <w:rPr>
          <w:position w:val="-6"/>
        </w:rPr>
        <w:t>ms</w:t>
      </w:r>
      <w:proofErr w:type="spellEnd"/>
      <w:r>
        <w:t xml:space="preserve"> = </w:t>
      </w:r>
      <w:r>
        <w:rPr>
          <w:u w:val="single"/>
        </w:rPr>
        <w:t>13,572 x 30</w:t>
      </w:r>
      <w:r>
        <w:t xml:space="preserve"> = 2.54 minutes</w:t>
      </w:r>
    </w:p>
    <w:p w14:paraId="4671AE81" w14:textId="77777777" w:rsidR="002A4E7D" w:rsidRDefault="002A4E7D" w:rsidP="002A4E7D">
      <w:pPr>
        <w:spacing w:before="0" w:line="240" w:lineRule="exact"/>
      </w:pPr>
      <w:r>
        <w:tab/>
        <w:t>(400)(400)</w:t>
      </w:r>
    </w:p>
    <w:p w14:paraId="12405F9C" w14:textId="77777777" w:rsidR="002A4E7D" w:rsidRDefault="002A4E7D" w:rsidP="002A4E7D">
      <w:pPr>
        <w:spacing w:line="240" w:lineRule="exact"/>
      </w:pPr>
      <w:r>
        <w:t>Must count at least 2.54 minutes.</w:t>
      </w:r>
    </w:p>
    <w:p w14:paraId="4AA0A7DB" w14:textId="77777777" w:rsidR="002A4E7D" w:rsidRDefault="002A4E7D" w:rsidP="002A4E7D">
      <w:pPr>
        <w:spacing w:line="240" w:lineRule="exact"/>
      </w:pPr>
      <w:r>
        <w:t>Have chosen to count 5 minutes.</w:t>
      </w:r>
    </w:p>
    <w:p w14:paraId="105461A4" w14:textId="77777777" w:rsidR="002A4E7D" w:rsidRDefault="002A4E7D" w:rsidP="002A4E7D">
      <w:pPr>
        <w:spacing w:line="240" w:lineRule="exact"/>
      </w:pPr>
      <w:r>
        <w:t>Thyroid Count Rate (Rt) - 175 counts in 5 minutes.</w:t>
      </w:r>
    </w:p>
    <w:p w14:paraId="10328555" w14:textId="77777777" w:rsidR="002A4E7D" w:rsidRDefault="002A4E7D" w:rsidP="002A4E7D">
      <w:pPr>
        <w:spacing w:line="240" w:lineRule="exact"/>
      </w:pPr>
      <w:r>
        <w:tab/>
      </w:r>
      <w:r>
        <w:tab/>
      </w:r>
      <w:r>
        <w:tab/>
        <w:t xml:space="preserve">Rt = </w:t>
      </w:r>
      <w:r>
        <w:rPr>
          <w:u w:val="single"/>
        </w:rPr>
        <w:t>175</w:t>
      </w:r>
      <w:r>
        <w:t xml:space="preserve"> = 35 </w:t>
      </w:r>
      <w:proofErr w:type="spellStart"/>
      <w:r>
        <w:t>cpm</w:t>
      </w:r>
      <w:proofErr w:type="spellEnd"/>
    </w:p>
    <w:p w14:paraId="7D31BC8E" w14:textId="77777777" w:rsidR="002A4E7D" w:rsidRDefault="002A4E7D" w:rsidP="002A4E7D">
      <w:pPr>
        <w:tabs>
          <w:tab w:val="left" w:pos="2700"/>
        </w:tabs>
        <w:spacing w:before="0" w:line="240" w:lineRule="exact"/>
      </w:pPr>
      <w:r>
        <w:tab/>
        <w:t xml:space="preserve">   5</w:t>
      </w:r>
    </w:p>
    <w:p w14:paraId="781B9A01" w14:textId="77777777" w:rsidR="002A4E7D" w:rsidRDefault="002A4E7D" w:rsidP="002A4E7D">
      <w:pPr>
        <w:spacing w:line="240" w:lineRule="exact"/>
      </w:pPr>
      <w:r>
        <w:tab/>
      </w:r>
      <w:r>
        <w:tab/>
      </w:r>
      <w:r>
        <w:tab/>
        <w:t xml:space="preserve">Q = </w:t>
      </w:r>
      <w:r>
        <w:rPr>
          <w:u w:val="single"/>
        </w:rPr>
        <w:t>35-30</w:t>
      </w:r>
      <w:r>
        <w:t xml:space="preserve"> = 0.0125 </w:t>
      </w:r>
      <w:r>
        <w:sym w:font="Symbol" w:char="F06D"/>
      </w:r>
      <w:r>
        <w:t>Ci</w:t>
      </w:r>
    </w:p>
    <w:p w14:paraId="55F01378" w14:textId="77777777" w:rsidR="002A4E7D" w:rsidRDefault="002A4E7D" w:rsidP="002A4E7D">
      <w:pPr>
        <w:tabs>
          <w:tab w:val="left" w:pos="2700"/>
        </w:tabs>
        <w:spacing w:before="0" w:line="240" w:lineRule="exact"/>
      </w:pPr>
      <w:r>
        <w:tab/>
        <w:t xml:space="preserve"> 400</w:t>
      </w:r>
    </w:p>
    <w:p w14:paraId="7627CD37" w14:textId="77777777" w:rsidR="002A4E7D" w:rsidRDefault="002A4E7D" w:rsidP="002A4E7D">
      <w:pPr>
        <w:spacing w:line="240" w:lineRule="exact"/>
      </w:pPr>
      <w:r>
        <w:t>Result is &lt; 0.04 microcurie.</w:t>
      </w:r>
    </w:p>
    <w:p w14:paraId="6FF8A306" w14:textId="77777777" w:rsidR="002A4E7D" w:rsidRDefault="002A4E7D" w:rsidP="002A4E7D">
      <w:pPr>
        <w:spacing w:line="240" w:lineRule="exact"/>
      </w:pPr>
      <w:r>
        <w:rPr>
          <w:u w:val="single"/>
        </w:rPr>
        <w:t>BIOASSAY FREQUENCY AND CORRESPONDING ACTIONS</w:t>
      </w:r>
      <w:r>
        <w:t>.</w:t>
      </w:r>
    </w:p>
    <w:p w14:paraId="30931AB0" w14:textId="77777777" w:rsidR="002A4E7D" w:rsidRDefault="002A4E7D" w:rsidP="002A4E7D">
      <w:pPr>
        <w:tabs>
          <w:tab w:val="left" w:pos="720"/>
        </w:tabs>
        <w:spacing w:before="120" w:line="240" w:lineRule="exact"/>
        <w:ind w:left="720" w:hanging="720"/>
      </w:pPr>
      <w:r>
        <w:t>1.</w:t>
      </w:r>
      <w:r>
        <w:tab/>
        <w:t>A baseline (pre-employment or pre-operational) bioassay will be performed.</w:t>
      </w:r>
    </w:p>
    <w:p w14:paraId="16738F02" w14:textId="77777777" w:rsidR="002A4E7D" w:rsidRDefault="002A4E7D" w:rsidP="002A4E7D">
      <w:pPr>
        <w:tabs>
          <w:tab w:val="left" w:pos="720"/>
        </w:tabs>
        <w:spacing w:before="120" w:line="240" w:lineRule="exact"/>
        <w:ind w:left="720" w:hanging="720"/>
      </w:pPr>
      <w:r>
        <w:t>2.</w:t>
      </w:r>
      <w:r>
        <w:tab/>
        <w:t>A bioassay will be taken within 72 hours of initial use of radioiodine and every two weeks thereafter.  When work with radioiodine is on an infrequent basis (less frequent than every two weeks), a bioassay will be taken within ten days of the last day of use.</w:t>
      </w:r>
    </w:p>
    <w:p w14:paraId="6A41F4A0" w14:textId="77777777" w:rsidR="002A4E7D" w:rsidRDefault="002A4E7D" w:rsidP="002A4E7D">
      <w:pPr>
        <w:tabs>
          <w:tab w:val="left" w:pos="720"/>
        </w:tabs>
        <w:spacing w:before="120" w:line="240" w:lineRule="exact"/>
        <w:ind w:left="720" w:hanging="720"/>
      </w:pPr>
      <w:r>
        <w:t>3.</w:t>
      </w:r>
      <w:r>
        <w:tab/>
        <w:t>The corresponding actions will be taken if the thyroid burden at the time of measurement exceeds 0.04 microcurie of I-131:</w:t>
      </w:r>
    </w:p>
    <w:p w14:paraId="7F52811A" w14:textId="77777777" w:rsidR="002A4E7D" w:rsidRDefault="002A4E7D" w:rsidP="002A4E7D">
      <w:pPr>
        <w:tabs>
          <w:tab w:val="left" w:pos="720"/>
        </w:tabs>
        <w:spacing w:before="120" w:line="240" w:lineRule="exact"/>
        <w:ind w:left="1440" w:hanging="720"/>
      </w:pPr>
      <w:r>
        <w:t>A.</w:t>
      </w:r>
      <w:r>
        <w:tab/>
        <w:t>An investigation of the operations involved, including air and other facility surveys, shall be carried out to determine the causes of exposure and to evaluate the potential for further exposures.</w:t>
      </w:r>
    </w:p>
    <w:p w14:paraId="1B2FC0A1" w14:textId="77777777" w:rsidR="002A4E7D" w:rsidRDefault="002A4E7D" w:rsidP="002A4E7D">
      <w:pPr>
        <w:tabs>
          <w:tab w:val="left" w:pos="720"/>
        </w:tabs>
        <w:spacing w:before="120" w:line="240" w:lineRule="exact"/>
        <w:ind w:left="1440" w:hanging="720"/>
      </w:pPr>
      <w:r>
        <w:t>B.</w:t>
      </w:r>
      <w:r>
        <w:tab/>
        <w:t>If the investigation indicates that further work in the area might result in exposure of a worker to concentrations that would cause the limiting intakes established in 64E-5.304, 64E-5.310 or 64E-5.311, Florida Administrative Code, (F.A.C.), to be exceeded, the licensee shall restrict the worker from further exposure until the source of exposure is discovered and corrected.</w:t>
      </w:r>
    </w:p>
    <w:p w14:paraId="11FD8F79" w14:textId="77777777" w:rsidR="002A4E7D" w:rsidRDefault="002A4E7D" w:rsidP="002A4E7D">
      <w:pPr>
        <w:tabs>
          <w:tab w:val="left" w:pos="720"/>
        </w:tabs>
        <w:spacing w:before="120" w:line="240" w:lineRule="exact"/>
        <w:ind w:left="1440" w:hanging="720"/>
      </w:pPr>
      <w:r>
        <w:t>C.</w:t>
      </w:r>
      <w:r>
        <w:tab/>
        <w:t>Corrective actions that will eliminate or lower the potential for further exposures shall be implemented.</w:t>
      </w:r>
    </w:p>
    <w:p w14:paraId="4775C429" w14:textId="77777777" w:rsidR="002A4E7D" w:rsidRDefault="002A4E7D" w:rsidP="002A4E7D">
      <w:pPr>
        <w:keepLines/>
        <w:tabs>
          <w:tab w:val="left" w:pos="720"/>
        </w:tabs>
        <w:spacing w:before="120" w:line="240" w:lineRule="exact"/>
        <w:ind w:left="1440" w:hanging="720"/>
      </w:pPr>
      <w:r>
        <w:t>D.</w:t>
      </w:r>
      <w:r>
        <w:tab/>
        <w:t>A repeat bioassay shall be taken within two weeks of the previous measurement and shall be evaluated within 24 hours after the measurement in order to confirm the presence of internal radioiodine and to obtain an estimate of its effective half-life for use in estimating dose commitment.</w:t>
      </w:r>
    </w:p>
    <w:p w14:paraId="0BF3435F" w14:textId="77777777" w:rsidR="002A4E7D" w:rsidRDefault="002A4E7D" w:rsidP="002A4E7D">
      <w:pPr>
        <w:tabs>
          <w:tab w:val="left" w:pos="720"/>
        </w:tabs>
        <w:spacing w:before="120" w:line="240" w:lineRule="exact"/>
        <w:ind w:left="1440" w:hanging="720"/>
      </w:pPr>
      <w:r>
        <w:t>E.</w:t>
      </w:r>
      <w:r>
        <w:tab/>
        <w:t xml:space="preserve">Notification reports must be provided as required by 64E-5.345 and 64E-5.347, or as required by conditions of the license and pursuant to subsection </w:t>
      </w:r>
      <w:r w:rsidR="00A82F78">
        <w:br/>
      </w:r>
      <w:r>
        <w:t>64E-5.625(8), F.A.C.</w:t>
      </w:r>
    </w:p>
    <w:p w14:paraId="0E6C4B43" w14:textId="77777777" w:rsidR="002A4E7D" w:rsidRDefault="002A4E7D" w:rsidP="002A4E7D">
      <w:pPr>
        <w:pageBreakBefore/>
        <w:tabs>
          <w:tab w:val="left" w:pos="720"/>
        </w:tabs>
        <w:spacing w:before="0" w:line="240" w:lineRule="exact"/>
        <w:ind w:left="720" w:hanging="720"/>
      </w:pPr>
      <w:r>
        <w:lastRenderedPageBreak/>
        <w:t>4.</w:t>
      </w:r>
      <w:r>
        <w:tab/>
        <w:t>If the thyroid burden at any time exceeds 0.14 microcurie of I-131, the following actions shall be taken:</w:t>
      </w:r>
    </w:p>
    <w:p w14:paraId="6B900235" w14:textId="77777777" w:rsidR="002A4E7D" w:rsidRDefault="002A4E7D" w:rsidP="002A4E7D">
      <w:pPr>
        <w:tabs>
          <w:tab w:val="left" w:pos="900"/>
          <w:tab w:val="left" w:pos="1425"/>
        </w:tabs>
        <w:spacing w:before="120" w:line="240" w:lineRule="exact"/>
        <w:ind w:left="1425" w:hanging="1425"/>
      </w:pPr>
      <w:r>
        <w:tab/>
        <w:t>A.</w:t>
      </w:r>
      <w:r>
        <w:tab/>
        <w:t>Carry out all steps as described in 3. a. - e. above.</w:t>
      </w:r>
    </w:p>
    <w:p w14:paraId="0EB1A64A" w14:textId="77777777" w:rsidR="002A4E7D" w:rsidRDefault="002A4E7D" w:rsidP="002A4E7D">
      <w:pPr>
        <w:tabs>
          <w:tab w:val="left" w:pos="900"/>
          <w:tab w:val="left" w:pos="1425"/>
        </w:tabs>
        <w:spacing w:before="120" w:line="240" w:lineRule="exact"/>
        <w:ind w:left="1425" w:hanging="1425"/>
      </w:pPr>
      <w:r>
        <w:tab/>
        <w:t>B.</w:t>
      </w:r>
      <w:r>
        <w:tab/>
        <w:t>As soon as possible, refer the case to an appropriate medical consultant for recommendations regarding therapeutic procedures that may be carried out to accelerate removal of radioactive iodine from the body.</w:t>
      </w:r>
    </w:p>
    <w:p w14:paraId="50452240" w14:textId="77777777" w:rsidR="002A4E7D" w:rsidRDefault="002A4E7D" w:rsidP="002A4E7D">
      <w:pPr>
        <w:tabs>
          <w:tab w:val="left" w:pos="900"/>
          <w:tab w:val="left" w:pos="1425"/>
        </w:tabs>
        <w:spacing w:before="120" w:line="240" w:lineRule="exact"/>
        <w:ind w:left="1425" w:hanging="1425"/>
      </w:pPr>
      <w:r>
        <w:tab/>
        <w:t>C.</w:t>
      </w:r>
      <w:r>
        <w:tab/>
        <w:t>Carry out repeated measurements at approximately one week intervals at least until the thyroid burden is less than 0.04 microcurie of iodine 131.</w:t>
      </w:r>
    </w:p>
    <w:p w14:paraId="073FC207" w14:textId="77777777" w:rsidR="002A4E7D" w:rsidRDefault="002A4E7D" w:rsidP="002A4E7D">
      <w:pPr>
        <w:tabs>
          <w:tab w:val="left" w:pos="720"/>
        </w:tabs>
        <w:spacing w:before="120" w:line="240" w:lineRule="exact"/>
        <w:ind w:left="576" w:hanging="576"/>
      </w:pPr>
      <w:r>
        <w:t>5.</w:t>
      </w:r>
      <w:r>
        <w:tab/>
        <w:t>Bioassays may be performed quarterly, if the following conditions are satisfied:</w:t>
      </w:r>
    </w:p>
    <w:p w14:paraId="340332AD" w14:textId="77777777" w:rsidR="002A4E7D" w:rsidRDefault="002A4E7D" w:rsidP="002A4E7D">
      <w:pPr>
        <w:tabs>
          <w:tab w:val="left" w:pos="1425"/>
        </w:tabs>
        <w:spacing w:before="120" w:line="240" w:lineRule="exact"/>
        <w:ind w:left="1425" w:hanging="513"/>
      </w:pPr>
      <w:r>
        <w:t>A.</w:t>
      </w:r>
      <w:r>
        <w:tab/>
        <w:t>The average thyroid burden for each individual working in a given area for which bioassays were performed pursuant to Item 2., above, was less than 0.04 microcurie of iodine 131.</w:t>
      </w:r>
    </w:p>
    <w:p w14:paraId="79BBF029" w14:textId="77777777" w:rsidR="002A4E7D" w:rsidRDefault="002A4E7D" w:rsidP="002A4E7D">
      <w:pPr>
        <w:tabs>
          <w:tab w:val="left" w:pos="1425"/>
        </w:tabs>
        <w:spacing w:before="120" w:line="240" w:lineRule="exact"/>
        <w:ind w:left="1425" w:hanging="513"/>
      </w:pPr>
      <w:r>
        <w:t>B.</w:t>
      </w:r>
      <w:r>
        <w:tab/>
        <w:t>If measurements of the concentration of radioiodine in air are required as a condition of the license, the quarterly average concentration does not exceed 25 percent of the value for I-131 specified in Table I, Column I, of State of Florida Bureau of Radiation Control, ALIs, DACs, and Effluent Concentrations July 1993.</w:t>
      </w:r>
    </w:p>
    <w:p w14:paraId="39F94284" w14:textId="77777777" w:rsidR="002A4E7D" w:rsidRDefault="002A4E7D" w:rsidP="002A4E7D">
      <w:pPr>
        <w:tabs>
          <w:tab w:val="left" w:pos="1425"/>
        </w:tabs>
        <w:spacing w:before="120" w:line="240" w:lineRule="exact"/>
        <w:ind w:left="1425" w:hanging="513"/>
      </w:pPr>
      <w:r>
        <w:t>C.</w:t>
      </w:r>
      <w:r>
        <w:tab/>
        <w:t>The working conditions during the three month period with respect to the potential for exposure are representative of working conditions during the period in which the quarterly bioassay frequency is employed, and there is no reasonable expectation that the criteria given in 5. A. and B. will be exceeded.</w:t>
      </w:r>
    </w:p>
    <w:p w14:paraId="2A7991E7" w14:textId="77777777" w:rsidR="002A4E7D" w:rsidRDefault="002A4E7D" w:rsidP="002A4E7D">
      <w:pPr>
        <w:tabs>
          <w:tab w:val="left" w:pos="1425"/>
        </w:tabs>
        <w:spacing w:before="120" w:line="240" w:lineRule="exact"/>
        <w:ind w:left="1425" w:hanging="513"/>
      </w:pPr>
      <w:r>
        <w:t>D.</w:t>
      </w:r>
      <w:r>
        <w:tab/>
        <w:t>Bioassays shall be randomly distributed over the quarter and will be done within one week after a procedure involving the handling of I-131 to provide a representative assessment of exposure conditions.</w:t>
      </w:r>
    </w:p>
    <w:p w14:paraId="14DF1D7E" w14:textId="77777777" w:rsidR="002A4E7D" w:rsidRDefault="002A4E7D" w:rsidP="002A4E7D">
      <w:pPr>
        <w:tabs>
          <w:tab w:val="left" w:pos="720"/>
        </w:tabs>
        <w:spacing w:before="120" w:line="240" w:lineRule="exact"/>
        <w:ind w:left="576" w:hanging="576"/>
      </w:pPr>
      <w:r>
        <w:t>6.</w:t>
      </w:r>
      <w:r>
        <w:tab/>
        <w:t xml:space="preserve">If the thyroid burden performed during quarterly bioassays exceed 0.04 microcurie of </w:t>
      </w:r>
      <w:r>
        <w:br/>
        <w:t>I-131, the following actions shall be taken:</w:t>
      </w:r>
    </w:p>
    <w:p w14:paraId="4E7B24B1" w14:textId="77777777" w:rsidR="002A4E7D" w:rsidRDefault="002A4E7D" w:rsidP="002A4E7D">
      <w:pPr>
        <w:tabs>
          <w:tab w:val="left" w:pos="1440"/>
        </w:tabs>
        <w:spacing w:before="120" w:line="240" w:lineRule="exact"/>
        <w:ind w:left="1425" w:hanging="513"/>
      </w:pPr>
      <w:r>
        <w:t>A.</w:t>
      </w:r>
      <w:r>
        <w:tab/>
        <w:t>Carry out all steps as described in Items 3 and 4 above.</w:t>
      </w:r>
    </w:p>
    <w:p w14:paraId="653B83CC" w14:textId="77777777" w:rsidR="002A4E7D" w:rsidRDefault="002A4E7D" w:rsidP="002A4E7D">
      <w:pPr>
        <w:tabs>
          <w:tab w:val="left" w:pos="1425"/>
        </w:tabs>
        <w:spacing w:before="120" w:line="240" w:lineRule="exact"/>
        <w:ind w:left="1425" w:hanging="513"/>
      </w:pPr>
      <w:r>
        <w:t>B.</w:t>
      </w:r>
      <w:r>
        <w:tab/>
        <w:t>Reinstitute bioassays every two weeks for at least the next three months before reestablishing quarterly bioassays.</w:t>
      </w:r>
    </w:p>
    <w:p w14:paraId="373C1FB9" w14:textId="77777777" w:rsidR="002A4E7D" w:rsidRDefault="002A4E7D" w:rsidP="002A4E7D">
      <w:pPr>
        <w:spacing w:line="240" w:lineRule="exact"/>
      </w:pPr>
      <w:r>
        <w:rPr>
          <w:u w:val="single"/>
        </w:rPr>
        <w:t>RECORDS</w:t>
      </w:r>
    </w:p>
    <w:p w14:paraId="1899C44A" w14:textId="77777777" w:rsidR="002A4E7D" w:rsidRDefault="002A4E7D" w:rsidP="002A4E7D">
      <w:pPr>
        <w:spacing w:before="120" w:line="240" w:lineRule="exact"/>
      </w:pPr>
      <w:r>
        <w:t>Records of thyroid bioassay measurements will be maintained until termination of the radioactive materials license.  The records will contain the thyroid burden measurement, the date of the measurement, the name of the individual whose thyroid burden was measured, and the initials of the individual who made the measurements.</w:t>
      </w:r>
    </w:p>
    <w:p w14:paraId="5E0C1AAE" w14:textId="77777777" w:rsidR="002A4E7D" w:rsidRDefault="002A4E7D" w:rsidP="002A4E7D">
      <w:pPr>
        <w:spacing w:before="0" w:line="240" w:lineRule="exact"/>
        <w:jc w:val="center"/>
      </w:pPr>
      <w:r>
        <w:br w:type="page"/>
      </w:r>
      <w:r>
        <w:lastRenderedPageBreak/>
        <w:t>Page Left Blank Intentionally</w:t>
      </w:r>
    </w:p>
    <w:p w14:paraId="11687036" w14:textId="77777777" w:rsidR="00480E93" w:rsidRDefault="00480E93" w:rsidP="00B33DE4">
      <w:pPr>
        <w:spacing w:before="120" w:line="240" w:lineRule="exact"/>
        <w:ind w:firstLine="720"/>
      </w:pPr>
    </w:p>
    <w:p w14:paraId="6EA589C7" w14:textId="77777777" w:rsidR="00480E93" w:rsidRDefault="00480E93" w:rsidP="00B33DE4">
      <w:pPr>
        <w:spacing w:before="120" w:line="240" w:lineRule="exact"/>
        <w:ind w:firstLine="720"/>
        <w:sectPr w:rsidR="00480E93" w:rsidSect="0011264E">
          <w:footerReference w:type="even" r:id="rId64"/>
          <w:footerReference w:type="default" r:id="rId65"/>
          <w:footnotePr>
            <w:numRestart w:val="eachSect"/>
          </w:footnotePr>
          <w:pgSz w:w="12240" w:h="15840" w:code="1"/>
          <w:pgMar w:top="1440" w:right="1440" w:bottom="1440" w:left="1440" w:header="720" w:footer="475" w:gutter="0"/>
          <w:cols w:space="720"/>
          <w:docGrid w:linePitch="65"/>
        </w:sectPr>
      </w:pPr>
    </w:p>
    <w:p w14:paraId="5FA3800B" w14:textId="77777777" w:rsidR="003858CA" w:rsidRPr="00BF0520" w:rsidRDefault="003858CA" w:rsidP="003858CA">
      <w:pPr>
        <w:pStyle w:val="Title"/>
        <w:spacing w:before="0"/>
        <w:rPr>
          <w:bCs/>
          <w:sz w:val="22"/>
          <w:szCs w:val="22"/>
        </w:rPr>
      </w:pPr>
      <w:r w:rsidRPr="00BF0520">
        <w:rPr>
          <w:bCs/>
          <w:sz w:val="22"/>
          <w:szCs w:val="22"/>
        </w:rPr>
        <w:lastRenderedPageBreak/>
        <w:t>APPENDIX  V</w:t>
      </w:r>
    </w:p>
    <w:p w14:paraId="1E73FD71" w14:textId="77777777" w:rsidR="003858CA" w:rsidRDefault="003858CA" w:rsidP="003858CA">
      <w:pPr>
        <w:spacing w:before="120" w:line="240" w:lineRule="exact"/>
        <w:jc w:val="center"/>
        <w:rPr>
          <w:b/>
          <w:bCs/>
        </w:rPr>
      </w:pPr>
      <w:r>
        <w:rPr>
          <w:b/>
          <w:bCs/>
        </w:rPr>
        <w:t>Survey Meter Calibrations</w:t>
      </w:r>
    </w:p>
    <w:p w14:paraId="62CE8A8D" w14:textId="77777777" w:rsidR="003858CA" w:rsidRDefault="003858CA" w:rsidP="003858CA">
      <w:pPr>
        <w:pStyle w:val="Heading1"/>
      </w:pPr>
      <w:r>
        <w:t>CHECK APPLICABLE ITEMS</w:t>
      </w:r>
    </w:p>
    <w:p w14:paraId="28A62D66" w14:textId="77777777" w:rsidR="003858CA" w:rsidRDefault="003858CA" w:rsidP="003858CA">
      <w:pPr>
        <w:tabs>
          <w:tab w:val="left" w:pos="450"/>
        </w:tabs>
        <w:ind w:left="450" w:hanging="450"/>
      </w:pPr>
      <w:r>
        <w:fldChar w:fldCharType="begin">
          <w:ffData>
            <w:name w:val="Check1"/>
            <w:enabled/>
            <w:calcOnExit w:val="0"/>
            <w:checkBox>
              <w:sizeAuto/>
              <w:default w:val="0"/>
            </w:checkBox>
          </w:ffData>
        </w:fldChar>
      </w:r>
      <w:r>
        <w:instrText xml:space="preserve"> FORMCHECKBOX </w:instrText>
      </w:r>
      <w:r w:rsidR="001C25D8">
        <w:fldChar w:fldCharType="separate"/>
      </w:r>
      <w:r>
        <w:fldChar w:fldCharType="end"/>
      </w:r>
      <w:r>
        <w:tab/>
        <w:t>Survey meters will be calibrated by individuals licensed to perform this service by the Florida Bureau of Radiation Control, the U.S. Nuclear Regulatory Commission, an agreement state, or a licensing state.</w:t>
      </w:r>
    </w:p>
    <w:p w14:paraId="0A28644B" w14:textId="77777777" w:rsidR="003858CA" w:rsidRDefault="003858CA" w:rsidP="003858CA">
      <w:pPr>
        <w:tabs>
          <w:tab w:val="left" w:pos="450"/>
        </w:tabs>
        <w:spacing w:before="120"/>
        <w:ind w:left="450" w:hanging="450"/>
      </w:pPr>
      <w:r>
        <w:fldChar w:fldCharType="begin">
          <w:ffData>
            <w:name w:val="Check2"/>
            <w:enabled/>
            <w:calcOnExit w:val="0"/>
            <w:checkBox>
              <w:sizeAuto/>
              <w:default w:val="0"/>
            </w:checkBox>
          </w:ffData>
        </w:fldChar>
      </w:r>
      <w:r>
        <w:instrText xml:space="preserve"> FORMCHECKBOX </w:instrText>
      </w:r>
      <w:r w:rsidR="001C25D8">
        <w:fldChar w:fldCharType="separate"/>
      </w:r>
      <w:r>
        <w:fldChar w:fldCharType="end"/>
      </w:r>
      <w:r>
        <w:tab/>
        <w:t>This facility performs survey meter calibrations using the procedures described below.</w:t>
      </w:r>
    </w:p>
    <w:p w14:paraId="4A9C5A9A" w14:textId="77777777" w:rsidR="003858CA" w:rsidRDefault="003858CA" w:rsidP="003858CA">
      <w:pPr>
        <w:rPr>
          <w:u w:val="single"/>
        </w:rPr>
      </w:pPr>
      <w:r>
        <w:rPr>
          <w:u w:val="single"/>
        </w:rPr>
        <w:t>RECORDS</w:t>
      </w:r>
    </w:p>
    <w:p w14:paraId="6B4C991D" w14:textId="77777777" w:rsidR="003858CA" w:rsidRDefault="003858CA" w:rsidP="003858CA">
      <w:pPr>
        <w:pStyle w:val="BodyText"/>
      </w:pPr>
      <w:r>
        <w:t>The facility will assure that all survey instruments will be calibrated at least every 12 months and after repair.  The calibration record shall include:</w:t>
      </w:r>
    </w:p>
    <w:p w14:paraId="749ADF33" w14:textId="77777777" w:rsidR="003858CA" w:rsidRDefault="003858CA" w:rsidP="007B6DDF">
      <w:pPr>
        <w:numPr>
          <w:ilvl w:val="0"/>
          <w:numId w:val="23"/>
        </w:numPr>
        <w:tabs>
          <w:tab w:val="clear" w:pos="1440"/>
          <w:tab w:val="num" w:pos="1080"/>
        </w:tabs>
        <w:spacing w:before="120" w:after="120" w:line="240" w:lineRule="auto"/>
        <w:ind w:left="1080" w:hanging="360"/>
      </w:pPr>
      <w:r>
        <w:t>A description of the source used;</w:t>
      </w:r>
    </w:p>
    <w:p w14:paraId="7471967E" w14:textId="77777777" w:rsidR="003858CA" w:rsidRDefault="003858CA" w:rsidP="007B6DDF">
      <w:pPr>
        <w:numPr>
          <w:ilvl w:val="0"/>
          <w:numId w:val="23"/>
        </w:numPr>
        <w:tabs>
          <w:tab w:val="clear" w:pos="1440"/>
          <w:tab w:val="num" w:pos="1080"/>
        </w:tabs>
        <w:spacing w:before="0" w:after="120" w:line="240" w:lineRule="auto"/>
        <w:ind w:left="1080" w:hanging="360"/>
      </w:pPr>
      <w:r>
        <w:t>The certified dose rates from the source;</w:t>
      </w:r>
    </w:p>
    <w:p w14:paraId="44A7606D" w14:textId="77777777" w:rsidR="003858CA" w:rsidRDefault="003858CA" w:rsidP="007B6DDF">
      <w:pPr>
        <w:numPr>
          <w:ilvl w:val="0"/>
          <w:numId w:val="23"/>
        </w:numPr>
        <w:tabs>
          <w:tab w:val="clear" w:pos="1440"/>
          <w:tab w:val="num" w:pos="1080"/>
        </w:tabs>
        <w:spacing w:before="0" w:after="120" w:line="240" w:lineRule="auto"/>
        <w:ind w:left="1080" w:hanging="360"/>
      </w:pPr>
      <w:r>
        <w:t>The rates indicated by the instrument being calibrated;</w:t>
      </w:r>
    </w:p>
    <w:p w14:paraId="642B0ACA" w14:textId="77777777" w:rsidR="003858CA" w:rsidRDefault="003858CA" w:rsidP="007B6DDF">
      <w:pPr>
        <w:numPr>
          <w:ilvl w:val="0"/>
          <w:numId w:val="23"/>
        </w:numPr>
        <w:tabs>
          <w:tab w:val="clear" w:pos="1440"/>
          <w:tab w:val="num" w:pos="1080"/>
        </w:tabs>
        <w:spacing w:before="0" w:after="120" w:line="240" w:lineRule="auto"/>
        <w:ind w:left="1080" w:hanging="360"/>
      </w:pPr>
      <w:r>
        <w:t>The correction factors deduced from the calibration data;</w:t>
      </w:r>
    </w:p>
    <w:p w14:paraId="6249D560" w14:textId="77777777" w:rsidR="003858CA" w:rsidRDefault="003858CA" w:rsidP="007B6DDF">
      <w:pPr>
        <w:numPr>
          <w:ilvl w:val="0"/>
          <w:numId w:val="23"/>
        </w:numPr>
        <w:tabs>
          <w:tab w:val="clear" w:pos="1440"/>
          <w:tab w:val="num" w:pos="1080"/>
        </w:tabs>
        <w:spacing w:before="0" w:after="120" w:line="240" w:lineRule="auto"/>
        <w:ind w:left="1080" w:hanging="360"/>
      </w:pPr>
      <w:r>
        <w:t>The name of the individual who performed the calibration; and</w:t>
      </w:r>
    </w:p>
    <w:p w14:paraId="458BB697" w14:textId="77777777" w:rsidR="003858CA" w:rsidRDefault="003858CA" w:rsidP="007B6DDF">
      <w:pPr>
        <w:numPr>
          <w:ilvl w:val="0"/>
          <w:numId w:val="23"/>
        </w:numPr>
        <w:tabs>
          <w:tab w:val="clear" w:pos="1440"/>
          <w:tab w:val="num" w:pos="1080"/>
        </w:tabs>
        <w:spacing w:before="0" w:line="240" w:lineRule="auto"/>
        <w:ind w:left="1080" w:hanging="360"/>
      </w:pPr>
      <w:r>
        <w:t>The date of the calibration.</w:t>
      </w:r>
    </w:p>
    <w:p w14:paraId="1BE89C38" w14:textId="77777777" w:rsidR="003858CA" w:rsidRDefault="003858CA" w:rsidP="003858CA">
      <w:r>
        <w:t>This record will be maintained for 3 years for inspection.</w:t>
      </w:r>
    </w:p>
    <w:p w14:paraId="45BDD042" w14:textId="77777777" w:rsidR="003858CA" w:rsidRDefault="003858CA" w:rsidP="003858CA">
      <w:pPr>
        <w:spacing w:line="240" w:lineRule="exact"/>
        <w:rPr>
          <w:u w:val="single"/>
        </w:rPr>
      </w:pPr>
      <w:r>
        <w:rPr>
          <w:u w:val="single"/>
        </w:rPr>
        <w:t>PROCEDURE FOR CALIBRATING SURVEY INSTRUMENTS</w:t>
      </w:r>
    </w:p>
    <w:p w14:paraId="1DEB4B7F" w14:textId="77777777" w:rsidR="003858CA" w:rsidRDefault="003858CA" w:rsidP="003858CA">
      <w:pPr>
        <w:spacing w:before="120"/>
      </w:pPr>
      <w:r>
        <w:t>Attached is a facility diagram illustrating where survey meter calibrations are performed and how the source, shielding and survey meter is configured during calibration.</w:t>
      </w:r>
    </w:p>
    <w:p w14:paraId="66BC009B" w14:textId="77777777" w:rsidR="003858CA" w:rsidRDefault="003858CA" w:rsidP="003858CA">
      <w:pPr>
        <w:spacing w:before="120" w:line="240" w:lineRule="exact"/>
      </w:pPr>
      <w:r>
        <w:t>1.</w:t>
      </w:r>
      <w:r>
        <w:tab/>
        <w:t>The source used is approximately a point source.</w:t>
      </w:r>
    </w:p>
    <w:p w14:paraId="5570205C" w14:textId="77777777" w:rsidR="003858CA" w:rsidRDefault="003858CA" w:rsidP="003858CA">
      <w:pPr>
        <w:spacing w:before="120" w:line="240" w:lineRule="exact"/>
        <w:ind w:left="720" w:hanging="720"/>
      </w:pPr>
      <w:r>
        <w:t>2.</w:t>
      </w:r>
      <w:r>
        <w:tab/>
        <w:t xml:space="preserve">Either the apparent source activity - </w:t>
      </w:r>
      <w:r>
        <w:rPr>
          <w:i/>
        </w:rPr>
        <w:t>or</w:t>
      </w:r>
      <w:r>
        <w:t xml:space="preserve"> - the exposure rate at a given distance is traceable by documented measurements, to a standard certified by the National Institute of Standards and Technology, within 5% accuracy.</w:t>
      </w:r>
    </w:p>
    <w:p w14:paraId="49965265" w14:textId="77777777" w:rsidR="003858CA" w:rsidRDefault="003858CA" w:rsidP="003858CA">
      <w:pPr>
        <w:spacing w:before="120" w:line="240" w:lineRule="exact"/>
        <w:ind w:left="720" w:hanging="720"/>
      </w:pPr>
      <w:r>
        <w:t>3.</w:t>
      </w:r>
      <w:r>
        <w:tab/>
        <w:t>A source having approximately the same photon energy as the environment in which the calibrated device is employed is used for the calibration.</w:t>
      </w:r>
    </w:p>
    <w:p w14:paraId="26E3D8E4" w14:textId="77777777" w:rsidR="003858CA" w:rsidRDefault="003858CA" w:rsidP="003858CA">
      <w:pPr>
        <w:spacing w:before="120" w:line="240" w:lineRule="exact"/>
        <w:ind w:left="720" w:hanging="720"/>
      </w:pPr>
      <w:r>
        <w:t>4.</w:t>
      </w:r>
      <w:r>
        <w:tab/>
        <w:t xml:space="preserve">The source is of sufficient strength to give an exposure rate of approximately </w:t>
      </w:r>
      <w:r>
        <w:br/>
        <w:t xml:space="preserve">30 </w:t>
      </w:r>
      <w:proofErr w:type="spellStart"/>
      <w:r>
        <w:t>mR</w:t>
      </w:r>
      <w:proofErr w:type="spellEnd"/>
      <w:r>
        <w:t>/</w:t>
      </w:r>
      <w:proofErr w:type="spellStart"/>
      <w:r>
        <w:t>hr</w:t>
      </w:r>
      <w:proofErr w:type="spellEnd"/>
      <w:r>
        <w:t xml:space="preserve"> at 100 cm.  (Typical minimum activities are 85 </w:t>
      </w:r>
      <w:proofErr w:type="spellStart"/>
      <w:r>
        <w:t>mCi</w:t>
      </w:r>
      <w:proofErr w:type="spellEnd"/>
      <w:r>
        <w:t xml:space="preserve"> of Cs-137 and </w:t>
      </w:r>
      <w:r>
        <w:br/>
        <w:t xml:space="preserve">21 </w:t>
      </w:r>
      <w:proofErr w:type="spellStart"/>
      <w:r>
        <w:t>mCi</w:t>
      </w:r>
      <w:proofErr w:type="spellEnd"/>
      <w:r>
        <w:t xml:space="preserve"> of Co-60).</w:t>
      </w:r>
    </w:p>
    <w:p w14:paraId="0E046166" w14:textId="77777777" w:rsidR="003858CA" w:rsidRDefault="003858CA" w:rsidP="003858CA">
      <w:pPr>
        <w:spacing w:before="120" w:line="240" w:lineRule="exact"/>
        <w:ind w:left="720" w:hanging="720"/>
      </w:pPr>
      <w:r>
        <w:t>5.</w:t>
      </w:r>
      <w:r>
        <w:tab/>
        <w:t>The inverse square law and the radioactive decay law are used to correct for changes in distance or source decay.</w:t>
      </w:r>
    </w:p>
    <w:p w14:paraId="59192CDE" w14:textId="77777777" w:rsidR="003858CA" w:rsidRDefault="003858CA" w:rsidP="003858CA">
      <w:pPr>
        <w:spacing w:before="120" w:line="240" w:lineRule="exact"/>
        <w:ind w:left="720" w:hanging="720"/>
      </w:pPr>
      <w:r>
        <w:t>6.</w:t>
      </w:r>
      <w:r>
        <w:tab/>
        <w:t>A record is made of each survey meter calibration.</w:t>
      </w:r>
    </w:p>
    <w:p w14:paraId="35DB1DEF" w14:textId="77777777" w:rsidR="003858CA" w:rsidRDefault="003858CA" w:rsidP="003858CA">
      <w:pPr>
        <w:spacing w:before="120" w:line="240" w:lineRule="exact"/>
        <w:ind w:left="720" w:hanging="720"/>
      </w:pPr>
      <w:r>
        <w:t xml:space="preserve">7.  </w:t>
      </w:r>
      <w:r>
        <w:tab/>
        <w:t xml:space="preserve">A single point on a survey meter scale is considered satisfactorily calibrated if the indicated exposure rate differs from the calculated exposure rate by less than 10%, - </w:t>
      </w:r>
      <w:r>
        <w:rPr>
          <w:i/>
        </w:rPr>
        <w:t>or</w:t>
      </w:r>
      <w:r>
        <w:t xml:space="preserve"> - 20% if a correction chart or graph is attached conspicuously to the instrument.</w:t>
      </w:r>
    </w:p>
    <w:p w14:paraId="32183922" w14:textId="77777777" w:rsidR="003858CA" w:rsidRDefault="003858CA" w:rsidP="003858CA">
      <w:pPr>
        <w:spacing w:before="120"/>
        <w:ind w:left="720" w:hanging="720"/>
      </w:pPr>
      <w:r>
        <w:t xml:space="preserve">8.  </w:t>
      </w:r>
      <w:r>
        <w:tab/>
        <w:t>Meters offering a linear scale are calibrated on at least two points on each scale.  The points are at approximately 1/3 and 2/3 of full scale.</w:t>
      </w:r>
    </w:p>
    <w:p w14:paraId="6654A8FD" w14:textId="77777777" w:rsidR="003858CA" w:rsidRDefault="003858CA" w:rsidP="003858CA">
      <w:pPr>
        <w:tabs>
          <w:tab w:val="left" w:pos="720"/>
        </w:tabs>
        <w:spacing w:before="0" w:line="240" w:lineRule="exact"/>
        <w:ind w:left="720" w:hanging="720"/>
      </w:pPr>
      <w:r>
        <w:lastRenderedPageBreak/>
        <w:t>9.</w:t>
      </w:r>
      <w:r>
        <w:tab/>
        <w:t xml:space="preserve">Meters offering a multi-decade logarithmic scale are calibrated at no less than one point on each decade - </w:t>
      </w:r>
      <w:r>
        <w:rPr>
          <w:i/>
        </w:rPr>
        <w:t>and</w:t>
      </w:r>
      <w:r>
        <w:t xml:space="preserve"> - no less than two points on one of the decades.  Those points are approximately 1/3 and 2/3 of the decade.</w:t>
      </w:r>
    </w:p>
    <w:p w14:paraId="58E3D15E" w14:textId="77777777" w:rsidR="003858CA" w:rsidRDefault="003858CA" w:rsidP="003858CA">
      <w:pPr>
        <w:tabs>
          <w:tab w:val="left" w:pos="720"/>
        </w:tabs>
        <w:spacing w:before="120" w:line="240" w:lineRule="exact"/>
        <w:ind w:left="720" w:hanging="720"/>
      </w:pPr>
      <w:r>
        <w:t>10.</w:t>
      </w:r>
      <w:r>
        <w:tab/>
        <w:t xml:space="preserve">Meters offering an automatically ranging digital display for indicating rates are calibrated at no less than one point on each decade - </w:t>
      </w:r>
      <w:r>
        <w:rPr>
          <w:i/>
        </w:rPr>
        <w:t xml:space="preserve">and </w:t>
      </w:r>
      <w:r>
        <w:t>- at not less than two points on one of the decades.  Those points are at approximately 1/3 and 2/3 of the decade.</w:t>
      </w:r>
    </w:p>
    <w:p w14:paraId="36E3ECB9" w14:textId="77777777" w:rsidR="003858CA" w:rsidRDefault="003858CA" w:rsidP="003858CA">
      <w:pPr>
        <w:spacing w:before="120" w:line="240" w:lineRule="exact"/>
        <w:ind w:left="720" w:hanging="720"/>
      </w:pPr>
      <w:r>
        <w:t>11.</w:t>
      </w:r>
      <w:r>
        <w:tab/>
        <w:t xml:space="preserve">Meter ranges above 1,000 </w:t>
      </w:r>
      <w:proofErr w:type="spellStart"/>
      <w:r>
        <w:t>mR</w:t>
      </w:r>
      <w:proofErr w:type="spellEnd"/>
      <w:r>
        <w:t>/</w:t>
      </w:r>
      <w:proofErr w:type="spellStart"/>
      <w:r>
        <w:t>hr</w:t>
      </w:r>
      <w:proofErr w:type="spellEnd"/>
      <w:r>
        <w:t xml:space="preserve"> may not be calibrated, but are checked for operation and approximately correct responses.</w:t>
      </w:r>
    </w:p>
    <w:p w14:paraId="60FD4C6C" w14:textId="77777777" w:rsidR="003858CA" w:rsidRDefault="003858CA" w:rsidP="003858CA">
      <w:pPr>
        <w:keepNext/>
        <w:keepLines/>
        <w:spacing w:before="120" w:line="240" w:lineRule="exact"/>
        <w:ind w:left="720" w:hanging="720"/>
      </w:pPr>
      <w:r>
        <w:t>12.</w:t>
      </w:r>
      <w:r>
        <w:tab/>
        <w:t>Survey meter calibration reports indicate the procedure used and the data obtained.  The reports include:</w:t>
      </w:r>
    </w:p>
    <w:p w14:paraId="7069B58E" w14:textId="77777777" w:rsidR="003858CA" w:rsidRDefault="003858CA" w:rsidP="003858CA">
      <w:pPr>
        <w:keepNext/>
        <w:keepLines/>
        <w:tabs>
          <w:tab w:val="left" w:pos="1440"/>
        </w:tabs>
        <w:spacing w:before="120" w:line="240" w:lineRule="exact"/>
        <w:ind w:firstLine="720"/>
      </w:pPr>
      <w:r>
        <w:t>A.</w:t>
      </w:r>
      <w:r>
        <w:tab/>
        <w:t>The owner or user of the instrument;</w:t>
      </w:r>
    </w:p>
    <w:p w14:paraId="2266FF20" w14:textId="77777777" w:rsidR="003858CA" w:rsidRDefault="003858CA" w:rsidP="003858CA">
      <w:pPr>
        <w:keepNext/>
        <w:keepLines/>
        <w:tabs>
          <w:tab w:val="left" w:pos="1440"/>
        </w:tabs>
        <w:spacing w:before="120" w:line="240" w:lineRule="exact"/>
        <w:ind w:left="1440" w:hanging="720"/>
      </w:pPr>
      <w:r>
        <w:t>B.</w:t>
      </w:r>
      <w:r>
        <w:tab/>
        <w:t>A description of the instrument that includes manufacturer, model number, serial number, and type of detector;</w:t>
      </w:r>
    </w:p>
    <w:p w14:paraId="64562FE3" w14:textId="77777777" w:rsidR="003858CA" w:rsidRDefault="003858CA" w:rsidP="003858CA">
      <w:pPr>
        <w:tabs>
          <w:tab w:val="left" w:pos="1440"/>
        </w:tabs>
        <w:spacing w:before="120" w:line="240" w:lineRule="exact"/>
        <w:ind w:left="1440" w:hanging="720"/>
      </w:pPr>
      <w:r>
        <w:t>C.</w:t>
      </w:r>
      <w:r>
        <w:tab/>
        <w:t>A description of the calibration source, including exposure rate at a specified distance on a specified date, and the calibration procedure;</w:t>
      </w:r>
    </w:p>
    <w:p w14:paraId="5977F952" w14:textId="77777777" w:rsidR="003858CA" w:rsidRDefault="003858CA" w:rsidP="003858CA">
      <w:pPr>
        <w:tabs>
          <w:tab w:val="left" w:pos="720"/>
          <w:tab w:val="left" w:pos="1440"/>
        </w:tabs>
        <w:spacing w:before="120" w:line="240" w:lineRule="exact"/>
        <w:ind w:left="1440" w:hanging="720"/>
      </w:pPr>
      <w:r>
        <w:t>D.</w:t>
      </w:r>
      <w:r>
        <w:tab/>
        <w:t>For each calibration point, the calculated exposure rate, the indicated exposure rate, the scale selected on the instrument, and the deduced correction factor (the calculated exposure rate divided by the indicated exposure rate);</w:t>
      </w:r>
    </w:p>
    <w:p w14:paraId="6AA4A12B" w14:textId="77777777" w:rsidR="003858CA" w:rsidRDefault="003858CA" w:rsidP="003858CA">
      <w:pPr>
        <w:tabs>
          <w:tab w:val="left" w:pos="1440"/>
        </w:tabs>
        <w:spacing w:before="120" w:line="240" w:lineRule="exact"/>
        <w:ind w:left="1440" w:hanging="720"/>
      </w:pPr>
      <w:r>
        <w:t>E.</w:t>
      </w:r>
      <w:r>
        <w:tab/>
        <w:t xml:space="preserve">The reading indicated with the instrument in the "battery check" mode </w:t>
      </w:r>
      <w:r>
        <w:br/>
        <w:t>(if available on the instrument);</w:t>
      </w:r>
    </w:p>
    <w:p w14:paraId="48C7DB6B" w14:textId="77777777" w:rsidR="003858CA" w:rsidRDefault="003858CA" w:rsidP="003858CA">
      <w:pPr>
        <w:tabs>
          <w:tab w:val="left" w:pos="1440"/>
        </w:tabs>
        <w:spacing w:before="120" w:line="240" w:lineRule="exact"/>
        <w:ind w:left="1440" w:hanging="720"/>
      </w:pPr>
      <w:r>
        <w:t>F.</w:t>
      </w:r>
      <w:r>
        <w:tab/>
        <w:t>The angle between the radiation flux field and the detector (for external cylindrical GM or ionization-type detectors, this will usually be "parallel" or "perpendicular" indicating photons traveling either parallel with or perpendicular to the central axis of the detector; for instruments with internal detectors, this should be the angle between the flux field and a specified surface of the instrument);</w:t>
      </w:r>
    </w:p>
    <w:p w14:paraId="363967D2" w14:textId="77777777" w:rsidR="003858CA" w:rsidRDefault="003858CA" w:rsidP="003858CA">
      <w:pPr>
        <w:tabs>
          <w:tab w:val="left" w:pos="1440"/>
        </w:tabs>
        <w:spacing w:before="120" w:line="240" w:lineRule="exact"/>
        <w:ind w:left="1440" w:hanging="720"/>
      </w:pPr>
      <w:r>
        <w:t>G.</w:t>
      </w:r>
      <w:r>
        <w:tab/>
        <w:t>For detectors with removable shielding, an indication of whether the shielding was in place or removed during the calibration procedure; and</w:t>
      </w:r>
    </w:p>
    <w:p w14:paraId="5350B5DC" w14:textId="77777777" w:rsidR="003858CA" w:rsidRDefault="003858CA" w:rsidP="003858CA">
      <w:pPr>
        <w:tabs>
          <w:tab w:val="left" w:pos="1440"/>
        </w:tabs>
        <w:spacing w:before="120" w:line="240" w:lineRule="exact"/>
        <w:ind w:left="1440" w:hanging="720"/>
      </w:pPr>
      <w:r>
        <w:t>H.</w:t>
      </w:r>
      <w:r>
        <w:tab/>
        <w:t>The name of the person who performed the calibration and the date the calibration was performed.</w:t>
      </w:r>
    </w:p>
    <w:p w14:paraId="5A5D9934" w14:textId="77777777" w:rsidR="003858CA" w:rsidRDefault="003858CA" w:rsidP="003858CA">
      <w:pPr>
        <w:tabs>
          <w:tab w:val="left" w:pos="720"/>
        </w:tabs>
        <w:spacing w:line="240" w:lineRule="exact"/>
        <w:ind w:left="540" w:hanging="540"/>
      </w:pPr>
      <w:r>
        <w:t>13.</w:t>
      </w:r>
      <w:r>
        <w:tab/>
        <w:t>This information is attached to the instrument as a calibration sticker or tag.</w:t>
      </w:r>
    </w:p>
    <w:p w14:paraId="53CB4964" w14:textId="77777777" w:rsidR="003858CA" w:rsidRDefault="003858CA" w:rsidP="003858CA">
      <w:pPr>
        <w:tabs>
          <w:tab w:val="left" w:pos="1440"/>
        </w:tabs>
        <w:spacing w:before="120" w:line="240" w:lineRule="exact"/>
        <w:ind w:left="1440" w:hanging="720"/>
      </w:pPr>
      <w:r>
        <w:t>A.</w:t>
      </w:r>
      <w:r>
        <w:tab/>
        <w:t>The source that was used to calibrate the instrument.</w:t>
      </w:r>
    </w:p>
    <w:p w14:paraId="38CB5194" w14:textId="77777777" w:rsidR="003858CA" w:rsidRDefault="003858CA" w:rsidP="003858CA">
      <w:pPr>
        <w:tabs>
          <w:tab w:val="left" w:pos="1440"/>
        </w:tabs>
        <w:spacing w:before="120" w:line="240" w:lineRule="exact"/>
        <w:ind w:left="1440" w:hanging="720"/>
      </w:pPr>
      <w:r>
        <w:t>B.</w:t>
      </w:r>
      <w:r>
        <w:tab/>
        <w:t xml:space="preserve">The proper deflection in the battery check mode </w:t>
      </w:r>
      <w:r>
        <w:br/>
        <w:t>(unless this is clearly indicated on the instrument).</w:t>
      </w:r>
    </w:p>
    <w:p w14:paraId="6B0562D8" w14:textId="77777777" w:rsidR="003858CA" w:rsidRDefault="003858CA" w:rsidP="003858CA">
      <w:pPr>
        <w:tabs>
          <w:tab w:val="left" w:pos="1440"/>
        </w:tabs>
        <w:spacing w:before="120" w:line="240" w:lineRule="exact"/>
        <w:ind w:left="1440" w:hanging="720"/>
      </w:pPr>
      <w:r>
        <w:t>C.</w:t>
      </w:r>
      <w:r>
        <w:tab/>
        <w:t>For each scale or decade, one of the following as appropriate:</w:t>
      </w:r>
    </w:p>
    <w:p w14:paraId="48ADEEA1" w14:textId="77777777" w:rsidR="003858CA" w:rsidRDefault="003858CA" w:rsidP="003858CA">
      <w:pPr>
        <w:tabs>
          <w:tab w:val="left" w:pos="1440"/>
        </w:tabs>
        <w:spacing w:before="120" w:line="240" w:lineRule="exact"/>
        <w:ind w:left="1440" w:hanging="720"/>
      </w:pPr>
      <w:r>
        <w:tab/>
        <w:t>(1)</w:t>
      </w:r>
      <w:r>
        <w:tab/>
        <w:t>The average correction factor;</w:t>
      </w:r>
    </w:p>
    <w:p w14:paraId="53A8818F" w14:textId="77777777" w:rsidR="003858CA" w:rsidRDefault="003858CA" w:rsidP="003858CA">
      <w:pPr>
        <w:tabs>
          <w:tab w:val="left" w:pos="1440"/>
        </w:tabs>
        <w:spacing w:before="120" w:line="240" w:lineRule="exact"/>
        <w:ind w:left="2160" w:hanging="1440"/>
      </w:pPr>
      <w:r>
        <w:tab/>
        <w:t>(2)</w:t>
      </w:r>
      <w:r>
        <w:tab/>
        <w:t xml:space="preserve">A graph or graphs from which the correction factor for each scale or decade may be deduced; </w:t>
      </w:r>
      <w:r>
        <w:rPr>
          <w:i/>
        </w:rPr>
        <w:t>or</w:t>
      </w:r>
    </w:p>
    <w:p w14:paraId="027F3A72" w14:textId="77777777" w:rsidR="003858CA" w:rsidRDefault="003858CA" w:rsidP="003858CA">
      <w:pPr>
        <w:tabs>
          <w:tab w:val="left" w:pos="1440"/>
        </w:tabs>
        <w:spacing w:before="120" w:line="240" w:lineRule="exact"/>
        <w:ind w:left="2160" w:hanging="1440"/>
      </w:pPr>
      <w:r>
        <w:tab/>
        <w:t>(3)</w:t>
      </w:r>
      <w:r>
        <w:tab/>
        <w:t>An indication that the scale was checked for function but not calibrated, or an indication that the scale was inoperative.</w:t>
      </w:r>
    </w:p>
    <w:p w14:paraId="65F1E5AD" w14:textId="77777777" w:rsidR="003858CA" w:rsidRDefault="003858CA" w:rsidP="003858CA">
      <w:pPr>
        <w:tabs>
          <w:tab w:val="left" w:pos="1440"/>
        </w:tabs>
        <w:spacing w:before="120" w:line="240" w:lineRule="exact"/>
        <w:ind w:left="1440" w:hanging="720"/>
      </w:pPr>
      <w:r>
        <w:t>D.</w:t>
      </w:r>
      <w:r>
        <w:tab/>
        <w:t>The angle between the radiation flux and the detector during the calibration.</w:t>
      </w:r>
    </w:p>
    <w:p w14:paraId="0C051BE2" w14:textId="77777777" w:rsidR="003858CA" w:rsidRDefault="003858CA" w:rsidP="00BA3F0A">
      <w:pPr>
        <w:tabs>
          <w:tab w:val="left" w:pos="720"/>
        </w:tabs>
        <w:spacing w:before="120" w:line="240" w:lineRule="exact"/>
      </w:pPr>
      <w:r>
        <w:t>(One-word reminders or symbols that are explained on the Survey Meter Calibration Report may be used on the calibration sticker.)</w:t>
      </w:r>
    </w:p>
    <w:p w14:paraId="3B0B6526" w14:textId="77777777" w:rsidR="003858CA" w:rsidRDefault="003858CA" w:rsidP="00BA3F0A">
      <w:pPr>
        <w:tabs>
          <w:tab w:val="left" w:pos="720"/>
        </w:tabs>
        <w:spacing w:before="120" w:line="240" w:lineRule="exact"/>
        <w:sectPr w:rsidR="003858CA" w:rsidSect="0011264E">
          <w:footerReference w:type="even" r:id="rId66"/>
          <w:footerReference w:type="default" r:id="rId67"/>
          <w:footnotePr>
            <w:numRestart w:val="eachSect"/>
          </w:footnotePr>
          <w:pgSz w:w="12240" w:h="15840" w:code="1"/>
          <w:pgMar w:top="1440" w:right="1440" w:bottom="1440" w:left="1440" w:header="720" w:footer="475" w:gutter="0"/>
          <w:cols w:space="720"/>
        </w:sectPr>
      </w:pPr>
    </w:p>
    <w:p w14:paraId="3F34378D" w14:textId="77777777" w:rsidR="0086367E" w:rsidRPr="00BF0520" w:rsidRDefault="0086367E" w:rsidP="0086367E">
      <w:pPr>
        <w:pStyle w:val="Title"/>
        <w:spacing w:before="0"/>
        <w:rPr>
          <w:bCs/>
          <w:sz w:val="22"/>
          <w:szCs w:val="22"/>
        </w:rPr>
      </w:pPr>
      <w:r w:rsidRPr="00BF0520">
        <w:rPr>
          <w:bCs/>
          <w:sz w:val="22"/>
          <w:szCs w:val="22"/>
        </w:rPr>
        <w:lastRenderedPageBreak/>
        <w:t>APPENDIX  W</w:t>
      </w:r>
    </w:p>
    <w:p w14:paraId="5143E068" w14:textId="77777777" w:rsidR="0086367E" w:rsidRDefault="0086367E" w:rsidP="0086367E">
      <w:pPr>
        <w:spacing w:before="120" w:line="240" w:lineRule="exact"/>
        <w:jc w:val="center"/>
        <w:rPr>
          <w:b/>
          <w:bCs/>
        </w:rPr>
      </w:pPr>
      <w:r>
        <w:rPr>
          <w:b/>
          <w:bCs/>
        </w:rPr>
        <w:t>Procedures for Waste Disposal</w:t>
      </w:r>
    </w:p>
    <w:p w14:paraId="3404DADC" w14:textId="77777777" w:rsidR="0086367E" w:rsidRDefault="0086367E" w:rsidP="0086367E">
      <w:pPr>
        <w:spacing w:before="120" w:line="240" w:lineRule="exact"/>
      </w:pPr>
      <w:r>
        <w:t xml:space="preserve">The following methods of waste disposal will be used:  release to the environment </w:t>
      </w:r>
      <w:r>
        <w:br/>
        <w:t xml:space="preserve">through the sanitary sewer or by evaporative release; decay-in-storage (DIS); transfer to a burial site or return to the manufacturer; and release to in-house waste.  Records will be maintained of the disposal of licensed material, with the exceptions of patient excreta and generally licensed </w:t>
      </w:r>
      <w:r>
        <w:rPr>
          <w:u w:val="single"/>
        </w:rPr>
        <w:t>in-vitro</w:t>
      </w:r>
      <w:r>
        <w:t xml:space="preserve"> kit exemptions.</w:t>
      </w:r>
    </w:p>
    <w:p w14:paraId="394D0509" w14:textId="77777777" w:rsidR="0086367E" w:rsidRDefault="0086367E" w:rsidP="0086367E">
      <w:pPr>
        <w:spacing w:before="120" w:line="240" w:lineRule="exact"/>
        <w:ind w:right="-1267"/>
      </w:pPr>
      <w:r>
        <w:rPr>
          <w:caps/>
          <w:u w:val="single"/>
        </w:rPr>
        <w:t>disposal of Non-radioactive waste</w:t>
      </w:r>
    </w:p>
    <w:p w14:paraId="5AC6FF50" w14:textId="77777777" w:rsidR="0086367E" w:rsidRDefault="0086367E" w:rsidP="0086367E">
      <w:pPr>
        <w:spacing w:before="120" w:line="240" w:lineRule="exact"/>
        <w:ind w:left="720" w:hanging="720"/>
      </w:pPr>
      <w:r>
        <w:t>1.</w:t>
      </w:r>
      <w:r>
        <w:tab/>
        <w:t>All radiation labels are defaced or removed from containers and packages prior to disposal and removal from restricted areas.  If waste is compacted, all labels that are visible in the compacted mass are defaced or removed.</w:t>
      </w:r>
    </w:p>
    <w:p w14:paraId="1F3D801F" w14:textId="77777777" w:rsidR="0086367E" w:rsidRDefault="0086367E" w:rsidP="0086367E">
      <w:pPr>
        <w:spacing w:before="120" w:line="240" w:lineRule="exact"/>
        <w:ind w:left="720" w:hanging="720"/>
      </w:pPr>
      <w:r>
        <w:t>2.</w:t>
      </w:r>
      <w:r>
        <w:tab/>
        <w:t>Non-radioactive waste such as leftover reagents, boxes, and packing material is not mixed with radioactive waste.</w:t>
      </w:r>
    </w:p>
    <w:p w14:paraId="1568F9DC" w14:textId="77777777" w:rsidR="0086367E" w:rsidRDefault="0086367E" w:rsidP="0086367E">
      <w:pPr>
        <w:pStyle w:val="Heading1"/>
      </w:pPr>
      <w:r>
        <w:t>DISPOSAL OF RADIOACTIVE LIQUIDS AND GASES</w:t>
      </w:r>
    </w:p>
    <w:p w14:paraId="7746232B" w14:textId="77777777" w:rsidR="0086367E" w:rsidRDefault="0086367E" w:rsidP="0086367E">
      <w:pPr>
        <w:spacing w:before="120" w:line="240" w:lineRule="exact"/>
      </w:pPr>
      <w:r>
        <w:t>Liquids disposed by release to the sanitary sewer or evaporative release to the atmosphere are in accordance with 64E-5.330, Florida Administrative Code (F.A.C.).</w:t>
      </w:r>
    </w:p>
    <w:p w14:paraId="58C015F1" w14:textId="77777777" w:rsidR="0086367E" w:rsidRDefault="0086367E" w:rsidP="0086367E">
      <w:pPr>
        <w:spacing w:before="120" w:line="240" w:lineRule="exact"/>
        <w:ind w:left="720" w:hanging="720"/>
      </w:pPr>
      <w:r>
        <w:t>1.</w:t>
      </w:r>
      <w:r>
        <w:tab/>
        <w:t xml:space="preserve">Material discharged by release into the sanitary sewer system will be readily soluble or readily dispersible in the water.  Radioactive material released into the sewer in 1 month divided by the average monthly volume of water released into the sewer will not exceed the concentration listed in Table III of the ALIs, DACs, and effluent concentrations.  (Excreta from patients undergoing medical diagnosis or therapy is exempt from all the above limitations).  </w:t>
      </w:r>
    </w:p>
    <w:p w14:paraId="5C1698FD" w14:textId="77777777" w:rsidR="0086367E" w:rsidRDefault="0086367E" w:rsidP="0086367E">
      <w:pPr>
        <w:spacing w:before="120" w:line="240" w:lineRule="exact"/>
        <w:ind w:left="720" w:firstLine="14"/>
      </w:pPr>
      <w:r>
        <w:t>Records will be maintained indicating the date, radionuclide, estimated activity of the release (in millicuries or microcuries), and the sink, toilet or drain where the material is released.</w:t>
      </w:r>
    </w:p>
    <w:p w14:paraId="69F804F7" w14:textId="77777777" w:rsidR="0086367E" w:rsidRDefault="0086367E" w:rsidP="0086367E">
      <w:pPr>
        <w:keepLines/>
        <w:spacing w:before="120" w:line="240" w:lineRule="exact"/>
        <w:ind w:left="720" w:hanging="720"/>
      </w:pPr>
      <w:r>
        <w:t>2.</w:t>
      </w:r>
      <w:r>
        <w:tab/>
        <w:t>Dose limits from effluents to unrestricted areas to members of the public will be maintained as required by 64E-5.312, F.A.C., and Table II of the ALIs, DACs, and effluent concentrations.  These limits apply at the boundary of the restricted area.  Records will be maintained indicating the date, radionuclide, estimated activity released (in millicuries or microcuries), estimated concentration, and the vent site at which the material is released.</w:t>
      </w:r>
    </w:p>
    <w:p w14:paraId="6AE35683" w14:textId="77777777" w:rsidR="0086367E" w:rsidRDefault="0086367E" w:rsidP="0086367E">
      <w:pPr>
        <w:keepLines/>
        <w:spacing w:before="120" w:line="240" w:lineRule="exact"/>
        <w:ind w:left="720" w:hanging="720"/>
      </w:pPr>
      <w:r>
        <w:t>3.</w:t>
      </w:r>
      <w:r>
        <w:tab/>
        <w:t>Liquid scintillation-counting media containing 0.05 microcurie per gram of H-3 or C-14 will be disposed of without regard to its radioactivity.  Records will be maintained indicating the date, radionuclide, estimated activity (in millicuries or microcuries), calculated concentration in microcuries per gram, and how the material is disposed.</w:t>
      </w:r>
    </w:p>
    <w:p w14:paraId="2E7AD72D" w14:textId="77777777" w:rsidR="0086367E" w:rsidRDefault="0086367E" w:rsidP="0086367E">
      <w:pPr>
        <w:keepNext/>
        <w:keepLines/>
        <w:spacing w:line="240" w:lineRule="exact"/>
      </w:pPr>
      <w:r>
        <w:rPr>
          <w:u w:val="single"/>
        </w:rPr>
        <w:t xml:space="preserve">DISPOSAL BY DECAY-IN-STORAGE (DIS) T1/2 &lt; </w:t>
      </w:r>
      <w:r w:rsidRPr="00E91CE9">
        <w:rPr>
          <w:u w:val="single"/>
        </w:rPr>
        <w:t>120</w:t>
      </w:r>
      <w:r>
        <w:rPr>
          <w:u w:val="single"/>
        </w:rPr>
        <w:t xml:space="preserve"> DAYS</w:t>
      </w:r>
    </w:p>
    <w:p w14:paraId="399DAF4B" w14:textId="77777777" w:rsidR="0086367E" w:rsidRDefault="0086367E" w:rsidP="0086367E">
      <w:pPr>
        <w:spacing w:before="120" w:line="240" w:lineRule="exact"/>
        <w:ind w:left="720" w:hanging="720"/>
      </w:pPr>
      <w:r>
        <w:t>1.</w:t>
      </w:r>
      <w:r>
        <w:tab/>
        <w:t xml:space="preserve">Radioactive material with a physical half-life less than </w:t>
      </w:r>
      <w:r w:rsidRPr="00E91CE9">
        <w:t>120</w:t>
      </w:r>
      <w:r>
        <w:t xml:space="preserve"> days will be segregated according to half-life (short, medium, etc.) when disposed by DIS.</w:t>
      </w:r>
    </w:p>
    <w:p w14:paraId="715A90D5" w14:textId="77777777" w:rsidR="0086367E" w:rsidRDefault="0086367E" w:rsidP="0086367E">
      <w:pPr>
        <w:spacing w:before="120" w:line="240" w:lineRule="exact"/>
        <w:ind w:left="720" w:hanging="720"/>
      </w:pPr>
      <w:r>
        <w:t>2.</w:t>
      </w:r>
      <w:r>
        <w:tab/>
        <w:t xml:space="preserve">One container for all waste for DIS - </w:t>
      </w:r>
      <w:r>
        <w:rPr>
          <w:i/>
        </w:rPr>
        <w:t>or</w:t>
      </w:r>
      <w:r>
        <w:t xml:space="preserve"> -separate containers for different types of waste for DIS (e.g., one container for needles and syringes, a second container for gauze, etc., and a third container for unused doses) will be used.</w:t>
      </w:r>
    </w:p>
    <w:p w14:paraId="3A732B3F" w14:textId="77777777" w:rsidR="0086367E" w:rsidRDefault="0086367E" w:rsidP="0086367E">
      <w:pPr>
        <w:keepLines/>
        <w:spacing w:before="120" w:line="240" w:lineRule="exact"/>
        <w:ind w:left="720" w:hanging="720"/>
      </w:pPr>
      <w:r>
        <w:t>3.</w:t>
      </w:r>
      <w:r>
        <w:tab/>
        <w:t>Waste will be surveyed with all shielding removed, including any shielding provided by the container.</w:t>
      </w:r>
    </w:p>
    <w:p w14:paraId="6F4EF111" w14:textId="77777777" w:rsidR="0086367E" w:rsidRDefault="0086367E" w:rsidP="0086367E">
      <w:pPr>
        <w:pageBreakBefore/>
        <w:spacing w:before="0" w:line="240" w:lineRule="exact"/>
        <w:ind w:left="720" w:hanging="720"/>
      </w:pPr>
      <w:r>
        <w:lastRenderedPageBreak/>
        <w:t>4.</w:t>
      </w:r>
      <w:r>
        <w:tab/>
        <w:t xml:space="preserve">When a waste container is full, it will be sealed with string or tape and an identification tag will be attached.  The tag will include the date sealed, the longest-lived radioisotope in the container, and the initials of the person sealing the container.  The container will </w:t>
      </w:r>
      <w:proofErr w:type="spellStart"/>
      <w:r>
        <w:t>by</w:t>
      </w:r>
      <w:proofErr w:type="spellEnd"/>
      <w:r>
        <w:t xml:space="preserve"> transferred to a DIS area.</w:t>
      </w:r>
    </w:p>
    <w:p w14:paraId="42830992" w14:textId="77777777" w:rsidR="0086367E" w:rsidRDefault="0086367E" w:rsidP="0086367E">
      <w:pPr>
        <w:spacing w:before="120" w:line="240" w:lineRule="exact"/>
      </w:pPr>
      <w:r>
        <w:t xml:space="preserve">5.  </w:t>
      </w:r>
      <w:r>
        <w:tab/>
        <w:t>Radioactive waste will be held for decay for at least 10 half-lives.</w:t>
      </w:r>
    </w:p>
    <w:p w14:paraId="3812EB33" w14:textId="77777777" w:rsidR="0086367E" w:rsidRDefault="0086367E" w:rsidP="0086367E">
      <w:pPr>
        <w:spacing w:before="120" w:line="240" w:lineRule="exact"/>
        <w:ind w:left="720" w:hanging="720"/>
      </w:pPr>
      <w:r>
        <w:t xml:space="preserve">6.  </w:t>
      </w:r>
      <w:r>
        <w:tab/>
        <w:t>Each DIS container will be monitored prior to disposal as in-house trash, according to the following procedure.</w:t>
      </w:r>
    </w:p>
    <w:p w14:paraId="48D5D01B" w14:textId="77777777" w:rsidR="0086367E" w:rsidRDefault="0086367E" w:rsidP="0086367E">
      <w:pPr>
        <w:tabs>
          <w:tab w:val="left" w:pos="1440"/>
        </w:tabs>
        <w:spacing w:before="80" w:line="240" w:lineRule="exact"/>
        <w:ind w:left="1440" w:hanging="720"/>
      </w:pPr>
      <w:r>
        <w:t>A.</w:t>
      </w:r>
      <w:r>
        <w:tab/>
        <w:t>Check the radiation detection survey meter for proper operation.</w:t>
      </w:r>
    </w:p>
    <w:p w14:paraId="4D9D67B6" w14:textId="77777777" w:rsidR="0086367E" w:rsidRDefault="0086367E" w:rsidP="0086367E">
      <w:pPr>
        <w:tabs>
          <w:tab w:val="left" w:pos="1440"/>
        </w:tabs>
        <w:spacing w:before="80" w:line="240" w:lineRule="exact"/>
        <w:ind w:left="1440" w:hanging="720"/>
      </w:pPr>
      <w:r>
        <w:t>B.</w:t>
      </w:r>
      <w:r>
        <w:tab/>
        <w:t>Remove any shielding from around the container.</w:t>
      </w:r>
    </w:p>
    <w:p w14:paraId="2AA08B08" w14:textId="77777777" w:rsidR="0086367E" w:rsidRDefault="0086367E" w:rsidP="0086367E">
      <w:pPr>
        <w:tabs>
          <w:tab w:val="left" w:pos="1440"/>
        </w:tabs>
        <w:spacing w:before="80" w:line="240" w:lineRule="exact"/>
        <w:ind w:left="1440" w:hanging="720"/>
      </w:pPr>
      <w:r>
        <w:t>C.</w:t>
      </w:r>
      <w:r>
        <w:tab/>
        <w:t>Monitor DIS waste in a low-level (less than 0.05 millirem per hour) area.</w:t>
      </w:r>
    </w:p>
    <w:p w14:paraId="6C028A8B" w14:textId="77777777" w:rsidR="0086367E" w:rsidRDefault="0086367E" w:rsidP="0086367E">
      <w:pPr>
        <w:tabs>
          <w:tab w:val="left" w:pos="1440"/>
        </w:tabs>
        <w:spacing w:before="80" w:line="240" w:lineRule="exact"/>
        <w:ind w:left="1440" w:hanging="720"/>
      </w:pPr>
      <w:r>
        <w:t>D.</w:t>
      </w:r>
      <w:r>
        <w:tab/>
        <w:t>Monitor all surfaces of each individual container.</w:t>
      </w:r>
    </w:p>
    <w:p w14:paraId="3889F221" w14:textId="77777777" w:rsidR="0086367E" w:rsidRDefault="0086367E" w:rsidP="0086367E">
      <w:pPr>
        <w:tabs>
          <w:tab w:val="left" w:pos="1440"/>
        </w:tabs>
        <w:spacing w:before="80" w:line="240" w:lineRule="exact"/>
        <w:ind w:left="1440" w:hanging="720"/>
      </w:pPr>
      <w:r>
        <w:t>E.</w:t>
      </w:r>
      <w:r>
        <w:tab/>
        <w:t>Monitor waste such that the container does not provide any radiation shielding.</w:t>
      </w:r>
    </w:p>
    <w:p w14:paraId="1F1AAABE" w14:textId="77777777" w:rsidR="0086367E" w:rsidRDefault="0086367E" w:rsidP="0086367E">
      <w:pPr>
        <w:tabs>
          <w:tab w:val="left" w:pos="1440"/>
        </w:tabs>
        <w:spacing w:before="80" w:line="240" w:lineRule="exact"/>
        <w:ind w:left="1440" w:hanging="720"/>
      </w:pPr>
      <w:r>
        <w:t>F.</w:t>
      </w:r>
      <w:r>
        <w:tab/>
        <w:t>Discard as in-house waste only those containers that cannot be distinguished from background.  Record the date that the container was sealed, the disposal date, and the type of material (e.g., paraphernalia, unused dosages).  Check to be sure no radiation labels are visible.</w:t>
      </w:r>
    </w:p>
    <w:p w14:paraId="5D14EAD4" w14:textId="77777777" w:rsidR="0086367E" w:rsidRDefault="0086367E" w:rsidP="0086367E">
      <w:pPr>
        <w:tabs>
          <w:tab w:val="left" w:pos="1440"/>
        </w:tabs>
        <w:spacing w:before="80" w:line="240" w:lineRule="exact"/>
        <w:ind w:left="1440" w:hanging="720"/>
      </w:pPr>
      <w:r>
        <w:t>G.</w:t>
      </w:r>
      <w:r>
        <w:tab/>
        <w:t>Containers that can be distinguished from background radiation levels are returned to the storage area for further decay or transferred for burial at a low level waste disposal facility.</w:t>
      </w:r>
    </w:p>
    <w:p w14:paraId="06819C83" w14:textId="77777777" w:rsidR="0086367E" w:rsidRPr="00E91CE9" w:rsidRDefault="0086367E" w:rsidP="0086367E">
      <w:pPr>
        <w:spacing w:before="120" w:line="240" w:lineRule="exact"/>
        <w:ind w:left="720" w:hanging="720"/>
      </w:pPr>
      <w:r w:rsidRPr="00E91CE9">
        <w:t>7.</w:t>
      </w:r>
      <w:r w:rsidRPr="00E91CE9">
        <w:tab/>
        <w:t xml:space="preserve">Waste (waste elute, generator tubing, waste bottle components, etc.) from strontium/rubidium generators may be disposed of by DIS in accordance with the procedures above.  When there is no evidence of breakthrough, </w:t>
      </w:r>
      <w:bookmarkStart w:id="26" w:name="OLE_LINK4"/>
      <w:bookmarkStart w:id="27" w:name="OLE_LINK5"/>
      <w:r w:rsidRPr="00E91CE9">
        <w:t>the decay time of holding the waste is based on the half-life of</w:t>
      </w:r>
      <w:bookmarkEnd w:id="26"/>
      <w:bookmarkEnd w:id="27"/>
      <w:r w:rsidRPr="00E91CE9">
        <w:t xml:space="preserve"> rubidium 82.  In situations when a breakthrough of the parent strontium 82 is demonstrated, the decay time of holding the waste is based on the half-life of strontium 82.</w:t>
      </w:r>
    </w:p>
    <w:p w14:paraId="355E0ABB" w14:textId="77777777" w:rsidR="0086367E" w:rsidRDefault="0086367E" w:rsidP="0086367E">
      <w:pPr>
        <w:spacing w:before="120" w:line="240" w:lineRule="exact"/>
        <w:ind w:left="720" w:hanging="720"/>
      </w:pPr>
      <w:r>
        <w:t>8.</w:t>
      </w:r>
      <w:r>
        <w:tab/>
        <w:t>Mo-99/Tc-99m generators will be returned to the nuclear pharmacy or held 60 days for decay in storage before being dismantled.  When dismantling generators, a survey meter (preferably with a speaker) will be kept in the work area.  The oldest generator will be dismantled first, subsequent generators will be dismantled in chronological order.  Each individual column will be held in contact with the survey meter, in a low-background area.  The generator date and disposal date will be logged in the waste disposal records.  The radiation labels on the generator shield will be removed or defaced.</w:t>
      </w:r>
    </w:p>
    <w:p w14:paraId="73CE8A29" w14:textId="77777777" w:rsidR="0086367E" w:rsidRDefault="0086367E" w:rsidP="0086367E">
      <w:pPr>
        <w:pStyle w:val="BodyTextIndent"/>
        <w:tabs>
          <w:tab w:val="left" w:pos="720"/>
        </w:tabs>
        <w:spacing w:before="120"/>
        <w:ind w:left="720" w:hanging="720"/>
      </w:pPr>
      <w:r>
        <w:t>9.</w:t>
      </w:r>
      <w:r>
        <w:tab/>
        <w:t>A record of all decay in storage radioactive material will be retained for 3 years.  This record will include the date of the disposal, the date on which the radioactive material was placed in storage, the radionuclides disposed, the model and serial number of the radiation survey instrument used, the background dose rate, the radiation dose rate measured at the surface of each waste container, and the name of the individual who performed the disposal.</w:t>
      </w:r>
    </w:p>
    <w:p w14:paraId="55974C1E" w14:textId="77777777" w:rsidR="0086367E" w:rsidRDefault="0086367E" w:rsidP="0086367E">
      <w:pPr>
        <w:spacing w:before="120" w:line="240" w:lineRule="exact"/>
      </w:pPr>
      <w:r>
        <w:rPr>
          <w:u w:val="single"/>
        </w:rPr>
        <w:t>TRANSFER FOR BURIAL</w:t>
      </w:r>
    </w:p>
    <w:p w14:paraId="284FF33E" w14:textId="77777777" w:rsidR="0086367E" w:rsidRDefault="0086367E" w:rsidP="0086367E">
      <w:pPr>
        <w:spacing w:before="120" w:line="240" w:lineRule="exact"/>
      </w:pPr>
      <w:r>
        <w:t xml:space="preserve">Except for material suitable for DIS and some animal carcasses, solids will be transferred to a burial site.  Follow the packaging instructions received from the transfer agent and the burial site operator.  The consignment sheet supplied by the transfer agent will be maintained as the record of disposal.  The procedures described </w:t>
      </w:r>
      <w:r w:rsidRPr="00E91CE9">
        <w:t>in 64E-5.332 F</w:t>
      </w:r>
      <w:r>
        <w:t>.A.C. will be followed.</w:t>
      </w:r>
    </w:p>
    <w:p w14:paraId="1E334AEC" w14:textId="77777777" w:rsidR="0086367E" w:rsidRDefault="0086367E" w:rsidP="0086367E">
      <w:pPr>
        <w:keepNext/>
        <w:pageBreakBefore/>
        <w:spacing w:before="120" w:line="240" w:lineRule="exact"/>
        <w:rPr>
          <w:u w:val="single"/>
        </w:rPr>
      </w:pPr>
      <w:r>
        <w:rPr>
          <w:u w:val="single"/>
        </w:rPr>
        <w:lastRenderedPageBreak/>
        <w:t>GENERALLY LICENSED IN VITRO KITS RELEASED TO IN-HOUSE WASTE</w:t>
      </w:r>
    </w:p>
    <w:p w14:paraId="30CDF875" w14:textId="77777777" w:rsidR="0086367E" w:rsidRDefault="0086367E" w:rsidP="0086367E">
      <w:pPr>
        <w:spacing w:before="120" w:line="240" w:lineRule="exact"/>
      </w:pPr>
      <w:r>
        <w:t xml:space="preserve">Waste from </w:t>
      </w:r>
      <w:r>
        <w:rPr>
          <w:u w:val="single"/>
        </w:rPr>
        <w:t>in-vitro</w:t>
      </w:r>
      <w:r>
        <w:t xml:space="preserve"> kits that are generally licensed are exempt from waste disposal regulations.  Radioactive labels will be defaced or removed.  No record of release or radiation measurement will be maintained.</w:t>
      </w:r>
    </w:p>
    <w:p w14:paraId="68C1673C" w14:textId="77777777" w:rsidR="0086367E" w:rsidRDefault="0086367E" w:rsidP="0086367E">
      <w:pPr>
        <w:spacing w:before="120" w:line="240" w:lineRule="exact"/>
        <w:rPr>
          <w:b/>
        </w:rPr>
      </w:pPr>
      <w:r>
        <w:rPr>
          <w:u w:val="single"/>
        </w:rPr>
        <w:t>RETURNING RADIOACTIVE SOURCES TO THE MANUFACTURER</w:t>
      </w:r>
    </w:p>
    <w:p w14:paraId="5EA2549E" w14:textId="77777777" w:rsidR="0086367E" w:rsidRDefault="0086367E" w:rsidP="0086367E">
      <w:pPr>
        <w:spacing w:before="120"/>
      </w:pPr>
      <w:r>
        <w:t>Packages will be prepared for shipment following the manufacturer’s recommendations</w:t>
      </w:r>
      <w:r w:rsidR="0039561E">
        <w:t xml:space="preserve"> or as described in Appendix H</w:t>
      </w:r>
      <w:r>
        <w:t>.</w:t>
      </w:r>
    </w:p>
    <w:p w14:paraId="149519DA" w14:textId="77777777" w:rsidR="0086367E" w:rsidRDefault="0086367E" w:rsidP="0086367E">
      <w:pPr>
        <w:spacing w:before="120"/>
        <w:rPr>
          <w:b/>
        </w:rPr>
      </w:pPr>
      <w:r>
        <w:rPr>
          <w:u w:val="single"/>
        </w:rPr>
        <w:t>RETURNING GENERATORS TO THE MANUFACTURER</w:t>
      </w:r>
    </w:p>
    <w:p w14:paraId="370D7B9D" w14:textId="77777777" w:rsidR="0086367E" w:rsidRDefault="0086367E" w:rsidP="0086367E">
      <w:pPr>
        <w:spacing w:before="120" w:line="240" w:lineRule="exact"/>
      </w:pPr>
      <w:r>
        <w:t xml:space="preserve">Used Mo 99/Tc 99m generators not decayed in storage for 60 days </w:t>
      </w:r>
      <w:r w:rsidRPr="00E91CE9">
        <w:t xml:space="preserve">and all strontium/rubidium generators </w:t>
      </w:r>
      <w:r>
        <w:t>will be returned to the nuclear pharmacy, following the specifications in Chapter 64E-5, F.A.C., Part XV and the U.S. Department of Transportation (D.O.T.) regulations.</w:t>
      </w:r>
    </w:p>
    <w:p w14:paraId="1B4C1173" w14:textId="77777777" w:rsidR="0086367E" w:rsidRDefault="0086367E" w:rsidP="0086367E">
      <w:pPr>
        <w:tabs>
          <w:tab w:val="left" w:pos="540"/>
        </w:tabs>
        <w:spacing w:before="80" w:line="240" w:lineRule="exact"/>
        <w:ind w:left="540" w:hanging="540"/>
      </w:pPr>
      <w:r>
        <w:t>1.</w:t>
      </w:r>
      <w:r>
        <w:tab/>
        <w:t>Records demonstrating that the package qualifies as a D.O.T. Specification 7A container will be maintained.</w:t>
      </w:r>
    </w:p>
    <w:p w14:paraId="50463355" w14:textId="77777777" w:rsidR="0086367E" w:rsidRDefault="0086367E" w:rsidP="0086367E">
      <w:pPr>
        <w:tabs>
          <w:tab w:val="left" w:pos="540"/>
        </w:tabs>
        <w:spacing w:before="80" w:line="240" w:lineRule="exact"/>
        <w:ind w:left="576" w:hanging="576"/>
      </w:pPr>
      <w:r>
        <w:t>2.</w:t>
      </w:r>
      <w:r>
        <w:tab/>
        <w:t>Packages will be assembled in accordance with the manufacturer's instructions.</w:t>
      </w:r>
    </w:p>
    <w:p w14:paraId="302C1374" w14:textId="77777777" w:rsidR="0086367E" w:rsidRDefault="0086367E" w:rsidP="0086367E">
      <w:pPr>
        <w:tabs>
          <w:tab w:val="left" w:pos="540"/>
        </w:tabs>
        <w:spacing w:before="80" w:line="240" w:lineRule="exact"/>
        <w:ind w:left="576" w:hanging="576"/>
      </w:pPr>
      <w:r>
        <w:t>3.</w:t>
      </w:r>
      <w:r>
        <w:tab/>
        <w:t xml:space="preserve">Dose rate and removable contamination measurements will be performed as required </w:t>
      </w:r>
      <w:r>
        <w:br/>
        <w:t>in 49 CFR Part 173, Subpart I, Class 7 (Radioactive) Materials.</w:t>
      </w:r>
    </w:p>
    <w:p w14:paraId="25F31F3C" w14:textId="77777777" w:rsidR="0086367E" w:rsidRDefault="0086367E" w:rsidP="0086367E">
      <w:pPr>
        <w:tabs>
          <w:tab w:val="left" w:pos="540"/>
        </w:tabs>
        <w:spacing w:before="80" w:line="240" w:lineRule="exact"/>
        <w:ind w:left="576" w:hanging="576"/>
      </w:pPr>
      <w:r>
        <w:t>4.</w:t>
      </w:r>
      <w:r>
        <w:tab/>
        <w:t>Packages will be labeled and the shipping papers are completed in accordance with the manufacturer's instructions.</w:t>
      </w:r>
    </w:p>
    <w:p w14:paraId="7B020F52" w14:textId="77777777" w:rsidR="0086367E" w:rsidRDefault="0086367E" w:rsidP="00C15034">
      <w:pPr>
        <w:tabs>
          <w:tab w:val="left" w:pos="720"/>
          <w:tab w:val="left" w:pos="1785"/>
        </w:tabs>
        <w:spacing w:before="120" w:line="240" w:lineRule="exact"/>
      </w:pPr>
    </w:p>
    <w:p w14:paraId="1912A46B" w14:textId="77777777" w:rsidR="0086367E" w:rsidRDefault="0086367E" w:rsidP="00C15034">
      <w:pPr>
        <w:tabs>
          <w:tab w:val="left" w:pos="720"/>
          <w:tab w:val="left" w:pos="1785"/>
        </w:tabs>
        <w:spacing w:before="120" w:line="240" w:lineRule="exact"/>
        <w:sectPr w:rsidR="0086367E" w:rsidSect="0011264E">
          <w:headerReference w:type="default" r:id="rId68"/>
          <w:footerReference w:type="even" r:id="rId69"/>
          <w:footerReference w:type="default" r:id="rId70"/>
          <w:footnotePr>
            <w:numRestart w:val="eachSect"/>
          </w:footnotePr>
          <w:pgSz w:w="12240" w:h="15840" w:code="1"/>
          <w:pgMar w:top="1440" w:right="1440" w:bottom="1440" w:left="1440" w:header="720" w:footer="475" w:gutter="0"/>
          <w:cols w:space="720"/>
        </w:sectPr>
      </w:pPr>
    </w:p>
    <w:p w14:paraId="7B3A5870" w14:textId="77777777" w:rsidR="00480E93" w:rsidRDefault="00BF0520" w:rsidP="00BF0520">
      <w:pPr>
        <w:tabs>
          <w:tab w:val="left" w:pos="720"/>
        </w:tabs>
        <w:spacing w:before="120" w:line="240" w:lineRule="exact"/>
        <w:jc w:val="center"/>
      </w:pPr>
      <w:r>
        <w:lastRenderedPageBreak/>
        <w:t>Page Left Intentionally Blank</w:t>
      </w:r>
    </w:p>
    <w:p w14:paraId="085FAA0A" w14:textId="77777777" w:rsidR="00BF0520" w:rsidRDefault="00BF0520" w:rsidP="0086367E">
      <w:pPr>
        <w:tabs>
          <w:tab w:val="left" w:pos="720"/>
        </w:tabs>
        <w:spacing w:before="120" w:line="240" w:lineRule="exact"/>
      </w:pPr>
    </w:p>
    <w:p w14:paraId="590B0418" w14:textId="77777777" w:rsidR="0086367E" w:rsidRDefault="0086367E" w:rsidP="0086367E">
      <w:pPr>
        <w:tabs>
          <w:tab w:val="left" w:pos="720"/>
        </w:tabs>
        <w:spacing w:before="120" w:line="240" w:lineRule="exact"/>
        <w:sectPr w:rsidR="0086367E" w:rsidSect="0086367E">
          <w:footerReference w:type="default" r:id="rId71"/>
          <w:footnotePr>
            <w:numRestart w:val="eachSect"/>
          </w:footnotePr>
          <w:pgSz w:w="12240" w:h="15840" w:code="1"/>
          <w:pgMar w:top="1440" w:right="1440" w:bottom="1440" w:left="1440" w:header="720" w:footer="475" w:gutter="0"/>
          <w:cols w:space="720"/>
        </w:sectPr>
      </w:pPr>
    </w:p>
    <w:p w14:paraId="16A8EAFB" w14:textId="77777777" w:rsidR="00BF0520" w:rsidRDefault="00BF0520" w:rsidP="00750D0B">
      <w:pPr>
        <w:spacing w:before="0" w:line="240" w:lineRule="exact"/>
        <w:jc w:val="center"/>
        <w:rPr>
          <w:b/>
          <w:bCs/>
        </w:rPr>
      </w:pPr>
      <w:r>
        <w:rPr>
          <w:b/>
          <w:bCs/>
          <w:u w:val="single"/>
        </w:rPr>
        <w:lastRenderedPageBreak/>
        <w:t>APPENDIX X</w:t>
      </w:r>
    </w:p>
    <w:p w14:paraId="694B65FD" w14:textId="77777777" w:rsidR="00BF0520" w:rsidRDefault="00BF0520" w:rsidP="00BF0520">
      <w:pPr>
        <w:spacing w:line="240" w:lineRule="exact"/>
        <w:jc w:val="center"/>
        <w:rPr>
          <w:b/>
          <w:bCs/>
        </w:rPr>
      </w:pPr>
      <w:r>
        <w:rPr>
          <w:b/>
          <w:bCs/>
        </w:rPr>
        <w:t>Inventory of Sealed Sources and Brachytherapy Sources</w:t>
      </w:r>
    </w:p>
    <w:p w14:paraId="0C948DB4" w14:textId="77777777" w:rsidR="00BF0520" w:rsidRDefault="00BF0520" w:rsidP="00BF0520">
      <w:pPr>
        <w:spacing w:line="240" w:lineRule="exact"/>
        <w:rPr>
          <w:u w:val="single"/>
        </w:rPr>
      </w:pPr>
      <w:r>
        <w:rPr>
          <w:u w:val="single"/>
        </w:rPr>
        <w:t>Sealed Source Inventory Requirements</w:t>
      </w:r>
    </w:p>
    <w:p w14:paraId="3A0CF05B" w14:textId="77777777" w:rsidR="00BF0520" w:rsidRPr="002F5404" w:rsidRDefault="00BF0520" w:rsidP="00BF0520">
      <w:pPr>
        <w:spacing w:line="240" w:lineRule="exact"/>
      </w:pPr>
      <w:r w:rsidRPr="002F5404">
        <w:t>An inventory of sealed sources</w:t>
      </w:r>
      <w:r w:rsidR="00116F49" w:rsidRPr="002F5404">
        <w:t xml:space="preserve"> or </w:t>
      </w:r>
      <w:r w:rsidRPr="002F5404">
        <w:t xml:space="preserve">brachytherapy </w:t>
      </w:r>
      <w:r w:rsidR="00116F49" w:rsidRPr="002F5404">
        <w:t xml:space="preserve">sources, except gamma stereotactic radiosurgery sources, </w:t>
      </w:r>
      <w:r w:rsidRPr="002F5404">
        <w:t xml:space="preserve">will be performed </w:t>
      </w:r>
      <w:r w:rsidR="003C258E" w:rsidRPr="002F5404">
        <w:t>at intervals not to exceed</w:t>
      </w:r>
      <w:r w:rsidRPr="002F5404">
        <w:t xml:space="preserve"> six months and records will be maintained for three years for inspection</w:t>
      </w:r>
      <w:r w:rsidR="003C258E" w:rsidRPr="002F5404">
        <w:t xml:space="preserve"> as required by section 64E-5.618 (8), Florida Administrative Code</w:t>
      </w:r>
      <w:r w:rsidR="00576354" w:rsidRPr="002F5404">
        <w:t>, (F.A.C)</w:t>
      </w:r>
      <w:r w:rsidR="003C258E" w:rsidRPr="002F5404">
        <w:t>.</w:t>
      </w:r>
      <w:r w:rsidRPr="002F5404">
        <w:t xml:space="preserve">  The inventory record will contain the following information:</w:t>
      </w:r>
    </w:p>
    <w:p w14:paraId="1D6DB538" w14:textId="77777777" w:rsidR="00BF0520" w:rsidRPr="002F5404" w:rsidRDefault="00BF0520" w:rsidP="00BF0520">
      <w:pPr>
        <w:tabs>
          <w:tab w:val="left" w:pos="540"/>
        </w:tabs>
        <w:spacing w:before="120" w:line="240" w:lineRule="exact"/>
        <w:ind w:left="547" w:hanging="547"/>
      </w:pPr>
      <w:r w:rsidRPr="002F5404">
        <w:t>1.</w:t>
      </w:r>
      <w:r w:rsidRPr="002F5404">
        <w:tab/>
        <w:t>Model number of each sealed source;</w:t>
      </w:r>
    </w:p>
    <w:p w14:paraId="14CDD6E0" w14:textId="77777777" w:rsidR="00BF0520" w:rsidRPr="002F5404" w:rsidRDefault="00BF0520" w:rsidP="00BF0520">
      <w:pPr>
        <w:tabs>
          <w:tab w:val="left" w:pos="540"/>
        </w:tabs>
        <w:spacing w:before="120" w:line="240" w:lineRule="exact"/>
        <w:ind w:left="547" w:hanging="547"/>
      </w:pPr>
      <w:r w:rsidRPr="002F5404">
        <w:t>2.</w:t>
      </w:r>
      <w:r w:rsidRPr="002F5404">
        <w:tab/>
        <w:t>Serial number of each sealed source if one has been assigned;</w:t>
      </w:r>
    </w:p>
    <w:p w14:paraId="37B90553" w14:textId="77777777" w:rsidR="00BF0520" w:rsidRPr="002F5404" w:rsidRDefault="00BF0520" w:rsidP="00BF0520">
      <w:pPr>
        <w:tabs>
          <w:tab w:val="left" w:pos="540"/>
        </w:tabs>
        <w:spacing w:before="120" w:line="240" w:lineRule="exact"/>
        <w:ind w:left="547" w:hanging="547"/>
      </w:pPr>
      <w:r w:rsidRPr="002F5404">
        <w:t>3.</w:t>
      </w:r>
      <w:r w:rsidRPr="002F5404">
        <w:tab/>
        <w:t>Identity of each sealed source radionuclide;</w:t>
      </w:r>
    </w:p>
    <w:p w14:paraId="500E1299" w14:textId="77777777" w:rsidR="00BF0520" w:rsidRPr="002F5404" w:rsidRDefault="00BF0520" w:rsidP="00BF0520">
      <w:pPr>
        <w:tabs>
          <w:tab w:val="left" w:pos="540"/>
        </w:tabs>
        <w:spacing w:before="120" w:line="240" w:lineRule="exact"/>
        <w:ind w:left="547" w:hanging="547"/>
      </w:pPr>
      <w:r w:rsidRPr="002F5404">
        <w:t>4.</w:t>
      </w:r>
      <w:r w:rsidRPr="002F5404">
        <w:tab/>
        <w:t>Estimated activity of each sealed source;</w:t>
      </w:r>
    </w:p>
    <w:p w14:paraId="46EC626E" w14:textId="77777777" w:rsidR="00BF0520" w:rsidRPr="002F5404" w:rsidRDefault="00BF0520" w:rsidP="00BF0520">
      <w:pPr>
        <w:tabs>
          <w:tab w:val="left" w:pos="540"/>
        </w:tabs>
        <w:spacing w:before="120" w:line="240" w:lineRule="exact"/>
        <w:ind w:left="547" w:hanging="547"/>
      </w:pPr>
      <w:r w:rsidRPr="002F5404">
        <w:t>5.</w:t>
      </w:r>
      <w:r w:rsidRPr="002F5404">
        <w:tab/>
        <w:t>Location of each sealed source;</w:t>
      </w:r>
    </w:p>
    <w:p w14:paraId="7588F08C" w14:textId="77777777" w:rsidR="00BF0520" w:rsidRPr="002F5404" w:rsidRDefault="00BF0520" w:rsidP="00BF0520">
      <w:pPr>
        <w:tabs>
          <w:tab w:val="left" w:pos="540"/>
        </w:tabs>
        <w:spacing w:before="120" w:line="240" w:lineRule="exact"/>
        <w:ind w:left="547" w:hanging="547"/>
      </w:pPr>
      <w:r w:rsidRPr="002F5404">
        <w:t>6.</w:t>
      </w:r>
      <w:r w:rsidRPr="002F5404">
        <w:tab/>
        <w:t xml:space="preserve">Date of the inventory; and </w:t>
      </w:r>
    </w:p>
    <w:p w14:paraId="21811BDA" w14:textId="77777777" w:rsidR="00BF0520" w:rsidRPr="002F5404" w:rsidRDefault="00BF0520" w:rsidP="00BF0520">
      <w:pPr>
        <w:tabs>
          <w:tab w:val="left" w:pos="540"/>
        </w:tabs>
        <w:spacing w:before="120" w:line="240" w:lineRule="exact"/>
        <w:ind w:left="547" w:hanging="547"/>
      </w:pPr>
      <w:r w:rsidRPr="002F5404">
        <w:t>7.</w:t>
      </w:r>
      <w:r w:rsidRPr="002F5404">
        <w:tab/>
      </w:r>
      <w:r w:rsidR="00116F49" w:rsidRPr="002F5404">
        <w:t>Name of the individual who performed the inventory</w:t>
      </w:r>
      <w:r w:rsidRPr="002F5404">
        <w:t>.</w:t>
      </w:r>
    </w:p>
    <w:p w14:paraId="711650BC" w14:textId="77777777" w:rsidR="00BF0520" w:rsidRPr="002F5404" w:rsidRDefault="00BF0520" w:rsidP="00BF0520">
      <w:pPr>
        <w:tabs>
          <w:tab w:val="left" w:pos="-90"/>
        </w:tabs>
        <w:spacing w:line="240" w:lineRule="exact"/>
        <w:rPr>
          <w:b/>
        </w:rPr>
      </w:pPr>
      <w:r w:rsidRPr="002F5404">
        <w:rPr>
          <w:u w:val="single"/>
        </w:rPr>
        <w:t>Brachytherapy Sealed Source Inventory Requirements</w:t>
      </w:r>
    </w:p>
    <w:p w14:paraId="002434A3" w14:textId="77777777" w:rsidR="00BF0520" w:rsidRPr="002F5404" w:rsidRDefault="00BF0520" w:rsidP="003C258E">
      <w:pPr>
        <w:spacing w:before="120"/>
      </w:pPr>
      <w:r w:rsidRPr="002F5404">
        <w:t xml:space="preserve">An inventory will be performed </w:t>
      </w:r>
      <w:r w:rsidR="00F01D17" w:rsidRPr="002F5404">
        <w:t xml:space="preserve">as soon as possible </w:t>
      </w:r>
      <w:r w:rsidRPr="002F5404">
        <w:t xml:space="preserve">each time </w:t>
      </w:r>
      <w:r w:rsidR="00576354" w:rsidRPr="002F5404">
        <w:t xml:space="preserve">manual </w:t>
      </w:r>
      <w:r w:rsidR="00F01D17" w:rsidRPr="002F5404">
        <w:t xml:space="preserve">brachytherapy sources are </w:t>
      </w:r>
      <w:r w:rsidRPr="002F5404">
        <w:t>returned to an area of storage from an area of use</w:t>
      </w:r>
      <w:r w:rsidR="00576354" w:rsidRPr="002F5404">
        <w:t xml:space="preserve"> and shall immediately count or otherwise verify the number returned to ensure all sources taken from the storage area have been returned as required by section 64E-5.633, F.A.C</w:t>
      </w:r>
      <w:r w:rsidRPr="002F5404">
        <w:t xml:space="preserve">.  The inventory </w:t>
      </w:r>
      <w:r w:rsidR="00576354" w:rsidRPr="002F5404">
        <w:t xml:space="preserve">for manual brachytherapy sources </w:t>
      </w:r>
      <w:r w:rsidRPr="002F5404">
        <w:t>will contain the following information:</w:t>
      </w:r>
    </w:p>
    <w:p w14:paraId="0803F9E8" w14:textId="77777777" w:rsidR="00576354" w:rsidRPr="002F5404" w:rsidRDefault="004D4E30" w:rsidP="004D4E30">
      <w:pPr>
        <w:tabs>
          <w:tab w:val="left" w:pos="7296"/>
        </w:tabs>
        <w:spacing w:before="120" w:line="240" w:lineRule="auto"/>
        <w:rPr>
          <w:rFonts w:cs="Arial"/>
          <w:szCs w:val="22"/>
        </w:rPr>
      </w:pPr>
      <w:r w:rsidRPr="002F5404">
        <w:rPr>
          <w:rFonts w:cs="Arial"/>
          <w:szCs w:val="22"/>
        </w:rPr>
        <w:t>(a) For temporary implants;</w:t>
      </w:r>
    </w:p>
    <w:p w14:paraId="1B96DE99" w14:textId="77777777" w:rsidR="00576354" w:rsidRPr="002F5404" w:rsidRDefault="004D4E30" w:rsidP="004D4E30">
      <w:pPr>
        <w:tabs>
          <w:tab w:val="left" w:pos="798"/>
          <w:tab w:val="left" w:pos="7296"/>
        </w:tabs>
        <w:spacing w:before="60" w:line="240" w:lineRule="auto"/>
        <w:ind w:left="792" w:hanging="432"/>
        <w:rPr>
          <w:rFonts w:cs="Arial"/>
          <w:szCs w:val="22"/>
        </w:rPr>
      </w:pPr>
      <w:r w:rsidRPr="002F5404">
        <w:rPr>
          <w:rFonts w:cs="Arial"/>
          <w:szCs w:val="22"/>
        </w:rPr>
        <w:t>1.</w:t>
      </w:r>
      <w:r w:rsidRPr="002F5404">
        <w:rPr>
          <w:rFonts w:cs="Arial"/>
          <w:szCs w:val="22"/>
        </w:rPr>
        <w:tab/>
      </w:r>
      <w:r w:rsidR="00576354" w:rsidRPr="002F5404">
        <w:rPr>
          <w:rFonts w:cs="Arial"/>
          <w:szCs w:val="22"/>
        </w:rPr>
        <w:t>The number and activity of sources removed from storage, the room number of use and patient's name, the time and date the sources were removed from storage, the number and activity of sources in storage after the removal, and the name of the individual who removed the sources from storage; and</w:t>
      </w:r>
    </w:p>
    <w:p w14:paraId="05E666F9" w14:textId="77777777" w:rsidR="00576354" w:rsidRPr="002F5404" w:rsidRDefault="004D4E30" w:rsidP="004D4E30">
      <w:pPr>
        <w:tabs>
          <w:tab w:val="left" w:pos="798"/>
          <w:tab w:val="left" w:pos="7296"/>
        </w:tabs>
        <w:spacing w:before="60" w:line="240" w:lineRule="auto"/>
        <w:ind w:left="792" w:hanging="432"/>
        <w:rPr>
          <w:rFonts w:cs="Arial"/>
          <w:szCs w:val="22"/>
        </w:rPr>
      </w:pPr>
      <w:r w:rsidRPr="002F5404">
        <w:rPr>
          <w:rFonts w:cs="Arial"/>
          <w:szCs w:val="22"/>
        </w:rPr>
        <w:t>2.</w:t>
      </w:r>
      <w:r w:rsidRPr="002F5404">
        <w:rPr>
          <w:rFonts w:cs="Arial"/>
          <w:szCs w:val="22"/>
        </w:rPr>
        <w:tab/>
      </w:r>
      <w:r w:rsidR="00576354" w:rsidRPr="002F5404">
        <w:rPr>
          <w:rFonts w:cs="Arial"/>
          <w:szCs w:val="22"/>
        </w:rPr>
        <w:t>The number and activity of sources returned to storage, the room number of use and patient's name, the time and date the sources were returned to storage, the number and activity of sources in storage after the return, and the name of the individual who returned the sources to storage.</w:t>
      </w:r>
    </w:p>
    <w:p w14:paraId="7309090D" w14:textId="77777777" w:rsidR="00576354" w:rsidRPr="002F5404" w:rsidRDefault="00576354" w:rsidP="004D4E30">
      <w:pPr>
        <w:tabs>
          <w:tab w:val="left" w:pos="7296"/>
        </w:tabs>
        <w:spacing w:before="120" w:line="240" w:lineRule="auto"/>
        <w:rPr>
          <w:rFonts w:cs="Arial"/>
          <w:szCs w:val="22"/>
        </w:rPr>
      </w:pPr>
      <w:r w:rsidRPr="002F5404">
        <w:rPr>
          <w:rFonts w:cs="Arial"/>
          <w:szCs w:val="22"/>
        </w:rPr>
        <w:t xml:space="preserve">(b) For permanent implants; </w:t>
      </w:r>
    </w:p>
    <w:p w14:paraId="3CAD2ED2" w14:textId="77777777" w:rsidR="00576354" w:rsidRPr="002F5404" w:rsidRDefault="004D4E30" w:rsidP="004D4E30">
      <w:pPr>
        <w:tabs>
          <w:tab w:val="left" w:pos="798"/>
          <w:tab w:val="left" w:pos="7296"/>
        </w:tabs>
        <w:spacing w:before="60" w:line="240" w:lineRule="auto"/>
        <w:ind w:left="792" w:hanging="432"/>
        <w:rPr>
          <w:rFonts w:cs="Arial"/>
          <w:szCs w:val="22"/>
        </w:rPr>
      </w:pPr>
      <w:r w:rsidRPr="002F5404">
        <w:rPr>
          <w:rFonts w:cs="Arial"/>
          <w:szCs w:val="22"/>
        </w:rPr>
        <w:t>1.</w:t>
      </w:r>
      <w:r w:rsidRPr="002F5404">
        <w:rPr>
          <w:rFonts w:cs="Arial"/>
          <w:szCs w:val="22"/>
        </w:rPr>
        <w:tab/>
      </w:r>
      <w:r w:rsidR="00576354" w:rsidRPr="002F5404">
        <w:rPr>
          <w:rFonts w:cs="Arial"/>
          <w:szCs w:val="22"/>
        </w:rPr>
        <w:t xml:space="preserve">The number and activity of sources removed from storage, the room number of use and patient's name, the time and date the sources were removed from storage, the number and activity of sources in storage after the removal, and the name of the individual who removed the sources from storage; </w:t>
      </w:r>
    </w:p>
    <w:p w14:paraId="5AEA1085" w14:textId="77777777" w:rsidR="00576354" w:rsidRPr="002F5404" w:rsidRDefault="004D4E30" w:rsidP="004D4E30">
      <w:pPr>
        <w:tabs>
          <w:tab w:val="left" w:pos="798"/>
          <w:tab w:val="left" w:pos="7296"/>
        </w:tabs>
        <w:spacing w:before="60" w:line="240" w:lineRule="auto"/>
        <w:ind w:left="792" w:hanging="432"/>
        <w:rPr>
          <w:rFonts w:cs="Arial"/>
          <w:szCs w:val="22"/>
        </w:rPr>
      </w:pPr>
      <w:r w:rsidRPr="002F5404">
        <w:rPr>
          <w:rFonts w:cs="Arial"/>
          <w:szCs w:val="22"/>
        </w:rPr>
        <w:t>2.</w:t>
      </w:r>
      <w:r w:rsidRPr="002F5404">
        <w:rPr>
          <w:rFonts w:cs="Arial"/>
          <w:szCs w:val="22"/>
        </w:rPr>
        <w:tab/>
      </w:r>
      <w:r w:rsidR="00576354" w:rsidRPr="002F5404">
        <w:rPr>
          <w:rFonts w:cs="Arial"/>
          <w:szCs w:val="22"/>
        </w:rPr>
        <w:t>The number and activity of sources returned to storage, the room number of use and patient's name, the time and date the sources were returned to storage, the number and activity of sources in storage after the return, and the name of the individual who returned the sources to storage; and</w:t>
      </w:r>
    </w:p>
    <w:p w14:paraId="60889D2D" w14:textId="77777777" w:rsidR="003C258E" w:rsidRDefault="004D4E30" w:rsidP="004D4E30">
      <w:pPr>
        <w:widowControl w:val="0"/>
        <w:tabs>
          <w:tab w:val="left" w:pos="798"/>
          <w:tab w:val="left" w:pos="7296"/>
        </w:tabs>
        <w:spacing w:before="60" w:line="240" w:lineRule="exact"/>
        <w:ind w:left="792" w:hanging="432"/>
        <w:rPr>
          <w:rFonts w:cs="Arial"/>
          <w:szCs w:val="22"/>
        </w:rPr>
      </w:pPr>
      <w:r w:rsidRPr="002F5404">
        <w:rPr>
          <w:rFonts w:cs="Arial"/>
          <w:szCs w:val="22"/>
        </w:rPr>
        <w:t>3.</w:t>
      </w:r>
      <w:r w:rsidRPr="002F5404">
        <w:rPr>
          <w:rFonts w:cs="Arial"/>
          <w:szCs w:val="22"/>
        </w:rPr>
        <w:tab/>
      </w:r>
      <w:r w:rsidR="00576354" w:rsidRPr="002F5404">
        <w:rPr>
          <w:rFonts w:cs="Arial"/>
          <w:szCs w:val="22"/>
        </w:rPr>
        <w:t>The number and activity of sources permanently implanted in the patient or human research subject.</w:t>
      </w:r>
    </w:p>
    <w:p w14:paraId="74029F89" w14:textId="77777777" w:rsidR="003C258E" w:rsidRPr="00750D0B" w:rsidRDefault="00C635DB" w:rsidP="00C635DB">
      <w:pPr>
        <w:widowControl w:val="0"/>
        <w:tabs>
          <w:tab w:val="left" w:pos="7296"/>
        </w:tabs>
        <w:spacing w:before="60" w:line="240" w:lineRule="exact"/>
        <w:ind w:left="114" w:hanging="114"/>
        <w:rPr>
          <w:b/>
        </w:rPr>
      </w:pPr>
      <w:r>
        <w:rPr>
          <w:rFonts w:cs="Arial"/>
          <w:b/>
          <w:szCs w:val="22"/>
        </w:rPr>
        <w:t>*S</w:t>
      </w:r>
      <w:r w:rsidR="00750D0B" w:rsidRPr="00750D0B">
        <w:rPr>
          <w:rFonts w:cs="Arial"/>
          <w:b/>
          <w:szCs w:val="22"/>
        </w:rPr>
        <w:t>ealed sources designated as radioactive waste and held for decay in storage as in Rule 64E-5.624, F.A.C., are not required to be inventoried.</w:t>
      </w:r>
    </w:p>
    <w:p w14:paraId="23AF42F5" w14:textId="77777777" w:rsidR="00750D0B" w:rsidRDefault="00750D0B" w:rsidP="00EC0640">
      <w:pPr>
        <w:widowControl w:val="0"/>
        <w:tabs>
          <w:tab w:val="left" w:pos="450"/>
        </w:tabs>
        <w:spacing w:line="240" w:lineRule="exact"/>
        <w:ind w:left="450"/>
        <w:jc w:val="center"/>
        <w:sectPr w:rsidR="00750D0B" w:rsidSect="0011264E">
          <w:footerReference w:type="even" r:id="rId72"/>
          <w:footerReference w:type="default" r:id="rId73"/>
          <w:footnotePr>
            <w:numRestart w:val="eachSect"/>
          </w:footnotePr>
          <w:pgSz w:w="12240" w:h="15840" w:code="1"/>
          <w:pgMar w:top="1440" w:right="1440" w:bottom="1440" w:left="1440" w:header="720" w:footer="475" w:gutter="0"/>
          <w:cols w:space="720"/>
        </w:sectPr>
      </w:pPr>
    </w:p>
    <w:p w14:paraId="15A871F8" w14:textId="77777777" w:rsidR="00BF0520" w:rsidRDefault="00EC0640" w:rsidP="00EC0640">
      <w:pPr>
        <w:widowControl w:val="0"/>
        <w:tabs>
          <w:tab w:val="left" w:pos="450"/>
        </w:tabs>
        <w:spacing w:line="240" w:lineRule="exact"/>
        <w:ind w:left="450"/>
        <w:jc w:val="center"/>
      </w:pPr>
      <w:r>
        <w:lastRenderedPageBreak/>
        <w:t>Page Left Intentionally Blank</w:t>
      </w:r>
    </w:p>
    <w:p w14:paraId="7A28FD13" w14:textId="77777777" w:rsidR="00EC0640" w:rsidRDefault="00EC0640" w:rsidP="00BF0520">
      <w:pPr>
        <w:tabs>
          <w:tab w:val="left" w:pos="720"/>
        </w:tabs>
        <w:spacing w:before="120" w:line="240" w:lineRule="exact"/>
        <w:jc w:val="center"/>
      </w:pPr>
    </w:p>
    <w:p w14:paraId="1181B4C5" w14:textId="77777777" w:rsidR="00EC0640" w:rsidRDefault="00EC0640" w:rsidP="00BF0520">
      <w:pPr>
        <w:tabs>
          <w:tab w:val="left" w:pos="720"/>
        </w:tabs>
        <w:spacing w:before="120" w:line="240" w:lineRule="exact"/>
        <w:jc w:val="center"/>
        <w:sectPr w:rsidR="00EC0640" w:rsidSect="005151C1">
          <w:footnotePr>
            <w:numRestart w:val="eachSect"/>
          </w:footnotePr>
          <w:pgSz w:w="12240" w:h="15840" w:code="1"/>
          <w:pgMar w:top="1440" w:right="1440" w:bottom="1440" w:left="1440" w:header="720" w:footer="475" w:gutter="0"/>
          <w:cols w:space="720"/>
        </w:sectPr>
      </w:pPr>
    </w:p>
    <w:p w14:paraId="3800AE94" w14:textId="77777777" w:rsidR="005151C1" w:rsidRDefault="005151C1" w:rsidP="005151C1">
      <w:pPr>
        <w:spacing w:before="0"/>
        <w:jc w:val="center"/>
        <w:rPr>
          <w:b/>
          <w:bCs/>
        </w:rPr>
      </w:pPr>
      <w:r>
        <w:rPr>
          <w:b/>
          <w:bCs/>
          <w:u w:val="single"/>
        </w:rPr>
        <w:lastRenderedPageBreak/>
        <w:t>APPENDIX Y</w:t>
      </w:r>
    </w:p>
    <w:p w14:paraId="0D362269" w14:textId="77777777" w:rsidR="005151C1" w:rsidRDefault="005151C1" w:rsidP="005151C1">
      <w:pPr>
        <w:spacing w:before="60"/>
        <w:jc w:val="center"/>
      </w:pPr>
      <w:r>
        <w:rPr>
          <w:b/>
          <w:bCs/>
        </w:rPr>
        <w:t>Use of Diagnostic Radiopharmaceuticals</w:t>
      </w:r>
    </w:p>
    <w:p w14:paraId="70D2C3EC" w14:textId="77777777" w:rsidR="005151C1" w:rsidRDefault="005151C1" w:rsidP="005151C1">
      <w:pPr>
        <w:widowControl w:val="0"/>
        <w:ind w:left="403" w:hanging="403"/>
        <w:rPr>
          <w:sz w:val="20"/>
        </w:rPr>
      </w:pPr>
      <w:r>
        <w:t>1.</w:t>
      </w:r>
      <w:r>
        <w:tab/>
      </w:r>
      <w:r>
        <w:rPr>
          <w:sz w:val="20"/>
          <w:u w:val="single"/>
        </w:rPr>
        <w:t>AUTHORIZED USERS SHALL HAVE THE FOLLOWING SPECIAL RESPONSIBILITIES.</w:t>
      </w:r>
    </w:p>
    <w:p w14:paraId="60B33443" w14:textId="77777777" w:rsidR="005151C1" w:rsidRPr="00EE2D4B" w:rsidRDefault="005151C1" w:rsidP="005151C1">
      <w:pPr>
        <w:widowControl w:val="0"/>
        <w:spacing w:before="80"/>
        <w:ind w:left="691" w:hanging="461"/>
      </w:pPr>
      <w:r>
        <w:t>A.</w:t>
      </w:r>
      <w:r>
        <w:tab/>
        <w:t xml:space="preserve">Prepare a written directive </w:t>
      </w:r>
      <w:r w:rsidRPr="00DB06D3">
        <w:rPr>
          <w:b/>
        </w:rPr>
        <w:t>-</w:t>
      </w:r>
      <w:r w:rsidRPr="00DB06D3">
        <w:rPr>
          <w:b/>
          <w:i/>
        </w:rPr>
        <w:t xml:space="preserve"> or</w:t>
      </w:r>
      <w:r w:rsidRPr="00DB06D3">
        <w:rPr>
          <w:b/>
        </w:rPr>
        <w:t xml:space="preserve"> -</w:t>
      </w:r>
      <w:r>
        <w:t xml:space="preserve"> assure that the procedure is in accordance with a diagnostic clinical procedures manual, by approving each clinical procedure in the manual including the radiopharmaceutical, dosage and route of administration.  The authorized users will document approval </w:t>
      </w:r>
      <w:r w:rsidRPr="00EE2D4B">
        <w:t>of the diagnostic clinical procedures manual by signing and dating a statement of approval, to be maintained with the manual.  Prior to administration, the authorized user must document deviations from the diagnostic clinical procedures manual for each patient.  Written directives are required for diagnostic procedures involving more than 30 microcuries (1.11 MBq) of I-131 as sodium iodide.</w:t>
      </w:r>
    </w:p>
    <w:p w14:paraId="55E8CE2C" w14:textId="77777777" w:rsidR="005151C1" w:rsidRPr="00EE2D4B" w:rsidRDefault="005151C1" w:rsidP="005151C1">
      <w:pPr>
        <w:widowControl w:val="0"/>
        <w:spacing w:before="80"/>
        <w:ind w:left="691" w:hanging="461"/>
      </w:pPr>
      <w:r w:rsidRPr="00EE2D4B">
        <w:t>B.</w:t>
      </w:r>
      <w:r w:rsidRPr="00EE2D4B">
        <w:tab/>
        <w:t xml:space="preserve">Review personally patients’ cases </w:t>
      </w:r>
      <w:r w:rsidRPr="00EE2D4B">
        <w:rPr>
          <w:b/>
        </w:rPr>
        <w:t xml:space="preserve">- </w:t>
      </w:r>
      <w:r w:rsidRPr="00EE2D4B">
        <w:rPr>
          <w:b/>
          <w:i/>
        </w:rPr>
        <w:t>or -</w:t>
      </w:r>
      <w:r w:rsidRPr="00EE2D4B">
        <w:rPr>
          <w:i/>
        </w:rPr>
        <w:t xml:space="preserve"> </w:t>
      </w:r>
      <w:r w:rsidRPr="00EE2D4B">
        <w:t>develop and implement written appropriateness procedures for use with a diagnostic clinical procedures manual, to assure those administering the radiopharmaceutical that the procedure requested by the referring physician is appropriate.</w:t>
      </w:r>
    </w:p>
    <w:p w14:paraId="5F3A5409" w14:textId="77777777" w:rsidR="005151C1" w:rsidRPr="00EE2D4B" w:rsidRDefault="005151C1" w:rsidP="005151C1">
      <w:pPr>
        <w:widowControl w:val="0"/>
        <w:spacing w:before="80"/>
        <w:ind w:left="691" w:hanging="461"/>
      </w:pPr>
      <w:r w:rsidRPr="00EE2D4B">
        <w:t>C.</w:t>
      </w:r>
      <w:r w:rsidRPr="00EE2D4B">
        <w:tab/>
        <w:t>Use radioactive material or direct nuclear medicine technologists in using radioactive material.</w:t>
      </w:r>
    </w:p>
    <w:p w14:paraId="5BB6C63E" w14:textId="77777777" w:rsidR="005151C1" w:rsidRPr="00EE2D4B" w:rsidRDefault="005151C1" w:rsidP="005151C1">
      <w:pPr>
        <w:widowControl w:val="0"/>
        <w:spacing w:before="80"/>
        <w:ind w:left="691" w:hanging="461"/>
      </w:pPr>
      <w:r w:rsidRPr="00EE2D4B">
        <w:t>D.</w:t>
      </w:r>
      <w:r w:rsidRPr="00EE2D4B">
        <w:tab/>
      </w:r>
      <w:r w:rsidR="0039561E">
        <w:t>At facilities authorized for physician training, d</w:t>
      </w:r>
      <w:r w:rsidRPr="00EE2D4B">
        <w:t>irect physicians in training in the use of radioactive material with the prior approval of the radiation safety committee or the licensees’ management.</w:t>
      </w:r>
    </w:p>
    <w:p w14:paraId="0DE024B9" w14:textId="77777777" w:rsidR="005151C1" w:rsidRPr="00EE2D4B" w:rsidRDefault="005151C1" w:rsidP="005151C1">
      <w:pPr>
        <w:widowControl w:val="0"/>
        <w:spacing w:before="80"/>
        <w:ind w:left="691" w:hanging="461"/>
      </w:pPr>
      <w:r w:rsidRPr="00EE2D4B">
        <w:t>E.</w:t>
      </w:r>
      <w:r w:rsidRPr="00EE2D4B">
        <w:tab/>
        <w:t>Interpret results of diagnostic procedures.</w:t>
      </w:r>
    </w:p>
    <w:p w14:paraId="6AED8BC5" w14:textId="77777777" w:rsidR="005151C1" w:rsidRPr="00EE2D4B" w:rsidRDefault="005151C1" w:rsidP="005151C1">
      <w:pPr>
        <w:ind w:left="403" w:hanging="403"/>
      </w:pPr>
      <w:r w:rsidRPr="00EE2D4B">
        <w:t>2.</w:t>
      </w:r>
      <w:r w:rsidRPr="00EE2D4B">
        <w:tab/>
      </w:r>
      <w:r w:rsidRPr="00EE2D4B">
        <w:rPr>
          <w:u w:val="single"/>
        </w:rPr>
        <w:t>PROCEDURES FOR ADMINISTERING DIAGNOSTIC RADIOPHARMACEUTICALS</w:t>
      </w:r>
    </w:p>
    <w:p w14:paraId="3617F81B" w14:textId="77777777" w:rsidR="005151C1" w:rsidRPr="00EE2D4B" w:rsidRDefault="005151C1" w:rsidP="005151C1">
      <w:pPr>
        <w:widowControl w:val="0"/>
        <w:spacing w:before="80"/>
        <w:ind w:left="691" w:hanging="461"/>
      </w:pPr>
      <w:r w:rsidRPr="00EE2D4B">
        <w:t>A.</w:t>
      </w:r>
      <w:r w:rsidRPr="00EE2D4B">
        <w:tab/>
        <w:t>An authorized user will prepare a written directive for all diagnostic procedures involving more than 30 microcuries (1.11 MBq) of iodine 131 as sodium iodide.</w:t>
      </w:r>
    </w:p>
    <w:p w14:paraId="5096013E" w14:textId="77777777" w:rsidR="005151C1" w:rsidRPr="00EE2D4B" w:rsidRDefault="005151C1" w:rsidP="005151C1">
      <w:pPr>
        <w:widowControl w:val="0"/>
        <w:spacing w:before="80"/>
        <w:ind w:left="691" w:hanging="461"/>
      </w:pPr>
      <w:r w:rsidRPr="00EE2D4B">
        <w:t>B.</w:t>
      </w:r>
      <w:r w:rsidRPr="00EE2D4B">
        <w:tab/>
        <w:t>Administer the dose in accordance with the written directive.</w:t>
      </w:r>
    </w:p>
    <w:p w14:paraId="25BA94C5" w14:textId="77777777" w:rsidR="005151C1" w:rsidRPr="00EE2D4B" w:rsidRDefault="005151C1" w:rsidP="005151C1">
      <w:pPr>
        <w:widowControl w:val="0"/>
        <w:spacing w:before="80"/>
        <w:ind w:left="691" w:hanging="461"/>
      </w:pPr>
      <w:r w:rsidRPr="00EE2D4B">
        <w:t>C.</w:t>
      </w:r>
      <w:r w:rsidRPr="00EE2D4B">
        <w:tab/>
        <w:t>When an authorized user has not provided a written directive, ensure that the referring physician’s request agrees with one or more of the appropriateness indicators for the requested procedure and ensure that the dose is administered in accordance with the diagnostic clinical procedures manual.</w:t>
      </w:r>
    </w:p>
    <w:p w14:paraId="01EA1CF7" w14:textId="77777777" w:rsidR="005151C1" w:rsidRPr="00EE2D4B" w:rsidRDefault="005151C1" w:rsidP="005151C1">
      <w:pPr>
        <w:widowControl w:val="0"/>
        <w:spacing w:before="80"/>
        <w:ind w:left="691" w:hanging="461"/>
      </w:pPr>
      <w:r w:rsidRPr="00EE2D4B">
        <w:t>D.</w:t>
      </w:r>
      <w:r w:rsidRPr="00EE2D4B">
        <w:tab/>
        <w:t>Check the patient's name and identification number and the prescribed radionuclide, chemical form, and dosage before administering.</w:t>
      </w:r>
    </w:p>
    <w:p w14:paraId="0D65E994" w14:textId="77777777" w:rsidR="005151C1" w:rsidRPr="00EE2D4B" w:rsidRDefault="005151C1" w:rsidP="005151C1">
      <w:pPr>
        <w:widowControl w:val="0"/>
        <w:spacing w:before="80"/>
        <w:ind w:left="691" w:hanging="461"/>
      </w:pPr>
      <w:r w:rsidRPr="00EE2D4B">
        <w:t>E.</w:t>
      </w:r>
      <w:r w:rsidRPr="00EE2D4B">
        <w:tab/>
        <w:t>Assay each patient dosage in the dose calibrator before administering it.  Do not use a dosage if it varies by more than 20 percent from the prescribed dosage or if the dosage does not fall within the prescribed dosage range, except for prescribed dosages of less than 10 microcuries.  (When measuring the dosage, you need not consider the radioactivity that adheres to the syringe wall or remains in the needle.)</w:t>
      </w:r>
    </w:p>
    <w:p w14:paraId="19BE8EF0" w14:textId="77777777" w:rsidR="005151C1" w:rsidRPr="00EE2D4B" w:rsidRDefault="005151C1" w:rsidP="005151C1">
      <w:pPr>
        <w:widowControl w:val="0"/>
        <w:spacing w:before="80"/>
        <w:ind w:left="691" w:hanging="461"/>
      </w:pPr>
      <w:r w:rsidRPr="00EE2D4B">
        <w:t>F.</w:t>
      </w:r>
      <w:r w:rsidRPr="00EE2D4B">
        <w:tab/>
        <w:t>An authorized user or a nuclear medicine technologist shall determine by assay or by direct measurement within 30 minutes before each radiopharmaceutical dosage and record the activity of each dosage before medical use.  A record of the assay shall be made and will include the information required by 64E-5.616(1), F.A.C.</w:t>
      </w:r>
    </w:p>
    <w:p w14:paraId="3E7E5232" w14:textId="77777777" w:rsidR="005151C1" w:rsidRPr="00EE2D4B" w:rsidRDefault="005151C1" w:rsidP="005151C1">
      <w:pPr>
        <w:ind w:left="403" w:hanging="403"/>
      </w:pPr>
      <w:r w:rsidRPr="00EE2D4B">
        <w:t>3.</w:t>
      </w:r>
      <w:r w:rsidRPr="00EE2D4B">
        <w:tab/>
      </w:r>
      <w:r w:rsidRPr="00EE2D4B">
        <w:rPr>
          <w:u w:val="single"/>
        </w:rPr>
        <w:t>POSTING REQUIREMENTS</w:t>
      </w:r>
    </w:p>
    <w:p w14:paraId="0F242D2C" w14:textId="77777777" w:rsidR="005151C1" w:rsidRDefault="005151C1" w:rsidP="005151C1">
      <w:pPr>
        <w:widowControl w:val="0"/>
        <w:spacing w:before="80"/>
        <w:ind w:left="691" w:hanging="461"/>
      </w:pPr>
      <w:r w:rsidRPr="00EE2D4B">
        <w:t>A.</w:t>
      </w:r>
      <w:r w:rsidRPr="00EE2D4B">
        <w:tab/>
        <w:t xml:space="preserve">A copy of our emergency (spill) procedures (Appendix K), general laboratory safety procedures for working with radioactive materials (Appendix J), our emergency notification notice, and a </w:t>
      </w:r>
      <w:r w:rsidR="00DA1129">
        <w:t>Notice to Employees</w:t>
      </w:r>
      <w:r w:rsidRPr="00EE2D4B">
        <w:t xml:space="preserve"> </w:t>
      </w:r>
      <w:r w:rsidR="002C057B">
        <w:t>d</w:t>
      </w:r>
      <w:r w:rsidR="00DA1129">
        <w:t>ocument</w:t>
      </w:r>
      <w:r w:rsidRPr="00EE2D4B">
        <w:t xml:space="preserve"> </w:t>
      </w:r>
      <w:r w:rsidR="00DA1129">
        <w:t xml:space="preserve">3/01 </w:t>
      </w:r>
      <w:r w:rsidRPr="00EE2D4B">
        <w:t>will be conspicuously posted at our facility as required by 64E-5.901, F.A.C.  Current copies of Part III and Part IX, the license, conditions or documents incorporated into the license by reference and amendments thereto, and operating procedures applicable to activities under the license are not required to be posted provided that a notice is posted which describes the documents and states where they may be examined.</w:t>
      </w:r>
      <w:r>
        <w:t xml:space="preserve"> </w:t>
      </w:r>
    </w:p>
    <w:p w14:paraId="79E59EC3" w14:textId="77777777" w:rsidR="005151C1" w:rsidRDefault="005151C1" w:rsidP="005151C1">
      <w:pPr>
        <w:keepLines/>
        <w:widowControl w:val="0"/>
        <w:tabs>
          <w:tab w:val="num" w:pos="399"/>
        </w:tabs>
        <w:spacing w:before="80"/>
        <w:ind w:left="691" w:hanging="461"/>
      </w:pPr>
      <w:r>
        <w:t>B.</w:t>
      </w:r>
      <w:r>
        <w:tab/>
        <w:t>The radiation safety officer's name and phone number and our 24 hour emergency notification number are listed in our emergency procedures.</w:t>
      </w:r>
    </w:p>
    <w:p w14:paraId="79089E5D" w14:textId="77777777" w:rsidR="005151C1" w:rsidRDefault="005151C1" w:rsidP="005151C1">
      <w:pPr>
        <w:widowControl w:val="0"/>
        <w:tabs>
          <w:tab w:val="num" w:pos="399"/>
        </w:tabs>
        <w:spacing w:before="80"/>
        <w:ind w:left="691" w:hanging="461"/>
      </w:pPr>
      <w:r>
        <w:t>C.</w:t>
      </w:r>
      <w:r>
        <w:tab/>
        <w:t xml:space="preserve">The location of use for radioactive material will be posted with the proper signage as described in 64E-5.323, </w:t>
      </w:r>
      <w:smartTag w:uri="urn:schemas-microsoft-com:office:smarttags" w:element="State">
        <w:smartTag w:uri="urn:schemas-microsoft-com:office:smarttags" w:element="place">
          <w:r>
            <w:t>Florida</w:t>
          </w:r>
        </w:smartTag>
      </w:smartTag>
      <w:r>
        <w:t xml:space="preserve"> Administrative Code.</w:t>
      </w:r>
    </w:p>
    <w:p w14:paraId="5AB05BFB" w14:textId="77777777" w:rsidR="00940FE5" w:rsidRDefault="00940FE5" w:rsidP="00862D63">
      <w:pPr>
        <w:widowControl w:val="0"/>
        <w:tabs>
          <w:tab w:val="num" w:pos="399"/>
        </w:tabs>
        <w:spacing w:before="80"/>
        <w:ind w:left="691" w:hanging="461"/>
      </w:pPr>
    </w:p>
    <w:p w14:paraId="3AC59250" w14:textId="77777777" w:rsidR="005151C1" w:rsidRDefault="005151C1" w:rsidP="00862D63">
      <w:pPr>
        <w:widowControl w:val="0"/>
        <w:tabs>
          <w:tab w:val="num" w:pos="399"/>
        </w:tabs>
        <w:spacing w:before="80"/>
        <w:ind w:left="691" w:hanging="461"/>
        <w:sectPr w:rsidR="005151C1" w:rsidSect="0011264E">
          <w:headerReference w:type="default" r:id="rId74"/>
          <w:footerReference w:type="default" r:id="rId75"/>
          <w:pgSz w:w="12240" w:h="15840" w:code="1"/>
          <w:pgMar w:top="720" w:right="720" w:bottom="720" w:left="720" w:header="720" w:footer="475" w:gutter="0"/>
          <w:cols w:space="720"/>
        </w:sectPr>
      </w:pPr>
    </w:p>
    <w:p w14:paraId="488AD0A4" w14:textId="77777777" w:rsidR="00862D63" w:rsidRDefault="00862D63" w:rsidP="00862D63">
      <w:pPr>
        <w:widowControl w:val="0"/>
        <w:tabs>
          <w:tab w:val="left" w:pos="450"/>
        </w:tabs>
        <w:spacing w:line="240" w:lineRule="exact"/>
        <w:ind w:left="450"/>
        <w:jc w:val="center"/>
      </w:pPr>
      <w:r>
        <w:lastRenderedPageBreak/>
        <w:t>Page Left Intentionally Blank</w:t>
      </w:r>
    </w:p>
    <w:p w14:paraId="10730BA8" w14:textId="77777777" w:rsidR="00547F92" w:rsidRDefault="00547F92" w:rsidP="00862D63">
      <w:pPr>
        <w:tabs>
          <w:tab w:val="left" w:pos="720"/>
        </w:tabs>
        <w:spacing w:before="120" w:line="240" w:lineRule="exact"/>
      </w:pPr>
    </w:p>
    <w:p w14:paraId="2892EAF9" w14:textId="77777777" w:rsidR="00862D63" w:rsidRDefault="00862D63" w:rsidP="00BF0520">
      <w:pPr>
        <w:tabs>
          <w:tab w:val="left" w:pos="720"/>
        </w:tabs>
        <w:spacing w:before="120" w:line="240" w:lineRule="exact"/>
        <w:jc w:val="center"/>
        <w:sectPr w:rsidR="00862D63" w:rsidSect="00862D63">
          <w:pgSz w:w="12240" w:h="15840" w:code="1"/>
          <w:pgMar w:top="1440" w:right="720" w:bottom="1440" w:left="720" w:header="720" w:footer="475" w:gutter="0"/>
          <w:cols w:space="720"/>
        </w:sectPr>
      </w:pPr>
    </w:p>
    <w:p w14:paraId="274D1C1D" w14:textId="77777777" w:rsidR="00547F92" w:rsidRDefault="00547F92" w:rsidP="006216FF">
      <w:pPr>
        <w:spacing w:before="0" w:line="0" w:lineRule="atLeast"/>
        <w:jc w:val="center"/>
        <w:rPr>
          <w:b/>
          <w:bCs/>
        </w:rPr>
      </w:pPr>
      <w:r>
        <w:rPr>
          <w:b/>
          <w:bCs/>
          <w:u w:val="single"/>
        </w:rPr>
        <w:lastRenderedPageBreak/>
        <w:t>APPENDIX Z</w:t>
      </w:r>
    </w:p>
    <w:p w14:paraId="543C4D37" w14:textId="77777777" w:rsidR="00160721" w:rsidRPr="00EE2D4B" w:rsidRDefault="00160721" w:rsidP="003F7757">
      <w:pPr>
        <w:spacing w:before="200"/>
        <w:jc w:val="center"/>
        <w:rPr>
          <w:b/>
          <w:bCs/>
          <w:szCs w:val="24"/>
        </w:rPr>
      </w:pPr>
      <w:r w:rsidRPr="00EE2D4B">
        <w:rPr>
          <w:b/>
          <w:bCs/>
          <w:szCs w:val="24"/>
        </w:rPr>
        <w:t>Mobile Medicine Service Procedures</w:t>
      </w:r>
      <w:r w:rsidRPr="00EE2D4B">
        <w:rPr>
          <w:b/>
          <w:bCs/>
          <w:szCs w:val="24"/>
        </w:rPr>
        <w:br/>
        <w:t>64E-5.610, F.A.C.</w:t>
      </w:r>
    </w:p>
    <w:p w14:paraId="286B182A" w14:textId="77777777" w:rsidR="00160721" w:rsidRPr="00EE2D4B" w:rsidRDefault="00160721" w:rsidP="003F7757">
      <w:pPr>
        <w:jc w:val="center"/>
        <w:rPr>
          <w:szCs w:val="24"/>
        </w:rPr>
      </w:pPr>
      <w:r w:rsidRPr="00EE2D4B">
        <w:rPr>
          <w:b/>
          <w:bCs/>
          <w:szCs w:val="24"/>
        </w:rPr>
        <w:t>Vehicle Identification Number (VIN):__________________</w:t>
      </w:r>
    </w:p>
    <w:p w14:paraId="2F8ACD4A" w14:textId="77777777" w:rsidR="00160721" w:rsidRPr="00EE2D4B" w:rsidRDefault="00160721" w:rsidP="007B6DDF">
      <w:pPr>
        <w:widowControl w:val="0"/>
        <w:numPr>
          <w:ilvl w:val="0"/>
          <w:numId w:val="24"/>
        </w:numPr>
        <w:spacing w:before="180"/>
        <w:ind w:hanging="720"/>
        <w:rPr>
          <w:szCs w:val="24"/>
        </w:rPr>
      </w:pPr>
      <w:r w:rsidRPr="00EE2D4B">
        <w:rPr>
          <w:szCs w:val="24"/>
        </w:rPr>
        <w:t>A letter of authorization is obtained from each client location, where mobile medicine services are provided.  The letter is signed by the management of each client location and it authorizes the use of radioactive material at their location.  Each letter will be retained for three years after the provision of services.</w:t>
      </w:r>
    </w:p>
    <w:p w14:paraId="7AF2550A" w14:textId="77777777" w:rsidR="00160721" w:rsidRDefault="00160721" w:rsidP="007B6DDF">
      <w:pPr>
        <w:widowControl w:val="0"/>
        <w:numPr>
          <w:ilvl w:val="0"/>
          <w:numId w:val="24"/>
        </w:numPr>
        <w:spacing w:before="180"/>
        <w:ind w:hanging="720"/>
        <w:rPr>
          <w:szCs w:val="24"/>
        </w:rPr>
      </w:pPr>
      <w:r w:rsidRPr="00EE2D4B">
        <w:rPr>
          <w:szCs w:val="24"/>
        </w:rPr>
        <w:t>All radioactive material will be received at the permanent location or it will be delivered</w:t>
      </w:r>
      <w:r>
        <w:rPr>
          <w:szCs w:val="24"/>
        </w:rPr>
        <w:t xml:space="preserve"> directly to an authorized individual, in the vehicle, at the client location.  All individuals authorized to receive radioactive material will receive HAZMAT training.</w:t>
      </w:r>
    </w:p>
    <w:p w14:paraId="3DB55393" w14:textId="77777777" w:rsidR="00160721" w:rsidRDefault="00160721" w:rsidP="007B6DDF">
      <w:pPr>
        <w:widowControl w:val="0"/>
        <w:numPr>
          <w:ilvl w:val="0"/>
          <w:numId w:val="24"/>
        </w:numPr>
        <w:spacing w:before="180"/>
        <w:ind w:hanging="720"/>
        <w:rPr>
          <w:szCs w:val="24"/>
        </w:rPr>
      </w:pPr>
      <w:r w:rsidRPr="00E9764C">
        <w:rPr>
          <w:szCs w:val="24"/>
        </w:rPr>
        <w:t xml:space="preserve">Radioactive material is secured from unauthorized access or is kept under constant surveillance and under the immediate control of the nuclear medicine technologist, </w:t>
      </w:r>
      <w:r w:rsidR="0039561E">
        <w:rPr>
          <w:szCs w:val="24"/>
        </w:rPr>
        <w:t xml:space="preserve">authorized </w:t>
      </w:r>
      <w:r>
        <w:rPr>
          <w:szCs w:val="24"/>
        </w:rPr>
        <w:t xml:space="preserve">medical physicist, </w:t>
      </w:r>
      <w:r w:rsidRPr="00E9764C">
        <w:rPr>
          <w:szCs w:val="24"/>
        </w:rPr>
        <w:t>or an author</w:t>
      </w:r>
      <w:r>
        <w:rPr>
          <w:szCs w:val="24"/>
        </w:rPr>
        <w:t>ized user, named on the license.</w:t>
      </w:r>
    </w:p>
    <w:p w14:paraId="7053FA74" w14:textId="77777777" w:rsidR="00160721" w:rsidRPr="00010E35" w:rsidRDefault="00160721" w:rsidP="007B6DDF">
      <w:pPr>
        <w:widowControl w:val="0"/>
        <w:numPr>
          <w:ilvl w:val="0"/>
          <w:numId w:val="24"/>
        </w:numPr>
        <w:spacing w:before="180"/>
        <w:ind w:hanging="720"/>
      </w:pPr>
      <w:r>
        <w:rPr>
          <w:szCs w:val="24"/>
        </w:rPr>
        <w:t>Constancy</w:t>
      </w:r>
      <w:r w:rsidRPr="000514E4">
        <w:rPr>
          <w:szCs w:val="24"/>
        </w:rPr>
        <w:t xml:space="preserve"> </w:t>
      </w:r>
      <w:r>
        <w:rPr>
          <w:szCs w:val="24"/>
        </w:rPr>
        <w:t>testing is</w:t>
      </w:r>
      <w:r w:rsidRPr="000514E4">
        <w:rPr>
          <w:szCs w:val="24"/>
        </w:rPr>
        <w:t xml:space="preserve"> conducted on </w:t>
      </w:r>
      <w:r>
        <w:rPr>
          <w:szCs w:val="24"/>
        </w:rPr>
        <w:t xml:space="preserve">instruments used to measure the activity of unsealed or sealed sources on each day of use, and </w:t>
      </w:r>
      <w:r w:rsidRPr="000514E4">
        <w:rPr>
          <w:szCs w:val="24"/>
        </w:rPr>
        <w:t xml:space="preserve">before use at each </w:t>
      </w:r>
      <w:r>
        <w:rPr>
          <w:szCs w:val="24"/>
        </w:rPr>
        <w:t xml:space="preserve">new </w:t>
      </w:r>
      <w:r w:rsidRPr="000514E4">
        <w:rPr>
          <w:szCs w:val="24"/>
        </w:rPr>
        <w:t xml:space="preserve">location.  </w:t>
      </w:r>
      <w:r>
        <w:rPr>
          <w:szCs w:val="24"/>
        </w:rPr>
        <w:t>Also daily quality control tests are required on all equipment used to obtain images or information from radionuclide studies and shall be done before medical use at each location.</w:t>
      </w:r>
    </w:p>
    <w:p w14:paraId="60BC1BFD" w14:textId="77777777" w:rsidR="00160721" w:rsidRPr="0073020B" w:rsidRDefault="00160721" w:rsidP="007B6DDF">
      <w:pPr>
        <w:widowControl w:val="0"/>
        <w:numPr>
          <w:ilvl w:val="0"/>
          <w:numId w:val="24"/>
        </w:numPr>
        <w:spacing w:before="180"/>
        <w:ind w:hanging="720"/>
        <w:rPr>
          <w:szCs w:val="24"/>
        </w:rPr>
      </w:pPr>
      <w:r w:rsidRPr="0073020B">
        <w:rPr>
          <w:szCs w:val="24"/>
        </w:rPr>
        <w:t>A physician shall be on site at each client's address at the time radioactive materials are administered.  An authorized user shall be immediately available to communicate with the supervised individuals or individuals under their direction</w:t>
      </w:r>
      <w:r>
        <w:rPr>
          <w:szCs w:val="24"/>
        </w:rPr>
        <w:t>.</w:t>
      </w:r>
    </w:p>
    <w:p w14:paraId="2B8AAFD3" w14:textId="77777777" w:rsidR="00160721" w:rsidRDefault="00160721" w:rsidP="007B6DDF">
      <w:pPr>
        <w:widowControl w:val="0"/>
        <w:numPr>
          <w:ilvl w:val="0"/>
          <w:numId w:val="24"/>
        </w:numPr>
        <w:spacing w:before="180"/>
        <w:ind w:hanging="720"/>
        <w:rPr>
          <w:szCs w:val="24"/>
        </w:rPr>
      </w:pPr>
      <w:r>
        <w:rPr>
          <w:szCs w:val="24"/>
        </w:rPr>
        <w:t xml:space="preserve">All radioactive waste generated shall be removed from the </w:t>
      </w:r>
      <w:r w:rsidR="00D35A44">
        <w:rPr>
          <w:szCs w:val="24"/>
        </w:rPr>
        <w:t>client’s</w:t>
      </w:r>
      <w:r>
        <w:rPr>
          <w:szCs w:val="24"/>
        </w:rPr>
        <w:t xml:space="preserve"> location and stored on the vehicle for subsequent removal at the permanent location.</w:t>
      </w:r>
    </w:p>
    <w:p w14:paraId="0287EF3F" w14:textId="77777777" w:rsidR="00160721" w:rsidRDefault="00160721" w:rsidP="007B6DDF">
      <w:pPr>
        <w:widowControl w:val="0"/>
        <w:numPr>
          <w:ilvl w:val="0"/>
          <w:numId w:val="24"/>
        </w:numPr>
        <w:spacing w:before="180"/>
        <w:ind w:hanging="720"/>
        <w:rPr>
          <w:szCs w:val="24"/>
        </w:rPr>
      </w:pPr>
      <w:r>
        <w:rPr>
          <w:szCs w:val="24"/>
        </w:rPr>
        <w:t>Prior to leaving the client location and at the end of each day of use t</w:t>
      </w:r>
      <w:r w:rsidRPr="00E9764C">
        <w:rPr>
          <w:szCs w:val="24"/>
        </w:rPr>
        <w:t xml:space="preserve">he nuclear medicine technologist, </w:t>
      </w:r>
      <w:r w:rsidR="0039561E">
        <w:rPr>
          <w:szCs w:val="24"/>
        </w:rPr>
        <w:t xml:space="preserve">authorized </w:t>
      </w:r>
      <w:r>
        <w:rPr>
          <w:szCs w:val="24"/>
        </w:rPr>
        <w:t xml:space="preserve">medical physicist, </w:t>
      </w:r>
      <w:r w:rsidRPr="00E9764C">
        <w:rPr>
          <w:szCs w:val="24"/>
        </w:rPr>
        <w:t xml:space="preserve">or </w:t>
      </w:r>
      <w:r>
        <w:rPr>
          <w:szCs w:val="24"/>
        </w:rPr>
        <w:t xml:space="preserve">the </w:t>
      </w:r>
      <w:r w:rsidRPr="00E9764C">
        <w:rPr>
          <w:szCs w:val="24"/>
        </w:rPr>
        <w:t>author</w:t>
      </w:r>
      <w:r>
        <w:rPr>
          <w:szCs w:val="24"/>
        </w:rPr>
        <w:t>ized user shall perform a detailed survey of all areas where radioactive materials were used with a radiation survey instrument.</w:t>
      </w:r>
    </w:p>
    <w:p w14:paraId="33F20334" w14:textId="77777777" w:rsidR="00160721" w:rsidRDefault="00160721" w:rsidP="007B6DDF">
      <w:pPr>
        <w:widowControl w:val="0"/>
        <w:numPr>
          <w:ilvl w:val="0"/>
          <w:numId w:val="24"/>
        </w:numPr>
        <w:spacing w:before="180"/>
        <w:ind w:hanging="720"/>
        <w:rPr>
          <w:szCs w:val="24"/>
        </w:rPr>
      </w:pPr>
      <w:r>
        <w:rPr>
          <w:szCs w:val="24"/>
        </w:rPr>
        <w:t xml:space="preserve">Records of survey results are retained for 3 years.  Each record includes the date of the survey, a simple diagram of each area surveyed, the measured dose rate in </w:t>
      </w:r>
      <w:proofErr w:type="spellStart"/>
      <w:r>
        <w:rPr>
          <w:szCs w:val="24"/>
        </w:rPr>
        <w:t>mR</w:t>
      </w:r>
      <w:proofErr w:type="spellEnd"/>
      <w:r>
        <w:rPr>
          <w:szCs w:val="24"/>
        </w:rPr>
        <w:t>/hour at several points in each area of use, the model and serial number of the survey instrument used to conduct the survey, and the initials or name of the individual who performed the survey.</w:t>
      </w:r>
    </w:p>
    <w:p w14:paraId="6671A806" w14:textId="77777777" w:rsidR="00160721" w:rsidRDefault="00160721" w:rsidP="007B6DDF">
      <w:pPr>
        <w:widowControl w:val="0"/>
        <w:numPr>
          <w:ilvl w:val="0"/>
          <w:numId w:val="24"/>
        </w:numPr>
        <w:spacing w:before="180"/>
        <w:ind w:hanging="720"/>
        <w:rPr>
          <w:szCs w:val="24"/>
        </w:rPr>
      </w:pPr>
      <w:r>
        <w:rPr>
          <w:szCs w:val="24"/>
        </w:rPr>
        <w:t>Vehicle restrooms shall not be routinely used by patients who have been administered radioactive material.  If such a patient does use the restroom, the sewage holding tank of the vehicle shall be emptied and thoroughly rinsed into a sanitary sewer system at the permanent location.</w:t>
      </w:r>
    </w:p>
    <w:p w14:paraId="3147DF9F" w14:textId="77777777" w:rsidR="00160721" w:rsidRPr="00987CB1" w:rsidRDefault="00160721" w:rsidP="007B6DDF">
      <w:pPr>
        <w:widowControl w:val="0"/>
        <w:numPr>
          <w:ilvl w:val="0"/>
          <w:numId w:val="24"/>
        </w:numPr>
        <w:spacing w:before="180"/>
        <w:ind w:hanging="720"/>
        <w:rPr>
          <w:szCs w:val="24"/>
        </w:rPr>
      </w:pPr>
      <w:r>
        <w:t>Dose generators will not be stored, transported, or used on the vehicle.  A</w:t>
      </w:r>
      <w:r>
        <w:rPr>
          <w:szCs w:val="24"/>
        </w:rPr>
        <w:t xml:space="preserve">n amendment to the license will be obtained </w:t>
      </w:r>
      <w:r w:rsidR="0039561E">
        <w:rPr>
          <w:szCs w:val="24"/>
        </w:rPr>
        <w:t xml:space="preserve">prior </w:t>
      </w:r>
      <w:r>
        <w:rPr>
          <w:szCs w:val="24"/>
        </w:rPr>
        <w:t>to</w:t>
      </w:r>
      <w:r w:rsidR="0039561E">
        <w:rPr>
          <w:szCs w:val="24"/>
        </w:rPr>
        <w:t xml:space="preserve"> the</w:t>
      </w:r>
      <w:r>
        <w:rPr>
          <w:szCs w:val="24"/>
        </w:rPr>
        <w:t xml:space="preserve"> </w:t>
      </w:r>
      <w:r>
        <w:t>transport or storage of dose generators on the vehicle.</w:t>
      </w:r>
    </w:p>
    <w:p w14:paraId="2D5AB0C1" w14:textId="77777777" w:rsidR="00160721" w:rsidRDefault="00160721" w:rsidP="007B6DDF">
      <w:pPr>
        <w:widowControl w:val="0"/>
        <w:numPr>
          <w:ilvl w:val="0"/>
          <w:numId w:val="24"/>
        </w:numPr>
        <w:spacing w:before="180"/>
        <w:ind w:hanging="720"/>
        <w:rPr>
          <w:szCs w:val="24"/>
        </w:rPr>
      </w:pPr>
      <w:r>
        <w:rPr>
          <w:szCs w:val="24"/>
        </w:rPr>
        <w:t>Radioactive gases or aerosols shall not be used by a mobile service license.</w:t>
      </w:r>
    </w:p>
    <w:p w14:paraId="0B3B955D" w14:textId="77777777" w:rsidR="00160721" w:rsidRDefault="00160721" w:rsidP="007B6DDF">
      <w:pPr>
        <w:widowControl w:val="0"/>
        <w:numPr>
          <w:ilvl w:val="0"/>
          <w:numId w:val="24"/>
        </w:numPr>
        <w:spacing w:before="0"/>
        <w:ind w:hanging="720"/>
      </w:pPr>
      <w:r>
        <w:lastRenderedPageBreak/>
        <w:t>Optimum temperature and humidity of the vehicle will always be maintained to prevent damage to sensitive equipment on board the mobile vehicle.</w:t>
      </w:r>
    </w:p>
    <w:p w14:paraId="07DDBB93" w14:textId="77777777" w:rsidR="00160721" w:rsidRPr="00657A3A" w:rsidRDefault="00160721" w:rsidP="007B6DDF">
      <w:pPr>
        <w:widowControl w:val="0"/>
        <w:numPr>
          <w:ilvl w:val="0"/>
          <w:numId w:val="24"/>
        </w:numPr>
        <w:spacing w:before="180"/>
        <w:ind w:hanging="720"/>
        <w:rPr>
          <w:szCs w:val="24"/>
        </w:rPr>
      </w:pPr>
      <w:r w:rsidRPr="00484F88">
        <w:rPr>
          <w:szCs w:val="24"/>
        </w:rPr>
        <w:t>All records specified in the radioactive materials license</w:t>
      </w:r>
      <w:r>
        <w:rPr>
          <w:szCs w:val="24"/>
        </w:rPr>
        <w:t>,</w:t>
      </w:r>
      <w:r w:rsidRPr="00484F88">
        <w:rPr>
          <w:szCs w:val="24"/>
        </w:rPr>
        <w:t xml:space="preserve"> and required by Chapter </w:t>
      </w:r>
      <w:r>
        <w:rPr>
          <w:szCs w:val="24"/>
        </w:rPr>
        <w:br/>
      </w:r>
      <w:r w:rsidRPr="00484F88">
        <w:rPr>
          <w:szCs w:val="24"/>
        </w:rPr>
        <w:t>64E-5, F.A.C., are maintained in the vehicle for at leas</w:t>
      </w:r>
      <w:r>
        <w:rPr>
          <w:szCs w:val="24"/>
        </w:rPr>
        <w:t xml:space="preserve">t 2 years for inspection, by the </w:t>
      </w:r>
      <w:smartTag w:uri="urn:schemas-microsoft-com:office:smarttags" w:element="place">
        <w:smartTag w:uri="urn:schemas-microsoft-com:office:smarttags" w:element="State">
          <w:r>
            <w:rPr>
              <w:szCs w:val="24"/>
            </w:rPr>
            <w:t>Florida</w:t>
          </w:r>
        </w:smartTag>
      </w:smartTag>
      <w:r>
        <w:rPr>
          <w:szCs w:val="24"/>
        </w:rPr>
        <w:t>, Bureau of Radiation Control</w:t>
      </w:r>
      <w:r w:rsidRPr="00484F88">
        <w:rPr>
          <w:szCs w:val="24"/>
        </w:rPr>
        <w:t xml:space="preserve">.  All records that exceed 2 years </w:t>
      </w:r>
      <w:r>
        <w:rPr>
          <w:szCs w:val="24"/>
        </w:rPr>
        <w:t xml:space="preserve">may </w:t>
      </w:r>
      <w:r w:rsidRPr="00484F88">
        <w:rPr>
          <w:szCs w:val="24"/>
        </w:rPr>
        <w:t>be kept at the permanent</w:t>
      </w:r>
      <w:r>
        <w:t xml:space="preserve"> facility for the duration specified in Chapter 64E-5, F.A.C.</w:t>
      </w:r>
    </w:p>
    <w:p w14:paraId="60719F03" w14:textId="77777777" w:rsidR="00160721" w:rsidRPr="00DA6C56" w:rsidRDefault="00160721" w:rsidP="00160721">
      <w:pPr>
        <w:autoSpaceDE w:val="0"/>
        <w:autoSpaceDN w:val="0"/>
        <w:adjustRightInd w:val="0"/>
        <w:spacing w:line="240" w:lineRule="auto"/>
        <w:jc w:val="center"/>
        <w:rPr>
          <w:rFonts w:cs="Arial"/>
          <w:color w:val="000000"/>
          <w:sz w:val="28"/>
          <w:szCs w:val="28"/>
        </w:rPr>
      </w:pPr>
      <w:r w:rsidRPr="00DA6C56">
        <w:rPr>
          <w:rFonts w:cs="Arial"/>
          <w:color w:val="000000"/>
          <w:sz w:val="28"/>
          <w:szCs w:val="28"/>
        </w:rPr>
        <w:t>Transportation</w:t>
      </w:r>
    </w:p>
    <w:p w14:paraId="01EE212B" w14:textId="77777777" w:rsidR="00160721" w:rsidRPr="00DA6C56" w:rsidRDefault="00160721" w:rsidP="00160721">
      <w:pPr>
        <w:autoSpaceDE w:val="0"/>
        <w:autoSpaceDN w:val="0"/>
        <w:adjustRightInd w:val="0"/>
        <w:spacing w:before="0" w:line="240" w:lineRule="auto"/>
        <w:jc w:val="center"/>
        <w:rPr>
          <w:rFonts w:cs="Arial"/>
          <w:color w:val="000000"/>
          <w:sz w:val="28"/>
          <w:szCs w:val="28"/>
        </w:rPr>
      </w:pPr>
      <w:r w:rsidRPr="00DA6C56">
        <w:rPr>
          <w:rFonts w:cs="Arial"/>
          <w:color w:val="000000"/>
          <w:sz w:val="28"/>
          <w:szCs w:val="28"/>
        </w:rPr>
        <w:t xml:space="preserve">D.O.T. – RADIOACTIVE MATERIAL SHIPMENT </w:t>
      </w:r>
    </w:p>
    <w:p w14:paraId="277B1164" w14:textId="77777777" w:rsidR="00160721" w:rsidRPr="00DA6C56" w:rsidRDefault="00160721" w:rsidP="00160721">
      <w:pPr>
        <w:autoSpaceDE w:val="0"/>
        <w:autoSpaceDN w:val="0"/>
        <w:adjustRightInd w:val="0"/>
        <w:spacing w:before="0" w:line="240" w:lineRule="auto"/>
        <w:jc w:val="center"/>
        <w:rPr>
          <w:rFonts w:cs="Arial"/>
          <w:color w:val="000000"/>
          <w:sz w:val="26"/>
          <w:szCs w:val="26"/>
        </w:rPr>
      </w:pPr>
      <w:r w:rsidRPr="00DA6C56">
        <w:rPr>
          <w:rFonts w:cs="Arial"/>
          <w:color w:val="000000"/>
          <w:sz w:val="26"/>
          <w:szCs w:val="26"/>
        </w:rPr>
        <w:t xml:space="preserve">Compliance with 49 CFR 170 – 189 and 10 CFR 71 </w:t>
      </w:r>
    </w:p>
    <w:p w14:paraId="3756E799" w14:textId="77777777" w:rsidR="00160721" w:rsidRPr="00887203" w:rsidRDefault="00160721" w:rsidP="007B6DDF">
      <w:pPr>
        <w:widowControl w:val="0"/>
        <w:numPr>
          <w:ilvl w:val="0"/>
          <w:numId w:val="24"/>
        </w:numPr>
        <w:spacing w:before="180"/>
        <w:ind w:hanging="720"/>
      </w:pPr>
      <w:r>
        <w:t xml:space="preserve">Shipping papers: </w:t>
      </w:r>
      <w:r w:rsidRPr="00887203">
        <w:t xml:space="preserve">Packages, including </w:t>
      </w:r>
      <w:r>
        <w:t>radioactive waste</w:t>
      </w:r>
      <w:r w:rsidRPr="00887203">
        <w:t xml:space="preserve"> transported on the vehicle</w:t>
      </w:r>
      <w:r>
        <w:t xml:space="preserve"> require a </w:t>
      </w:r>
      <w:r w:rsidRPr="00887203">
        <w:t xml:space="preserve">“Bill of Lading” and “Shippers Certificate”. The Bill of Lading notes the contents, activity and form of the material shipped. The certificate is a signed portion of the document attesting to compliance with the U.S. Department of Transportation requirements.  These documents are important in case of accident, loss or theft. These documents must be kept within immediate reach of the driver, restrained by a lap belt. </w:t>
      </w:r>
    </w:p>
    <w:p w14:paraId="1BFFA0E4" w14:textId="77777777" w:rsidR="00160721" w:rsidRPr="00DA6C56" w:rsidRDefault="00160721" w:rsidP="007B6DDF">
      <w:pPr>
        <w:widowControl w:val="0"/>
        <w:numPr>
          <w:ilvl w:val="0"/>
          <w:numId w:val="24"/>
        </w:numPr>
        <w:spacing w:before="180"/>
        <w:ind w:hanging="720"/>
      </w:pPr>
      <w:r w:rsidRPr="00DA6C56">
        <w:t xml:space="preserve">All packages containing radioactive material, except exclusive gaseous and "Special Form" shipments must be wipe tested on the exterior of the package for contamination. The limit is 22 </w:t>
      </w:r>
      <w:proofErr w:type="spellStart"/>
      <w:r w:rsidRPr="00DA6C56">
        <w:t>dpm</w:t>
      </w:r>
      <w:proofErr w:type="spellEnd"/>
      <w:r w:rsidRPr="00DA6C56">
        <w:t>/cm</w:t>
      </w:r>
      <w:r w:rsidR="005455B3">
        <w:rPr>
          <w:vertAlign w:val="superscript"/>
        </w:rPr>
        <w:t>2</w:t>
      </w:r>
      <w:r w:rsidRPr="00DA6C56">
        <w:t xml:space="preserve"> over 300 cm</w:t>
      </w:r>
      <w:r w:rsidR="005455B3">
        <w:rPr>
          <w:vertAlign w:val="superscript"/>
        </w:rPr>
        <w:t>2</w:t>
      </w:r>
      <w:r w:rsidRPr="00DA6C56">
        <w:t xml:space="preserve"> or 6600 </w:t>
      </w:r>
      <w:proofErr w:type="spellStart"/>
      <w:r w:rsidRPr="00DA6C56">
        <w:t>dpm</w:t>
      </w:r>
      <w:proofErr w:type="spellEnd"/>
      <w:r w:rsidRPr="00DA6C56">
        <w:t xml:space="preserve">. </w:t>
      </w:r>
    </w:p>
    <w:p w14:paraId="38CC092B" w14:textId="77777777" w:rsidR="00160721" w:rsidRPr="00DA6C56" w:rsidRDefault="00160721" w:rsidP="007B6DDF">
      <w:pPr>
        <w:widowControl w:val="0"/>
        <w:numPr>
          <w:ilvl w:val="0"/>
          <w:numId w:val="24"/>
        </w:numPr>
        <w:spacing w:before="180"/>
        <w:ind w:hanging="720"/>
      </w:pPr>
      <w:r>
        <w:t xml:space="preserve">Package labels, signs and measurements will be as specified by the U.S. Department of Transportation.  </w:t>
      </w:r>
      <w:r w:rsidRPr="00DA6C56">
        <w:t xml:space="preserve">Normal Form packages must contain the exterior labeling “Radioactive Material N.O.S. UN2982” and Limited Quantity packages must be labeled “UN2910” as international accepted content designations. Package interior must contain a Radioactive Materials sign. This can be on a syringe or lead container. </w:t>
      </w:r>
      <w:r>
        <w:t xml:space="preserve"> </w:t>
      </w:r>
      <w:r w:rsidRPr="00DA6C56">
        <w:t xml:space="preserve">Yellow II and Yellow III </w:t>
      </w:r>
      <w:r>
        <w:t xml:space="preserve">packages </w:t>
      </w:r>
      <w:r w:rsidRPr="00DA6C56">
        <w:t xml:space="preserve">require the notation of a “Transport Index” (TI) which is the rounded-up one meter exposure reading. </w:t>
      </w:r>
    </w:p>
    <w:p w14:paraId="06889542" w14:textId="77777777" w:rsidR="00160721" w:rsidRDefault="00160721" w:rsidP="007B6DDF">
      <w:pPr>
        <w:widowControl w:val="0"/>
        <w:numPr>
          <w:ilvl w:val="0"/>
          <w:numId w:val="24"/>
        </w:numPr>
        <w:spacing w:before="180"/>
        <w:ind w:hanging="720"/>
      </w:pPr>
      <w:r>
        <w:t>Emergency</w:t>
      </w:r>
      <w:r w:rsidRPr="006E4880">
        <w:t xml:space="preserve"> response information (ERI)</w:t>
      </w:r>
      <w:r>
        <w:t xml:space="preserve">:  it </w:t>
      </w:r>
      <w:r w:rsidRPr="006E4880">
        <w:t>will be kept within reach of the seat-belted driver, whenever the vehicle is in transit or parked on Department of Tr</w:t>
      </w:r>
      <w:r>
        <w:t xml:space="preserve">ansportation maintained roads. </w:t>
      </w:r>
      <w:r w:rsidR="0039561E">
        <w:t>The ERI must contain the following:</w:t>
      </w:r>
    </w:p>
    <w:p w14:paraId="40D2C843" w14:textId="77777777" w:rsidR="00160721" w:rsidRPr="00887203" w:rsidRDefault="00160721" w:rsidP="0039561E">
      <w:pPr>
        <w:autoSpaceDE w:val="0"/>
        <w:autoSpaceDN w:val="0"/>
        <w:adjustRightInd w:val="0"/>
        <w:spacing w:before="60" w:line="240" w:lineRule="auto"/>
        <w:ind w:firstLine="1195"/>
      </w:pPr>
      <w:r w:rsidRPr="00887203">
        <w:rPr>
          <w:rFonts w:cs="Arial"/>
          <w:color w:val="000000"/>
          <w:sz w:val="24"/>
          <w:szCs w:val="24"/>
        </w:rPr>
        <w:t>•</w:t>
      </w:r>
      <w:r>
        <w:rPr>
          <w:rFonts w:cs="Arial"/>
          <w:color w:val="000000"/>
          <w:sz w:val="24"/>
          <w:szCs w:val="24"/>
        </w:rPr>
        <w:t xml:space="preserve"> </w:t>
      </w:r>
      <w:r w:rsidRPr="00887203">
        <w:t>Description and technical name of the hazardous material</w:t>
      </w:r>
      <w:r w:rsidR="0039561E">
        <w:t>;</w:t>
      </w:r>
      <w:r w:rsidRPr="00887203">
        <w:t xml:space="preserve"> </w:t>
      </w:r>
    </w:p>
    <w:p w14:paraId="71599086" w14:textId="77777777" w:rsidR="00160721" w:rsidRPr="00887203" w:rsidRDefault="00160721" w:rsidP="00160721">
      <w:pPr>
        <w:autoSpaceDE w:val="0"/>
        <w:autoSpaceDN w:val="0"/>
        <w:adjustRightInd w:val="0"/>
        <w:spacing w:before="0" w:line="240" w:lineRule="auto"/>
        <w:ind w:firstLine="1197"/>
        <w:rPr>
          <w:rFonts w:cs="Arial"/>
          <w:color w:val="000000"/>
          <w:sz w:val="24"/>
          <w:szCs w:val="24"/>
        </w:rPr>
      </w:pPr>
      <w:r w:rsidRPr="00887203">
        <w:rPr>
          <w:rFonts w:cs="Arial"/>
          <w:color w:val="000000"/>
          <w:sz w:val="24"/>
          <w:szCs w:val="24"/>
        </w:rPr>
        <w:t>• Immediate health hazards</w:t>
      </w:r>
      <w:r w:rsidR="0039561E">
        <w:rPr>
          <w:rFonts w:cs="Arial"/>
          <w:color w:val="000000"/>
          <w:sz w:val="24"/>
          <w:szCs w:val="24"/>
        </w:rPr>
        <w:t>;</w:t>
      </w:r>
      <w:r w:rsidRPr="00887203">
        <w:rPr>
          <w:rFonts w:cs="Arial"/>
          <w:color w:val="000000"/>
          <w:sz w:val="24"/>
          <w:szCs w:val="24"/>
        </w:rPr>
        <w:t xml:space="preserve"> </w:t>
      </w:r>
    </w:p>
    <w:p w14:paraId="140A4AE3" w14:textId="77777777" w:rsidR="00160721" w:rsidRPr="00887203" w:rsidRDefault="00160721" w:rsidP="00160721">
      <w:pPr>
        <w:autoSpaceDE w:val="0"/>
        <w:autoSpaceDN w:val="0"/>
        <w:adjustRightInd w:val="0"/>
        <w:spacing w:before="0" w:line="240" w:lineRule="auto"/>
        <w:ind w:firstLine="1197"/>
        <w:rPr>
          <w:rFonts w:cs="Arial"/>
          <w:color w:val="000000"/>
          <w:sz w:val="24"/>
          <w:szCs w:val="24"/>
        </w:rPr>
      </w:pPr>
      <w:r w:rsidRPr="00887203">
        <w:rPr>
          <w:rFonts w:cs="Arial"/>
          <w:color w:val="000000"/>
          <w:sz w:val="24"/>
          <w:szCs w:val="24"/>
        </w:rPr>
        <w:t>• Risk of fire and explosion</w:t>
      </w:r>
      <w:r w:rsidR="0039561E">
        <w:rPr>
          <w:rFonts w:cs="Arial"/>
          <w:color w:val="000000"/>
          <w:sz w:val="24"/>
          <w:szCs w:val="24"/>
        </w:rPr>
        <w:t>;</w:t>
      </w:r>
      <w:r w:rsidRPr="00887203">
        <w:rPr>
          <w:rFonts w:cs="Arial"/>
          <w:color w:val="000000"/>
          <w:sz w:val="24"/>
          <w:szCs w:val="24"/>
        </w:rPr>
        <w:t xml:space="preserve"> </w:t>
      </w:r>
    </w:p>
    <w:p w14:paraId="69E790A6" w14:textId="77777777" w:rsidR="00160721" w:rsidRPr="00887203" w:rsidRDefault="00160721" w:rsidP="00160721">
      <w:pPr>
        <w:autoSpaceDE w:val="0"/>
        <w:autoSpaceDN w:val="0"/>
        <w:adjustRightInd w:val="0"/>
        <w:spacing w:before="0" w:line="240" w:lineRule="auto"/>
        <w:ind w:firstLine="1197"/>
        <w:rPr>
          <w:rFonts w:cs="Arial"/>
          <w:color w:val="000000"/>
          <w:sz w:val="24"/>
          <w:szCs w:val="24"/>
        </w:rPr>
      </w:pPr>
      <w:r w:rsidRPr="00887203">
        <w:rPr>
          <w:rFonts w:cs="Arial"/>
          <w:color w:val="000000"/>
          <w:sz w:val="24"/>
          <w:szCs w:val="24"/>
        </w:rPr>
        <w:t>• Immediate precautions</w:t>
      </w:r>
      <w:r w:rsidR="0039561E">
        <w:rPr>
          <w:rFonts w:cs="Arial"/>
          <w:color w:val="000000"/>
          <w:sz w:val="24"/>
          <w:szCs w:val="24"/>
        </w:rPr>
        <w:t>;</w:t>
      </w:r>
      <w:r w:rsidRPr="00887203">
        <w:rPr>
          <w:rFonts w:cs="Arial"/>
          <w:color w:val="000000"/>
          <w:sz w:val="24"/>
          <w:szCs w:val="24"/>
        </w:rPr>
        <w:t xml:space="preserve"> </w:t>
      </w:r>
    </w:p>
    <w:p w14:paraId="73A51442" w14:textId="77777777" w:rsidR="00160721" w:rsidRPr="00887203" w:rsidRDefault="00160721" w:rsidP="00160721">
      <w:pPr>
        <w:autoSpaceDE w:val="0"/>
        <w:autoSpaceDN w:val="0"/>
        <w:adjustRightInd w:val="0"/>
        <w:spacing w:before="0" w:line="240" w:lineRule="auto"/>
        <w:ind w:firstLine="1197"/>
        <w:rPr>
          <w:rFonts w:cs="Arial"/>
          <w:color w:val="000000"/>
          <w:sz w:val="24"/>
          <w:szCs w:val="24"/>
        </w:rPr>
      </w:pPr>
      <w:r w:rsidRPr="00887203">
        <w:rPr>
          <w:rFonts w:cs="Arial"/>
          <w:color w:val="000000"/>
          <w:sz w:val="24"/>
          <w:szCs w:val="24"/>
        </w:rPr>
        <w:t>• Immediate method of handling fire</w:t>
      </w:r>
      <w:r w:rsidR="0039561E">
        <w:rPr>
          <w:rFonts w:cs="Arial"/>
          <w:color w:val="000000"/>
          <w:sz w:val="24"/>
          <w:szCs w:val="24"/>
        </w:rPr>
        <w:t>;</w:t>
      </w:r>
      <w:r w:rsidRPr="00887203">
        <w:rPr>
          <w:rFonts w:cs="Arial"/>
          <w:color w:val="000000"/>
          <w:sz w:val="24"/>
          <w:szCs w:val="24"/>
        </w:rPr>
        <w:t xml:space="preserve"> </w:t>
      </w:r>
    </w:p>
    <w:p w14:paraId="1F070DA8" w14:textId="77777777" w:rsidR="00160721" w:rsidRPr="00887203" w:rsidRDefault="00160721" w:rsidP="00160721">
      <w:pPr>
        <w:autoSpaceDE w:val="0"/>
        <w:autoSpaceDN w:val="0"/>
        <w:adjustRightInd w:val="0"/>
        <w:spacing w:before="0" w:line="240" w:lineRule="auto"/>
        <w:ind w:firstLine="1197"/>
        <w:rPr>
          <w:rFonts w:cs="Arial"/>
          <w:color w:val="000000"/>
          <w:sz w:val="24"/>
          <w:szCs w:val="24"/>
        </w:rPr>
      </w:pPr>
      <w:r w:rsidRPr="00887203">
        <w:rPr>
          <w:rFonts w:cs="Arial"/>
          <w:color w:val="000000"/>
          <w:sz w:val="24"/>
          <w:szCs w:val="24"/>
        </w:rPr>
        <w:t>• Handling spills</w:t>
      </w:r>
      <w:r w:rsidR="0039561E">
        <w:rPr>
          <w:rFonts w:cs="Arial"/>
          <w:color w:val="000000"/>
          <w:sz w:val="24"/>
          <w:szCs w:val="24"/>
        </w:rPr>
        <w:t>;</w:t>
      </w:r>
      <w:r w:rsidRPr="00887203">
        <w:rPr>
          <w:rFonts w:cs="Arial"/>
          <w:color w:val="000000"/>
          <w:sz w:val="24"/>
          <w:szCs w:val="24"/>
        </w:rPr>
        <w:t xml:space="preserve"> </w:t>
      </w:r>
      <w:r w:rsidR="0039561E">
        <w:rPr>
          <w:rFonts w:cs="Arial"/>
          <w:color w:val="000000"/>
          <w:sz w:val="24"/>
          <w:szCs w:val="24"/>
        </w:rPr>
        <w:t>and</w:t>
      </w:r>
    </w:p>
    <w:p w14:paraId="6CA3AC3D" w14:textId="77777777" w:rsidR="00160721" w:rsidRPr="00887203" w:rsidRDefault="00160721" w:rsidP="00160721">
      <w:pPr>
        <w:autoSpaceDE w:val="0"/>
        <w:autoSpaceDN w:val="0"/>
        <w:adjustRightInd w:val="0"/>
        <w:spacing w:before="0" w:line="240" w:lineRule="auto"/>
        <w:ind w:firstLine="1197"/>
        <w:rPr>
          <w:rFonts w:cs="Arial"/>
          <w:color w:val="000000"/>
          <w:sz w:val="24"/>
          <w:szCs w:val="24"/>
        </w:rPr>
      </w:pPr>
      <w:r w:rsidRPr="00887203">
        <w:rPr>
          <w:rFonts w:cs="Arial"/>
          <w:color w:val="000000"/>
          <w:sz w:val="24"/>
          <w:szCs w:val="24"/>
        </w:rPr>
        <w:t>• First aid</w:t>
      </w:r>
      <w:r w:rsidR="0039561E">
        <w:rPr>
          <w:rFonts w:cs="Arial"/>
          <w:color w:val="000000"/>
          <w:sz w:val="24"/>
          <w:szCs w:val="24"/>
        </w:rPr>
        <w:t>.</w:t>
      </w:r>
      <w:r w:rsidRPr="00887203">
        <w:rPr>
          <w:rFonts w:cs="Arial"/>
          <w:color w:val="000000"/>
          <w:sz w:val="24"/>
          <w:szCs w:val="24"/>
        </w:rPr>
        <w:t xml:space="preserve"> </w:t>
      </w:r>
    </w:p>
    <w:p w14:paraId="5E138191" w14:textId="77777777" w:rsidR="00160721" w:rsidRPr="00DA6C56" w:rsidRDefault="00160721" w:rsidP="007B6DDF">
      <w:pPr>
        <w:widowControl w:val="0"/>
        <w:numPr>
          <w:ilvl w:val="0"/>
          <w:numId w:val="24"/>
        </w:numPr>
        <w:spacing w:before="180"/>
        <w:ind w:hanging="720"/>
      </w:pPr>
      <w:r>
        <w:t xml:space="preserve">Packages/Containers:  </w:t>
      </w:r>
      <w:r w:rsidRPr="00DA6C56">
        <w:t xml:space="preserve">A Security Seal is required for all Normal Form packages. This seal must be able to show if the package integrity has been breached. Therefore, padlocks are not acceptable. </w:t>
      </w:r>
    </w:p>
    <w:p w14:paraId="2D5E769D" w14:textId="77777777" w:rsidR="00160721" w:rsidRDefault="00160721" w:rsidP="007B6DDF">
      <w:pPr>
        <w:widowControl w:val="0"/>
        <w:numPr>
          <w:ilvl w:val="0"/>
          <w:numId w:val="24"/>
        </w:numPr>
        <w:spacing w:before="180"/>
        <w:ind w:hanging="720"/>
        <w:rPr>
          <w:szCs w:val="24"/>
        </w:rPr>
      </w:pPr>
      <w:r>
        <w:rPr>
          <w:szCs w:val="24"/>
        </w:rPr>
        <w:t>The driver authorized to ship radioactive materials will receive HAZMAT training.</w:t>
      </w:r>
    </w:p>
    <w:p w14:paraId="1BF91DD5" w14:textId="77777777" w:rsidR="00160721" w:rsidRDefault="00160721" w:rsidP="0039561E">
      <w:pPr>
        <w:widowControl w:val="0"/>
        <w:numPr>
          <w:ilvl w:val="0"/>
          <w:numId w:val="24"/>
        </w:numPr>
        <w:spacing w:before="180"/>
        <w:ind w:hanging="720"/>
      </w:pPr>
      <w:r>
        <w:rPr>
          <w:szCs w:val="24"/>
        </w:rPr>
        <w:t>Radioa</w:t>
      </w:r>
      <w:r w:rsidRPr="00E9764C">
        <w:rPr>
          <w:szCs w:val="24"/>
        </w:rPr>
        <w:t xml:space="preserve">ctive material </w:t>
      </w:r>
      <w:r>
        <w:rPr>
          <w:szCs w:val="24"/>
        </w:rPr>
        <w:t xml:space="preserve">will be blocked and braced and </w:t>
      </w:r>
      <w:r w:rsidRPr="00E9764C">
        <w:rPr>
          <w:szCs w:val="24"/>
        </w:rPr>
        <w:t>secured during transit.</w:t>
      </w:r>
    </w:p>
    <w:p w14:paraId="3EFA4214" w14:textId="77777777" w:rsidR="003F7757" w:rsidRDefault="003F7757" w:rsidP="00547F92">
      <w:pPr>
        <w:sectPr w:rsidR="003F7757" w:rsidSect="0011264E">
          <w:footerReference w:type="default" r:id="rId76"/>
          <w:pgSz w:w="12240" w:h="15840" w:code="1"/>
          <w:pgMar w:top="1800" w:right="1440" w:bottom="1354" w:left="1440" w:header="720" w:footer="720" w:gutter="0"/>
          <w:cols w:space="720"/>
          <w:docGrid w:linePitch="78"/>
        </w:sectPr>
      </w:pPr>
    </w:p>
    <w:tbl>
      <w:tblPr>
        <w:tblW w:w="4733" w:type="pct"/>
        <w:tblInd w:w="3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069"/>
        <w:gridCol w:w="4807"/>
      </w:tblGrid>
      <w:tr w:rsidR="00B27A60" w14:paraId="3F544C8E" w14:textId="77777777" w:rsidTr="005130DC">
        <w:tc>
          <w:tcPr>
            <w:tcW w:w="5000" w:type="pct"/>
            <w:gridSpan w:val="2"/>
            <w:shd w:val="clear" w:color="auto" w:fill="auto"/>
          </w:tcPr>
          <w:p w14:paraId="21C5E0F8" w14:textId="77777777" w:rsidR="00B27A60" w:rsidRPr="005130DC" w:rsidRDefault="00B27A60" w:rsidP="005130DC">
            <w:pPr>
              <w:tabs>
                <w:tab w:val="left" w:pos="2712"/>
              </w:tabs>
              <w:spacing w:before="0"/>
              <w:jc w:val="both"/>
              <w:rPr>
                <w:sz w:val="20"/>
              </w:rPr>
            </w:pPr>
            <w:r w:rsidRPr="005130DC">
              <w:rPr>
                <w:rFonts w:cs="Arial"/>
              </w:rPr>
              <w:lastRenderedPageBreak/>
              <w:t xml:space="preserve">INSTRUCTIONS - Complete Items 1 – 35 as applicable.  Item 35 must be completed on all applications.  </w:t>
            </w:r>
            <w:r w:rsidRPr="005130DC">
              <w:rPr>
                <w:rFonts w:cs="Arial"/>
              </w:rPr>
              <w:br/>
              <w:t xml:space="preserve">Use supplemental sheets where necessary.  </w:t>
            </w:r>
            <w:r w:rsidRPr="005130DC">
              <w:rPr>
                <w:rFonts w:cs="Arial"/>
                <w:b/>
              </w:rPr>
              <w:t>Mail the original and one copy to:</w:t>
            </w:r>
            <w:r w:rsidRPr="005130DC">
              <w:rPr>
                <w:rFonts w:cs="Arial"/>
              </w:rPr>
              <w:t xml:space="preserve"> Department of Health, Bureau of Radiation Control, Radioactive Materials Section, </w:t>
            </w:r>
            <w:smartTag w:uri="urn:schemas-microsoft-com:office:smarttags" w:element="Street">
              <w:smartTag w:uri="urn:schemas-microsoft-com:office:smarttags" w:element="address">
                <w:r w:rsidRPr="005130DC">
                  <w:rPr>
                    <w:rFonts w:cs="Arial"/>
                  </w:rPr>
                  <w:t>4052 Bald Cypress Way</w:t>
                </w:r>
              </w:smartTag>
            </w:smartTag>
            <w:r w:rsidRPr="005130DC">
              <w:rPr>
                <w:rFonts w:cs="Arial"/>
              </w:rPr>
              <w:t xml:space="preserve">, Bin #C21, </w:t>
            </w:r>
            <w:smartTag w:uri="urn:schemas-microsoft-com:office:smarttags" w:element="place">
              <w:smartTag w:uri="urn:schemas-microsoft-com:office:smarttags" w:element="City">
                <w:r w:rsidRPr="005130DC">
                  <w:rPr>
                    <w:rFonts w:cs="Arial"/>
                  </w:rPr>
                  <w:t>Tallahassee</w:t>
                </w:r>
              </w:smartTag>
              <w:r w:rsidRPr="005130DC">
                <w:rPr>
                  <w:rFonts w:cs="Arial"/>
                </w:rPr>
                <w:t xml:space="preserve">, </w:t>
              </w:r>
              <w:smartTag w:uri="urn:schemas-microsoft-com:office:smarttags" w:element="State">
                <w:r w:rsidRPr="005130DC">
                  <w:rPr>
                    <w:rFonts w:cs="Arial"/>
                  </w:rPr>
                  <w:t>FL</w:t>
                </w:r>
              </w:smartTag>
              <w:r w:rsidRPr="005130DC">
                <w:rPr>
                  <w:rFonts w:cs="Arial"/>
                </w:rPr>
                <w:t xml:space="preserve"> </w:t>
              </w:r>
              <w:smartTag w:uri="urn:schemas-microsoft-com:office:smarttags" w:element="PostalCode">
                <w:r w:rsidRPr="005130DC">
                  <w:rPr>
                    <w:rFonts w:cs="Arial"/>
                  </w:rPr>
                  <w:t>32399-1741</w:t>
                </w:r>
              </w:smartTag>
            </w:smartTag>
            <w:r w:rsidRPr="005130DC">
              <w:rPr>
                <w:rFonts w:cs="Arial"/>
              </w:rPr>
              <w:t xml:space="preserve">.  </w:t>
            </w:r>
            <w:r w:rsidRPr="005130DC">
              <w:rPr>
                <w:i/>
                <w:szCs w:val="18"/>
              </w:rPr>
              <w:t>Regulatory Guidance Documents are available from the Bureau of Radiation Control to assist in completing this application.</w:t>
            </w:r>
          </w:p>
        </w:tc>
      </w:tr>
      <w:tr w:rsidR="00B27A60" w14:paraId="4EDFD306" w14:textId="77777777" w:rsidTr="005130DC">
        <w:tc>
          <w:tcPr>
            <w:tcW w:w="2790" w:type="pct"/>
            <w:shd w:val="clear" w:color="auto" w:fill="auto"/>
          </w:tcPr>
          <w:p w14:paraId="2009C1D9" w14:textId="77777777" w:rsidR="00B27A60" w:rsidRDefault="00B27A60" w:rsidP="005130DC">
            <w:pPr>
              <w:ind w:left="440" w:hanging="440"/>
            </w:pPr>
            <w:r w:rsidRPr="005130DC">
              <w:rPr>
                <w:b/>
              </w:rPr>
              <w:t>1.a.</w:t>
            </w:r>
            <w:r w:rsidRPr="005130DC">
              <w:rPr>
                <w:b/>
              </w:rPr>
              <w:tab/>
              <w:t>LEGAL NAME, MAILING ADDRESS</w:t>
            </w:r>
            <w:r>
              <w:t xml:space="preserve"> </w:t>
            </w:r>
            <w:r>
              <w:br/>
              <w:t>(Include ZIP code), FEI #, Phone &amp; Fax Numbers:</w:t>
            </w:r>
          </w:p>
          <w:p w14:paraId="315E68A4" w14:textId="77777777" w:rsidR="00B27A60" w:rsidRDefault="00B27A60" w:rsidP="005130DC">
            <w:pPr>
              <w:pBdr>
                <w:top w:val="single" w:sz="4" w:space="1" w:color="auto"/>
                <w:left w:val="single" w:sz="4" w:space="4" w:color="auto"/>
                <w:bottom w:val="single" w:sz="4" w:space="1" w:color="auto"/>
                <w:right w:val="single" w:sz="4" w:space="4" w:color="auto"/>
              </w:pBdr>
              <w:spacing w:before="0"/>
              <w:ind w:left="222" w:right="371"/>
            </w:pPr>
          </w:p>
          <w:p w14:paraId="0DE12802" w14:textId="77777777" w:rsidR="00B27A60" w:rsidRDefault="00B27A60" w:rsidP="005130DC">
            <w:pPr>
              <w:pBdr>
                <w:top w:val="single" w:sz="4" w:space="1" w:color="auto"/>
                <w:left w:val="single" w:sz="4" w:space="4" w:color="auto"/>
                <w:bottom w:val="single" w:sz="4" w:space="1" w:color="auto"/>
                <w:right w:val="single" w:sz="4" w:space="4" w:color="auto"/>
              </w:pBdr>
              <w:spacing w:before="0"/>
              <w:ind w:left="222" w:right="371"/>
            </w:pPr>
          </w:p>
          <w:p w14:paraId="11C892B2" w14:textId="77777777" w:rsidR="00B27A60" w:rsidRDefault="00B27A60" w:rsidP="005130DC">
            <w:pPr>
              <w:pBdr>
                <w:top w:val="single" w:sz="4" w:space="1" w:color="auto"/>
                <w:left w:val="single" w:sz="4" w:space="4" w:color="auto"/>
                <w:bottom w:val="single" w:sz="4" w:space="1" w:color="auto"/>
                <w:right w:val="single" w:sz="4" w:space="4" w:color="auto"/>
              </w:pBdr>
              <w:spacing w:before="0"/>
              <w:ind w:left="222" w:right="371"/>
            </w:pPr>
          </w:p>
          <w:p w14:paraId="56B07275" w14:textId="77777777" w:rsidR="00B27A60" w:rsidRDefault="00B27A60" w:rsidP="005130DC">
            <w:pPr>
              <w:pBdr>
                <w:top w:val="single" w:sz="4" w:space="1" w:color="auto"/>
                <w:left w:val="single" w:sz="4" w:space="4" w:color="auto"/>
                <w:bottom w:val="single" w:sz="4" w:space="1" w:color="auto"/>
                <w:right w:val="single" w:sz="4" w:space="4" w:color="auto"/>
              </w:pBdr>
              <w:spacing w:before="0"/>
              <w:ind w:left="222" w:right="371"/>
            </w:pPr>
          </w:p>
          <w:p w14:paraId="4A23CA65" w14:textId="77777777" w:rsidR="00B27A60" w:rsidRDefault="00B27A60" w:rsidP="005130DC">
            <w:pPr>
              <w:pBdr>
                <w:top w:val="single" w:sz="4" w:space="1" w:color="auto"/>
                <w:left w:val="single" w:sz="4" w:space="4" w:color="auto"/>
                <w:bottom w:val="single" w:sz="4" w:space="1" w:color="auto"/>
                <w:right w:val="single" w:sz="4" w:space="4" w:color="auto"/>
              </w:pBdr>
              <w:spacing w:before="0"/>
              <w:ind w:left="222" w:right="371"/>
            </w:pPr>
          </w:p>
          <w:p w14:paraId="5A186100" w14:textId="77777777" w:rsidR="00B27A60" w:rsidRDefault="00B27A60" w:rsidP="005130DC">
            <w:pPr>
              <w:pBdr>
                <w:top w:val="single" w:sz="4" w:space="1" w:color="auto"/>
                <w:left w:val="single" w:sz="4" w:space="4" w:color="auto"/>
                <w:bottom w:val="single" w:sz="4" w:space="1" w:color="auto"/>
                <w:right w:val="single" w:sz="4" w:space="4" w:color="auto"/>
              </w:pBdr>
              <w:spacing w:before="0"/>
              <w:ind w:left="222" w:right="371"/>
            </w:pPr>
          </w:p>
          <w:p w14:paraId="744E34CF" w14:textId="77777777" w:rsidR="00B27A60" w:rsidRDefault="00B27A60" w:rsidP="005130DC">
            <w:pPr>
              <w:pBdr>
                <w:top w:val="single" w:sz="4" w:space="1" w:color="auto"/>
                <w:left w:val="single" w:sz="4" w:space="4" w:color="auto"/>
                <w:bottom w:val="single" w:sz="4" w:space="1" w:color="auto"/>
                <w:right w:val="single" w:sz="4" w:space="4" w:color="auto"/>
              </w:pBdr>
              <w:spacing w:before="0"/>
              <w:ind w:left="222" w:right="371"/>
            </w:pPr>
          </w:p>
          <w:p w14:paraId="774CD40B" w14:textId="77777777" w:rsidR="00B27A60" w:rsidRDefault="00B27A60" w:rsidP="005130DC">
            <w:pPr>
              <w:pBdr>
                <w:top w:val="single" w:sz="4" w:space="1" w:color="auto"/>
                <w:left w:val="single" w:sz="4" w:space="4" w:color="auto"/>
                <w:bottom w:val="single" w:sz="4" w:space="1" w:color="auto"/>
                <w:right w:val="single" w:sz="4" w:space="4" w:color="auto"/>
              </w:pBdr>
              <w:spacing w:before="0"/>
              <w:ind w:left="222" w:right="371"/>
            </w:pPr>
          </w:p>
          <w:p w14:paraId="596FAB19" w14:textId="77777777" w:rsidR="00B27A60" w:rsidRDefault="00B27A60" w:rsidP="005130DC">
            <w:pPr>
              <w:tabs>
                <w:tab w:val="left" w:leader="underscore" w:pos="5172"/>
              </w:tabs>
              <w:ind w:left="446" w:hanging="446"/>
            </w:pPr>
            <w:r>
              <w:t>FEI #</w:t>
            </w:r>
            <w:r>
              <w:tab/>
            </w:r>
          </w:p>
          <w:p w14:paraId="2C03B6B9" w14:textId="77777777" w:rsidR="00B27A60" w:rsidRDefault="00B27A60" w:rsidP="005130DC">
            <w:pPr>
              <w:tabs>
                <w:tab w:val="left" w:leader="underscore" w:pos="5172"/>
              </w:tabs>
              <w:ind w:left="446" w:hanging="446"/>
            </w:pPr>
            <w:r>
              <w:t>Telephone #</w:t>
            </w:r>
            <w:r>
              <w:tab/>
            </w:r>
          </w:p>
          <w:p w14:paraId="2585AC7A" w14:textId="77777777" w:rsidR="00B27A60" w:rsidRDefault="00B27A60" w:rsidP="005130DC">
            <w:pPr>
              <w:tabs>
                <w:tab w:val="left" w:leader="underscore" w:pos="5172"/>
              </w:tabs>
              <w:spacing w:after="120"/>
              <w:ind w:left="446" w:hanging="446"/>
            </w:pPr>
            <w:r>
              <w:t>Fax #</w:t>
            </w:r>
            <w:r>
              <w:tab/>
            </w:r>
          </w:p>
        </w:tc>
        <w:tc>
          <w:tcPr>
            <w:tcW w:w="2210" w:type="pct"/>
            <w:shd w:val="clear" w:color="auto" w:fill="auto"/>
          </w:tcPr>
          <w:p w14:paraId="143692EC" w14:textId="77777777" w:rsidR="00B27A60" w:rsidRDefault="00B27A60" w:rsidP="005130DC">
            <w:pPr>
              <w:ind w:left="512" w:hanging="512"/>
            </w:pPr>
            <w:r w:rsidRPr="005130DC">
              <w:rPr>
                <w:b/>
              </w:rPr>
              <w:t>1.b.</w:t>
            </w:r>
            <w:r w:rsidRPr="005130DC">
              <w:rPr>
                <w:b/>
              </w:rPr>
              <w:tab/>
              <w:t>STREET ADDRESS WHERE RADIOACTIVE MATERIALS WILL BE USED OR STORED</w:t>
            </w:r>
            <w:r>
              <w:t xml:space="preserve"> (Include ZIP Code)</w:t>
            </w:r>
            <w:r>
              <w:br/>
            </w:r>
            <w:r w:rsidRPr="005130DC">
              <w:rPr>
                <w:sz w:val="28"/>
              </w:rPr>
              <w:fldChar w:fldCharType="begin">
                <w:ffData>
                  <w:name w:val="Check1"/>
                  <w:enabled/>
                  <w:calcOnExit w:val="0"/>
                  <w:checkBox>
                    <w:sizeAuto/>
                    <w:default w:val="0"/>
                  </w:checkBox>
                </w:ffData>
              </w:fldChar>
            </w:r>
            <w:r w:rsidRPr="005130DC">
              <w:rPr>
                <w:sz w:val="28"/>
              </w:rPr>
              <w:instrText xml:space="preserve"> FORMCHECKBOX </w:instrText>
            </w:r>
            <w:r w:rsidR="001C25D8">
              <w:rPr>
                <w:sz w:val="28"/>
              </w:rPr>
            </w:r>
            <w:r w:rsidR="001C25D8">
              <w:rPr>
                <w:sz w:val="28"/>
              </w:rPr>
              <w:fldChar w:fldCharType="separate"/>
            </w:r>
            <w:r w:rsidRPr="005130DC">
              <w:rPr>
                <w:sz w:val="28"/>
              </w:rPr>
              <w:fldChar w:fldCharType="end"/>
            </w:r>
            <w:r w:rsidRPr="005130DC">
              <w:rPr>
                <w:sz w:val="28"/>
              </w:rPr>
              <w:t xml:space="preserve"> </w:t>
            </w:r>
            <w:r w:rsidRPr="00D72727">
              <w:t>Same as 1.a.</w:t>
            </w:r>
          </w:p>
          <w:p w14:paraId="0CAF2FF8" w14:textId="77777777" w:rsidR="00B27A60" w:rsidRDefault="00B27A60" w:rsidP="005130DC">
            <w:pPr>
              <w:pBdr>
                <w:top w:val="single" w:sz="4" w:space="1" w:color="auto"/>
                <w:left w:val="single" w:sz="4" w:space="4" w:color="auto"/>
                <w:bottom w:val="single" w:sz="4" w:space="1" w:color="auto"/>
                <w:right w:val="single" w:sz="4" w:space="4" w:color="auto"/>
              </w:pBdr>
              <w:spacing w:before="0"/>
              <w:ind w:left="633" w:right="441" w:hanging="340"/>
            </w:pPr>
          </w:p>
          <w:p w14:paraId="37CFF477" w14:textId="77777777" w:rsidR="00B27A60" w:rsidRDefault="00B27A60" w:rsidP="005130DC">
            <w:pPr>
              <w:pBdr>
                <w:top w:val="single" w:sz="4" w:space="1" w:color="auto"/>
                <w:left w:val="single" w:sz="4" w:space="4" w:color="auto"/>
                <w:bottom w:val="single" w:sz="4" w:space="1" w:color="auto"/>
                <w:right w:val="single" w:sz="4" w:space="4" w:color="auto"/>
              </w:pBdr>
              <w:spacing w:before="0"/>
              <w:ind w:left="633" w:right="441" w:hanging="340"/>
            </w:pPr>
          </w:p>
          <w:p w14:paraId="3FE25BFC" w14:textId="77777777" w:rsidR="00B27A60" w:rsidRDefault="00B27A60" w:rsidP="005130DC">
            <w:pPr>
              <w:pBdr>
                <w:top w:val="single" w:sz="4" w:space="1" w:color="auto"/>
                <w:left w:val="single" w:sz="4" w:space="4" w:color="auto"/>
                <w:bottom w:val="single" w:sz="4" w:space="1" w:color="auto"/>
                <w:right w:val="single" w:sz="4" w:space="4" w:color="auto"/>
              </w:pBdr>
              <w:spacing w:before="0"/>
              <w:ind w:left="633" w:right="441" w:hanging="340"/>
            </w:pPr>
          </w:p>
          <w:p w14:paraId="69EFBBD2" w14:textId="77777777" w:rsidR="00B27A60" w:rsidRDefault="00B27A60" w:rsidP="005130DC">
            <w:pPr>
              <w:pBdr>
                <w:top w:val="single" w:sz="4" w:space="1" w:color="auto"/>
                <w:left w:val="single" w:sz="4" w:space="4" w:color="auto"/>
                <w:bottom w:val="single" w:sz="4" w:space="1" w:color="auto"/>
                <w:right w:val="single" w:sz="4" w:space="4" w:color="auto"/>
              </w:pBdr>
              <w:spacing w:before="0"/>
              <w:ind w:left="633" w:right="441" w:hanging="340"/>
            </w:pPr>
          </w:p>
          <w:p w14:paraId="2D0548FF" w14:textId="77777777" w:rsidR="00B27A60" w:rsidRDefault="00B27A60" w:rsidP="005130DC">
            <w:pPr>
              <w:pBdr>
                <w:top w:val="single" w:sz="4" w:space="1" w:color="auto"/>
                <w:left w:val="single" w:sz="4" w:space="4" w:color="auto"/>
                <w:bottom w:val="single" w:sz="4" w:space="1" w:color="auto"/>
                <w:right w:val="single" w:sz="4" w:space="4" w:color="auto"/>
              </w:pBdr>
              <w:spacing w:before="0"/>
              <w:ind w:left="633" w:right="441" w:hanging="340"/>
            </w:pPr>
          </w:p>
          <w:p w14:paraId="3ECE3315" w14:textId="77777777" w:rsidR="00B27A60" w:rsidRDefault="00B27A60" w:rsidP="005130DC">
            <w:pPr>
              <w:pBdr>
                <w:top w:val="single" w:sz="4" w:space="1" w:color="auto"/>
                <w:left w:val="single" w:sz="4" w:space="4" w:color="auto"/>
                <w:bottom w:val="single" w:sz="4" w:space="1" w:color="auto"/>
                <w:right w:val="single" w:sz="4" w:space="4" w:color="auto"/>
              </w:pBdr>
              <w:spacing w:before="0"/>
              <w:ind w:left="633" w:right="441" w:hanging="340"/>
            </w:pPr>
          </w:p>
          <w:p w14:paraId="078A7B4F" w14:textId="77777777" w:rsidR="00B27A60" w:rsidRDefault="00B27A60" w:rsidP="005130DC">
            <w:pPr>
              <w:pBdr>
                <w:top w:val="single" w:sz="4" w:space="1" w:color="auto"/>
                <w:left w:val="single" w:sz="4" w:space="4" w:color="auto"/>
                <w:bottom w:val="single" w:sz="4" w:space="1" w:color="auto"/>
                <w:right w:val="single" w:sz="4" w:space="4" w:color="auto"/>
              </w:pBdr>
              <w:spacing w:before="0"/>
              <w:ind w:left="633" w:right="441" w:hanging="340"/>
            </w:pPr>
          </w:p>
          <w:p w14:paraId="66A92E88" w14:textId="77777777" w:rsidR="00B27A60" w:rsidRDefault="00B27A60" w:rsidP="005130DC">
            <w:pPr>
              <w:pBdr>
                <w:top w:val="single" w:sz="4" w:space="1" w:color="auto"/>
                <w:left w:val="single" w:sz="4" w:space="4" w:color="auto"/>
                <w:bottom w:val="single" w:sz="4" w:space="1" w:color="auto"/>
                <w:right w:val="single" w:sz="4" w:space="4" w:color="auto"/>
              </w:pBdr>
              <w:spacing w:before="0"/>
              <w:ind w:left="633" w:right="441" w:hanging="340"/>
            </w:pPr>
          </w:p>
          <w:p w14:paraId="036B1763" w14:textId="77777777" w:rsidR="00B27A60" w:rsidRDefault="00B27A60" w:rsidP="005130DC">
            <w:pPr>
              <w:pBdr>
                <w:top w:val="single" w:sz="4" w:space="1" w:color="auto"/>
                <w:left w:val="single" w:sz="4" w:space="4" w:color="auto"/>
                <w:bottom w:val="single" w:sz="4" w:space="1" w:color="auto"/>
                <w:right w:val="single" w:sz="4" w:space="4" w:color="auto"/>
              </w:pBdr>
              <w:spacing w:before="0"/>
              <w:ind w:left="633" w:right="441" w:hanging="340"/>
            </w:pPr>
          </w:p>
          <w:p w14:paraId="3E6CEDBB" w14:textId="77777777" w:rsidR="00B27A60" w:rsidRDefault="00B27A60" w:rsidP="005130DC">
            <w:pPr>
              <w:pBdr>
                <w:top w:val="single" w:sz="4" w:space="1" w:color="auto"/>
                <w:left w:val="single" w:sz="4" w:space="4" w:color="auto"/>
                <w:bottom w:val="single" w:sz="4" w:space="1" w:color="auto"/>
                <w:right w:val="single" w:sz="4" w:space="4" w:color="auto"/>
              </w:pBdr>
              <w:spacing w:before="0"/>
              <w:ind w:left="633" w:right="441" w:hanging="340"/>
            </w:pPr>
          </w:p>
          <w:p w14:paraId="73E904AF" w14:textId="77777777" w:rsidR="00B27A60" w:rsidRDefault="00B27A60" w:rsidP="005130DC">
            <w:pPr>
              <w:pBdr>
                <w:top w:val="single" w:sz="4" w:space="1" w:color="auto"/>
                <w:left w:val="single" w:sz="4" w:space="4" w:color="auto"/>
                <w:bottom w:val="single" w:sz="4" w:space="1" w:color="auto"/>
                <w:right w:val="single" w:sz="4" w:space="4" w:color="auto"/>
              </w:pBdr>
              <w:spacing w:before="0"/>
              <w:ind w:left="633" w:right="441" w:hanging="340"/>
            </w:pPr>
          </w:p>
          <w:p w14:paraId="4D65A10A" w14:textId="77777777" w:rsidR="00B27A60" w:rsidRDefault="00B27A60" w:rsidP="005130DC">
            <w:pPr>
              <w:spacing w:before="0"/>
              <w:ind w:left="518" w:hanging="518"/>
            </w:pPr>
          </w:p>
        </w:tc>
      </w:tr>
      <w:tr w:rsidR="00B27A60" w14:paraId="048CB6CF" w14:textId="77777777" w:rsidTr="005130DC">
        <w:tc>
          <w:tcPr>
            <w:tcW w:w="2790" w:type="pct"/>
            <w:shd w:val="clear" w:color="auto" w:fill="auto"/>
          </w:tcPr>
          <w:p w14:paraId="7BAF7793" w14:textId="77777777" w:rsidR="00B27A60" w:rsidRDefault="00B27A60" w:rsidP="002B7B68">
            <w:r w:rsidRPr="005130DC">
              <w:rPr>
                <w:b/>
              </w:rPr>
              <w:t>2.a.</w:t>
            </w:r>
            <w:r w:rsidRPr="005130DC">
              <w:rPr>
                <w:b/>
              </w:rPr>
              <w:tab/>
              <w:t>LICENSE FEE CATEGORY</w:t>
            </w:r>
            <w:r>
              <w:t xml:space="preserve"> </w:t>
            </w:r>
            <w:r>
              <w:br/>
            </w:r>
            <w:r w:rsidRPr="005130DC">
              <w:rPr>
                <w:sz w:val="20"/>
              </w:rPr>
              <w:t>(See 64E-5.204, F.A.C., for license descriptions)</w:t>
            </w:r>
          </w:p>
          <w:p w14:paraId="158B3FE9" w14:textId="77777777" w:rsidR="00B27A60" w:rsidRDefault="00B27A60" w:rsidP="005130DC">
            <w:pPr>
              <w:tabs>
                <w:tab w:val="left" w:pos="3615"/>
                <w:tab w:val="left" w:leader="underscore" w:pos="5500"/>
              </w:tabs>
              <w:spacing w:before="0" w:after="120"/>
              <w:ind w:left="446" w:hanging="446"/>
            </w:pPr>
            <w:r>
              <w:tab/>
            </w:r>
            <w:r>
              <w:tab/>
            </w:r>
            <w:r>
              <w:tab/>
            </w:r>
          </w:p>
          <w:p w14:paraId="1A1F8AB7" w14:textId="77777777" w:rsidR="00B27A60" w:rsidRDefault="00B27A60" w:rsidP="005130DC">
            <w:pPr>
              <w:tabs>
                <w:tab w:val="left" w:leader="underscore" w:pos="5500"/>
              </w:tabs>
              <w:spacing w:before="600" w:after="120"/>
              <w:ind w:left="446" w:hanging="446"/>
            </w:pPr>
            <w:r>
              <w:t xml:space="preserve">  </w:t>
            </w:r>
            <w:r w:rsidRPr="005130DC">
              <w:rPr>
                <w:b/>
              </w:rPr>
              <w:t>b.</w:t>
            </w:r>
            <w:r>
              <w:tab/>
              <w:t>LICENSE FEE ENCLOSED:  $</w:t>
            </w:r>
            <w:r>
              <w:tab/>
            </w:r>
          </w:p>
        </w:tc>
        <w:tc>
          <w:tcPr>
            <w:tcW w:w="2210" w:type="pct"/>
            <w:shd w:val="clear" w:color="auto" w:fill="auto"/>
          </w:tcPr>
          <w:p w14:paraId="47194361" w14:textId="77777777" w:rsidR="00B27A60" w:rsidRPr="005130DC" w:rsidRDefault="00B27A60" w:rsidP="005130DC">
            <w:pPr>
              <w:tabs>
                <w:tab w:val="left" w:pos="2712"/>
              </w:tabs>
              <w:ind w:left="292" w:hanging="292"/>
              <w:rPr>
                <w:b/>
              </w:rPr>
            </w:pPr>
            <w:r w:rsidRPr="005130DC">
              <w:rPr>
                <w:b/>
              </w:rPr>
              <w:t>3.</w:t>
            </w:r>
            <w:r w:rsidRPr="005130DC">
              <w:rPr>
                <w:b/>
              </w:rPr>
              <w:tab/>
              <w:t>THIS IS AN APPLICATION FOR:</w:t>
            </w:r>
          </w:p>
          <w:p w14:paraId="2F3AC338" w14:textId="77777777" w:rsidR="00B27A60" w:rsidRPr="00D72727" w:rsidRDefault="00B27A60" w:rsidP="005130DC">
            <w:pPr>
              <w:spacing w:before="120"/>
              <w:ind w:left="512" w:hanging="512"/>
            </w:pPr>
            <w:r w:rsidRPr="005130DC">
              <w:rPr>
                <w:sz w:val="28"/>
              </w:rPr>
              <w:fldChar w:fldCharType="begin">
                <w:ffData>
                  <w:name w:val="Check2"/>
                  <w:enabled/>
                  <w:calcOnExit w:val="0"/>
                  <w:checkBox>
                    <w:sizeAuto/>
                    <w:default w:val="0"/>
                  </w:checkBox>
                </w:ffData>
              </w:fldChar>
            </w:r>
            <w:r w:rsidRPr="005130DC">
              <w:rPr>
                <w:sz w:val="28"/>
              </w:rPr>
              <w:instrText xml:space="preserve"> FORMCHECKBOX </w:instrText>
            </w:r>
            <w:r w:rsidR="001C25D8">
              <w:rPr>
                <w:sz w:val="28"/>
              </w:rPr>
            </w:r>
            <w:r w:rsidR="001C25D8">
              <w:rPr>
                <w:sz w:val="28"/>
              </w:rPr>
              <w:fldChar w:fldCharType="separate"/>
            </w:r>
            <w:r w:rsidRPr="005130DC">
              <w:rPr>
                <w:sz w:val="28"/>
              </w:rPr>
              <w:fldChar w:fldCharType="end"/>
            </w:r>
            <w:r w:rsidRPr="005130DC">
              <w:rPr>
                <w:sz w:val="20"/>
              </w:rPr>
              <w:t xml:space="preserve"> </w:t>
            </w:r>
            <w:r w:rsidRPr="005130DC">
              <w:rPr>
                <w:b/>
              </w:rPr>
              <w:t>a.</w:t>
            </w:r>
            <w:r w:rsidRPr="00D72727">
              <w:t xml:space="preserve"> New License</w:t>
            </w:r>
          </w:p>
          <w:p w14:paraId="7C601328" w14:textId="77777777" w:rsidR="00B27A60" w:rsidRDefault="00B27A60" w:rsidP="005130DC">
            <w:pPr>
              <w:tabs>
                <w:tab w:val="left" w:pos="2712"/>
              </w:tabs>
              <w:spacing w:before="120"/>
              <w:ind w:left="292" w:right="-109" w:hanging="292"/>
            </w:pPr>
            <w:r w:rsidRPr="005130DC">
              <w:rPr>
                <w:sz w:val="28"/>
              </w:rPr>
              <w:fldChar w:fldCharType="begin">
                <w:ffData>
                  <w:name w:val="Check2"/>
                  <w:enabled/>
                  <w:calcOnExit w:val="0"/>
                  <w:checkBox>
                    <w:sizeAuto/>
                    <w:default w:val="0"/>
                  </w:checkBox>
                </w:ffData>
              </w:fldChar>
            </w:r>
            <w:r w:rsidRPr="005130DC">
              <w:rPr>
                <w:sz w:val="28"/>
              </w:rPr>
              <w:instrText xml:space="preserve"> FORMCHECKBOX </w:instrText>
            </w:r>
            <w:r w:rsidR="001C25D8">
              <w:rPr>
                <w:sz w:val="28"/>
              </w:rPr>
            </w:r>
            <w:r w:rsidR="001C25D8">
              <w:rPr>
                <w:sz w:val="28"/>
              </w:rPr>
              <w:fldChar w:fldCharType="separate"/>
            </w:r>
            <w:r w:rsidRPr="005130DC">
              <w:rPr>
                <w:sz w:val="28"/>
              </w:rPr>
              <w:fldChar w:fldCharType="end"/>
            </w:r>
            <w:r w:rsidRPr="005130DC">
              <w:rPr>
                <w:sz w:val="20"/>
              </w:rPr>
              <w:t xml:space="preserve"> </w:t>
            </w:r>
            <w:r w:rsidRPr="005130DC">
              <w:rPr>
                <w:b/>
              </w:rPr>
              <w:t>b.</w:t>
            </w:r>
            <w:r w:rsidRPr="00D72727">
              <w:t xml:space="preserve"> Amendment To License Number:_______</w:t>
            </w:r>
          </w:p>
          <w:p w14:paraId="0CCBE13E" w14:textId="77777777" w:rsidR="00B27A60" w:rsidRDefault="00B27A60" w:rsidP="005130DC">
            <w:pPr>
              <w:tabs>
                <w:tab w:val="left" w:pos="2712"/>
              </w:tabs>
              <w:spacing w:before="120" w:after="120"/>
              <w:ind w:left="446" w:right="-109" w:hanging="446"/>
            </w:pPr>
            <w:r w:rsidRPr="005130DC">
              <w:rPr>
                <w:sz w:val="28"/>
              </w:rPr>
              <w:fldChar w:fldCharType="begin">
                <w:ffData>
                  <w:name w:val="Check2"/>
                  <w:enabled/>
                  <w:calcOnExit w:val="0"/>
                  <w:checkBox>
                    <w:sizeAuto/>
                    <w:default w:val="0"/>
                  </w:checkBox>
                </w:ffData>
              </w:fldChar>
            </w:r>
            <w:r w:rsidRPr="005130DC">
              <w:rPr>
                <w:sz w:val="28"/>
              </w:rPr>
              <w:instrText xml:space="preserve"> FORMCHECKBOX </w:instrText>
            </w:r>
            <w:r w:rsidR="001C25D8">
              <w:rPr>
                <w:sz w:val="28"/>
              </w:rPr>
            </w:r>
            <w:r w:rsidR="001C25D8">
              <w:rPr>
                <w:sz w:val="28"/>
              </w:rPr>
              <w:fldChar w:fldCharType="separate"/>
            </w:r>
            <w:r w:rsidRPr="005130DC">
              <w:rPr>
                <w:sz w:val="28"/>
              </w:rPr>
              <w:fldChar w:fldCharType="end"/>
            </w:r>
            <w:r w:rsidRPr="005130DC">
              <w:rPr>
                <w:sz w:val="20"/>
              </w:rPr>
              <w:t xml:space="preserve"> </w:t>
            </w:r>
            <w:r w:rsidRPr="005130DC">
              <w:rPr>
                <w:b/>
              </w:rPr>
              <w:t>c.</w:t>
            </w:r>
            <w:r w:rsidRPr="00D72727">
              <w:t xml:space="preserve"> Renewal Of License Number:__________</w:t>
            </w:r>
          </w:p>
        </w:tc>
      </w:tr>
      <w:tr w:rsidR="00B27A60" w14:paraId="7928D5C3" w14:textId="77777777" w:rsidTr="005130DC">
        <w:tc>
          <w:tcPr>
            <w:tcW w:w="2790" w:type="pct"/>
            <w:shd w:val="clear" w:color="auto" w:fill="auto"/>
          </w:tcPr>
          <w:p w14:paraId="254DC7EB" w14:textId="77777777" w:rsidR="00B27A60" w:rsidRPr="005130DC" w:rsidRDefault="00B27A60" w:rsidP="005130DC">
            <w:pPr>
              <w:tabs>
                <w:tab w:val="left" w:pos="2712"/>
              </w:tabs>
              <w:ind w:left="440" w:hanging="440"/>
              <w:rPr>
                <w:b/>
              </w:rPr>
            </w:pPr>
            <w:r w:rsidRPr="005130DC">
              <w:rPr>
                <w:b/>
              </w:rPr>
              <w:t>4.</w:t>
            </w:r>
            <w:r w:rsidRPr="005130DC">
              <w:rPr>
                <w:b/>
              </w:rPr>
              <w:tab/>
              <w:t xml:space="preserve">INDIVIDUAL USERS &amp; REQUESTED USES </w:t>
            </w:r>
          </w:p>
          <w:p w14:paraId="33FB35FF" w14:textId="77777777" w:rsidR="00B27A60" w:rsidRDefault="00B27A60" w:rsidP="005130DC">
            <w:pPr>
              <w:tabs>
                <w:tab w:val="left" w:pos="2712"/>
              </w:tabs>
              <w:spacing w:before="0"/>
              <w:ind w:left="442" w:hanging="6"/>
            </w:pPr>
            <w:r w:rsidRPr="00D72727">
              <w:t>(Name all Authorized Users &amp; Authorized Medical Physicist</w:t>
            </w:r>
            <w:r>
              <w:t>s</w:t>
            </w:r>
            <w:r w:rsidRPr="00D72727">
              <w:t>, who may receive, possess, prepare, use or transfer radioactive materials or directly supervise others in these activities.)</w:t>
            </w:r>
            <w:r>
              <w:br/>
            </w:r>
            <w:r w:rsidRPr="005130DC">
              <w:rPr>
                <w:sz w:val="28"/>
              </w:rPr>
              <w:fldChar w:fldCharType="begin">
                <w:ffData>
                  <w:name w:val="Check2"/>
                  <w:enabled/>
                  <w:calcOnExit w:val="0"/>
                  <w:checkBox>
                    <w:sizeAuto/>
                    <w:default w:val="0"/>
                  </w:checkBox>
                </w:ffData>
              </w:fldChar>
            </w:r>
            <w:r w:rsidRPr="005130DC">
              <w:rPr>
                <w:sz w:val="28"/>
              </w:rPr>
              <w:instrText xml:space="preserve"> FORMCHECKBOX </w:instrText>
            </w:r>
            <w:r w:rsidR="001C25D8">
              <w:rPr>
                <w:sz w:val="28"/>
              </w:rPr>
            </w:r>
            <w:r w:rsidR="001C25D8">
              <w:rPr>
                <w:sz w:val="28"/>
              </w:rPr>
              <w:fldChar w:fldCharType="separate"/>
            </w:r>
            <w:r w:rsidRPr="005130DC">
              <w:rPr>
                <w:sz w:val="28"/>
              </w:rPr>
              <w:fldChar w:fldCharType="end"/>
            </w:r>
            <w:r w:rsidRPr="005130DC">
              <w:rPr>
                <w:sz w:val="28"/>
              </w:rPr>
              <w:t xml:space="preserve"> </w:t>
            </w:r>
            <w:r w:rsidRPr="005130DC">
              <w:rPr>
                <w:sz w:val="20"/>
              </w:rPr>
              <w:t>SEE ATTACHED LIST</w:t>
            </w:r>
          </w:p>
          <w:p w14:paraId="4753573F" w14:textId="77777777" w:rsidR="00B27A60" w:rsidRDefault="00B27A60" w:rsidP="005130DC">
            <w:pPr>
              <w:pBdr>
                <w:top w:val="single" w:sz="4" w:space="1" w:color="auto"/>
                <w:left w:val="single" w:sz="4" w:space="4" w:color="auto"/>
                <w:bottom w:val="single" w:sz="4" w:space="1" w:color="auto"/>
                <w:right w:val="single" w:sz="4" w:space="4" w:color="auto"/>
              </w:pBdr>
              <w:tabs>
                <w:tab w:val="left" w:pos="2712"/>
              </w:tabs>
              <w:spacing w:before="0"/>
              <w:ind w:left="222" w:right="371"/>
            </w:pPr>
          </w:p>
          <w:p w14:paraId="6346DD08" w14:textId="77777777" w:rsidR="00B27A60" w:rsidRDefault="00B27A60" w:rsidP="005130DC">
            <w:pPr>
              <w:pBdr>
                <w:top w:val="single" w:sz="4" w:space="1" w:color="auto"/>
                <w:left w:val="single" w:sz="4" w:space="4" w:color="auto"/>
                <w:bottom w:val="single" w:sz="4" w:space="1" w:color="auto"/>
                <w:right w:val="single" w:sz="4" w:space="4" w:color="auto"/>
              </w:pBdr>
              <w:tabs>
                <w:tab w:val="left" w:pos="2712"/>
              </w:tabs>
              <w:spacing w:before="0"/>
              <w:ind w:left="222" w:right="371"/>
            </w:pPr>
          </w:p>
          <w:p w14:paraId="309A713F" w14:textId="77777777" w:rsidR="00B27A60" w:rsidRDefault="00B27A60" w:rsidP="005130DC">
            <w:pPr>
              <w:pBdr>
                <w:top w:val="single" w:sz="4" w:space="1" w:color="auto"/>
                <w:left w:val="single" w:sz="4" w:space="4" w:color="auto"/>
                <w:bottom w:val="single" w:sz="4" w:space="1" w:color="auto"/>
                <w:right w:val="single" w:sz="4" w:space="4" w:color="auto"/>
              </w:pBdr>
              <w:tabs>
                <w:tab w:val="left" w:pos="2712"/>
              </w:tabs>
              <w:spacing w:before="0"/>
              <w:ind w:left="222" w:right="371"/>
            </w:pPr>
          </w:p>
          <w:p w14:paraId="2FF74299" w14:textId="77777777" w:rsidR="00B27A60" w:rsidRDefault="00B27A60" w:rsidP="005130DC">
            <w:pPr>
              <w:pBdr>
                <w:top w:val="single" w:sz="4" w:space="1" w:color="auto"/>
                <w:left w:val="single" w:sz="4" w:space="4" w:color="auto"/>
                <w:bottom w:val="single" w:sz="4" w:space="1" w:color="auto"/>
                <w:right w:val="single" w:sz="4" w:space="4" w:color="auto"/>
              </w:pBdr>
              <w:tabs>
                <w:tab w:val="left" w:pos="2712"/>
              </w:tabs>
              <w:spacing w:before="0"/>
              <w:ind w:left="222" w:right="371"/>
            </w:pPr>
          </w:p>
          <w:p w14:paraId="3BC2B0B6" w14:textId="77777777" w:rsidR="00B27A60" w:rsidRDefault="00B27A60" w:rsidP="005130DC">
            <w:pPr>
              <w:pBdr>
                <w:top w:val="single" w:sz="4" w:space="1" w:color="auto"/>
                <w:left w:val="single" w:sz="4" w:space="4" w:color="auto"/>
                <w:bottom w:val="single" w:sz="4" w:space="1" w:color="auto"/>
                <w:right w:val="single" w:sz="4" w:space="4" w:color="auto"/>
              </w:pBdr>
              <w:tabs>
                <w:tab w:val="left" w:pos="2712"/>
              </w:tabs>
              <w:spacing w:before="0"/>
              <w:ind w:left="222" w:right="371"/>
            </w:pPr>
          </w:p>
          <w:p w14:paraId="37021ABF" w14:textId="77777777" w:rsidR="00B27A60" w:rsidRDefault="00B27A60" w:rsidP="005130DC">
            <w:pPr>
              <w:pBdr>
                <w:top w:val="single" w:sz="4" w:space="1" w:color="auto"/>
                <w:left w:val="single" w:sz="4" w:space="4" w:color="auto"/>
                <w:bottom w:val="single" w:sz="4" w:space="1" w:color="auto"/>
                <w:right w:val="single" w:sz="4" w:space="4" w:color="auto"/>
              </w:pBdr>
              <w:tabs>
                <w:tab w:val="left" w:pos="2712"/>
              </w:tabs>
              <w:spacing w:before="0"/>
              <w:ind w:left="222" w:right="371"/>
            </w:pPr>
          </w:p>
          <w:p w14:paraId="66C8E90D" w14:textId="77777777" w:rsidR="00B27A60" w:rsidRDefault="00B27A60" w:rsidP="005130DC">
            <w:pPr>
              <w:pBdr>
                <w:top w:val="single" w:sz="4" w:space="1" w:color="auto"/>
                <w:left w:val="single" w:sz="4" w:space="4" w:color="auto"/>
                <w:bottom w:val="single" w:sz="4" w:space="1" w:color="auto"/>
                <w:right w:val="single" w:sz="4" w:space="4" w:color="auto"/>
              </w:pBdr>
              <w:tabs>
                <w:tab w:val="left" w:pos="2712"/>
              </w:tabs>
              <w:spacing w:before="0"/>
              <w:ind w:left="222" w:right="371"/>
            </w:pPr>
          </w:p>
          <w:p w14:paraId="44A1857E" w14:textId="77777777" w:rsidR="00B27A60" w:rsidRDefault="00B27A60" w:rsidP="005130DC">
            <w:pPr>
              <w:pBdr>
                <w:top w:val="single" w:sz="4" w:space="1" w:color="auto"/>
                <w:left w:val="single" w:sz="4" w:space="4" w:color="auto"/>
                <w:bottom w:val="single" w:sz="4" w:space="1" w:color="auto"/>
                <w:right w:val="single" w:sz="4" w:space="4" w:color="auto"/>
              </w:pBdr>
              <w:tabs>
                <w:tab w:val="left" w:pos="2712"/>
              </w:tabs>
              <w:spacing w:before="0"/>
              <w:ind w:left="222" w:right="371"/>
            </w:pPr>
          </w:p>
          <w:p w14:paraId="038B1096" w14:textId="77777777" w:rsidR="00B27A60" w:rsidRDefault="00B27A60" w:rsidP="005130DC">
            <w:pPr>
              <w:pBdr>
                <w:top w:val="single" w:sz="4" w:space="1" w:color="auto"/>
                <w:left w:val="single" w:sz="4" w:space="4" w:color="auto"/>
                <w:bottom w:val="single" w:sz="4" w:space="1" w:color="auto"/>
                <w:right w:val="single" w:sz="4" w:space="4" w:color="auto"/>
              </w:pBdr>
              <w:tabs>
                <w:tab w:val="left" w:pos="2712"/>
              </w:tabs>
              <w:spacing w:before="0"/>
              <w:ind w:left="222" w:right="371"/>
            </w:pPr>
          </w:p>
          <w:p w14:paraId="09080DDB" w14:textId="77777777" w:rsidR="00B27A60" w:rsidRDefault="00B27A60" w:rsidP="005130DC">
            <w:pPr>
              <w:tabs>
                <w:tab w:val="left" w:pos="2712"/>
              </w:tabs>
              <w:spacing w:before="0"/>
            </w:pPr>
          </w:p>
        </w:tc>
        <w:tc>
          <w:tcPr>
            <w:tcW w:w="2210" w:type="pct"/>
            <w:shd w:val="clear" w:color="auto" w:fill="auto"/>
          </w:tcPr>
          <w:p w14:paraId="1508495A" w14:textId="77777777" w:rsidR="00B27A60" w:rsidRDefault="00B27A60" w:rsidP="005130DC">
            <w:pPr>
              <w:tabs>
                <w:tab w:val="left" w:pos="2712"/>
              </w:tabs>
              <w:ind w:left="292" w:hanging="292"/>
            </w:pPr>
            <w:r w:rsidRPr="005130DC">
              <w:rPr>
                <w:b/>
              </w:rPr>
              <w:t>5.a. RADIATION SAFETY OFFICER (RSO):</w:t>
            </w:r>
            <w:r>
              <w:t xml:space="preserve"> </w:t>
            </w:r>
            <w:r>
              <w:br/>
              <w:t>(Name and Contact Information)</w:t>
            </w:r>
          </w:p>
          <w:p w14:paraId="79F2BD69" w14:textId="77777777" w:rsidR="00B27A60" w:rsidRDefault="00B27A60" w:rsidP="005130DC">
            <w:pPr>
              <w:tabs>
                <w:tab w:val="left" w:leader="underscore" w:pos="4473"/>
              </w:tabs>
              <w:ind w:left="292" w:hanging="292"/>
            </w:pPr>
            <w:r>
              <w:t>Name:</w:t>
            </w:r>
            <w:r>
              <w:tab/>
            </w:r>
          </w:p>
          <w:p w14:paraId="70595C6E" w14:textId="77777777" w:rsidR="00B27A60" w:rsidRDefault="00B27A60" w:rsidP="005130DC">
            <w:pPr>
              <w:tabs>
                <w:tab w:val="left" w:leader="underscore" w:pos="4473"/>
              </w:tabs>
              <w:ind w:left="292" w:hanging="292"/>
            </w:pPr>
            <w:r>
              <w:t>RSO Phone #:</w:t>
            </w:r>
            <w:r>
              <w:tab/>
            </w:r>
          </w:p>
          <w:p w14:paraId="2F3BC865" w14:textId="77777777" w:rsidR="00B27A60" w:rsidRDefault="00B27A60" w:rsidP="005130DC">
            <w:pPr>
              <w:tabs>
                <w:tab w:val="left" w:leader="underscore" w:pos="4473"/>
              </w:tabs>
              <w:ind w:left="292" w:hanging="292"/>
            </w:pPr>
            <w:r>
              <w:t>RSO E-Mail:</w:t>
            </w:r>
            <w:r>
              <w:tab/>
            </w:r>
          </w:p>
          <w:p w14:paraId="23839BD7" w14:textId="77777777" w:rsidR="00B27A60" w:rsidRPr="005130DC" w:rsidRDefault="00B27A60" w:rsidP="005130DC">
            <w:pPr>
              <w:pBdr>
                <w:top w:val="single" w:sz="4" w:space="1" w:color="auto"/>
              </w:pBdr>
              <w:tabs>
                <w:tab w:val="left" w:pos="2712"/>
              </w:tabs>
              <w:ind w:left="292" w:hanging="292"/>
              <w:rPr>
                <w:b/>
              </w:rPr>
            </w:pPr>
            <w:r w:rsidRPr="005130DC">
              <w:rPr>
                <w:b/>
              </w:rPr>
              <w:t>5.b. ALTERNATE EMERGENCY CONTACT:</w:t>
            </w:r>
          </w:p>
          <w:p w14:paraId="0AFE5615" w14:textId="77777777" w:rsidR="00B27A60" w:rsidRDefault="00B27A60" w:rsidP="005130DC">
            <w:pPr>
              <w:tabs>
                <w:tab w:val="left" w:leader="underscore" w:pos="4473"/>
              </w:tabs>
              <w:ind w:left="292" w:hanging="292"/>
            </w:pPr>
            <w:r>
              <w:t>Name:</w:t>
            </w:r>
            <w:r>
              <w:tab/>
            </w:r>
          </w:p>
          <w:p w14:paraId="5A392856" w14:textId="77777777" w:rsidR="00B27A60" w:rsidRDefault="00B27A60" w:rsidP="005130DC">
            <w:pPr>
              <w:tabs>
                <w:tab w:val="left" w:leader="underscore" w:pos="4473"/>
              </w:tabs>
              <w:ind w:left="292" w:hanging="292"/>
            </w:pPr>
            <w:r>
              <w:t>Contact Phone #:</w:t>
            </w:r>
            <w:r>
              <w:tab/>
            </w:r>
          </w:p>
          <w:p w14:paraId="5DCD5ABC" w14:textId="77777777" w:rsidR="00B27A60" w:rsidRDefault="00B27A60" w:rsidP="005130DC">
            <w:pPr>
              <w:tabs>
                <w:tab w:val="left" w:leader="underscore" w:pos="4473"/>
              </w:tabs>
              <w:ind w:left="288" w:hanging="288"/>
            </w:pPr>
            <w:r>
              <w:t>Contact E-Mail:</w:t>
            </w:r>
            <w:r>
              <w:tab/>
            </w:r>
          </w:p>
          <w:p w14:paraId="2A1EC2ED" w14:textId="77777777" w:rsidR="00B27A60" w:rsidRDefault="00B27A60" w:rsidP="005130DC">
            <w:pPr>
              <w:tabs>
                <w:tab w:val="left" w:pos="2052"/>
              </w:tabs>
              <w:spacing w:before="0"/>
              <w:ind w:left="288" w:hanging="288"/>
            </w:pPr>
          </w:p>
        </w:tc>
      </w:tr>
    </w:tbl>
    <w:p w14:paraId="2E9D879C" w14:textId="77777777" w:rsidR="00B27A60" w:rsidRPr="003D2450" w:rsidRDefault="00B27A60" w:rsidP="00B27A60">
      <w:pPr>
        <w:tabs>
          <w:tab w:val="left" w:pos="2712"/>
        </w:tabs>
        <w:spacing w:before="0"/>
        <w:rPr>
          <w:sz w:val="16"/>
          <w:szCs w:val="16"/>
        </w:rPr>
      </w:pPr>
    </w:p>
    <w:p w14:paraId="6C68498E" w14:textId="77777777" w:rsidR="00B27A60" w:rsidRDefault="00B27A60" w:rsidP="00B27A60">
      <w:pPr>
        <w:tabs>
          <w:tab w:val="left" w:pos="2712"/>
        </w:tabs>
        <w:sectPr w:rsidR="00B27A60" w:rsidSect="006D7B30">
          <w:headerReference w:type="default" r:id="rId77"/>
          <w:footerReference w:type="default" r:id="rId78"/>
          <w:pgSz w:w="12240" w:h="15840" w:code="1"/>
          <w:pgMar w:top="1440" w:right="360" w:bottom="1440" w:left="360" w:header="302" w:footer="518" w:gutter="0"/>
          <w:pgNumType w:start="1"/>
          <w:cols w:space="720"/>
          <w:docGrid w:linePitch="299"/>
        </w:sectPr>
      </w:pPr>
    </w:p>
    <w:p w14:paraId="77DABD46" w14:textId="77777777" w:rsidR="00B27A60" w:rsidRPr="00C554E2" w:rsidRDefault="00B27A60" w:rsidP="00B27A60">
      <w:pPr>
        <w:spacing w:before="0"/>
        <w:rPr>
          <w:sz w:val="16"/>
          <w:szCs w:val="16"/>
        </w:rPr>
      </w:pPr>
    </w:p>
    <w:tbl>
      <w:tblPr>
        <w:tblW w:w="5059"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8529"/>
        <w:gridCol w:w="494"/>
        <w:gridCol w:w="2149"/>
      </w:tblGrid>
      <w:tr w:rsidR="00B27A60" w14:paraId="02D30A20" w14:textId="77777777" w:rsidTr="005130DC">
        <w:tc>
          <w:tcPr>
            <w:tcW w:w="3817" w:type="pct"/>
            <w:tcBorders>
              <w:top w:val="single" w:sz="18" w:space="0" w:color="auto"/>
              <w:bottom w:val="single" w:sz="18" w:space="0" w:color="auto"/>
            </w:tcBorders>
            <w:shd w:val="clear" w:color="auto" w:fill="FFFF99"/>
          </w:tcPr>
          <w:p w14:paraId="1D9C2DD4" w14:textId="77777777" w:rsidR="00B27A60" w:rsidRPr="00EE3603" w:rsidRDefault="00B27A60" w:rsidP="005130DC">
            <w:pPr>
              <w:spacing w:before="120" w:after="120"/>
              <w:ind w:left="440" w:hanging="440"/>
            </w:pPr>
            <w:r w:rsidRPr="005130DC">
              <w:rPr>
                <w:b/>
              </w:rPr>
              <w:t>6.a.</w:t>
            </w:r>
            <w:r w:rsidRPr="005130DC">
              <w:rPr>
                <w:b/>
              </w:rPr>
              <w:tab/>
              <w:t xml:space="preserve">Radioactive Materials For Medical Use By 64E-5, </w:t>
            </w:r>
            <w:smartTag w:uri="urn:schemas-microsoft-com:office:smarttags" w:element="place">
              <w:smartTag w:uri="urn:schemas-microsoft-com:office:smarttags" w:element="State">
                <w:r w:rsidRPr="005130DC">
                  <w:rPr>
                    <w:b/>
                  </w:rPr>
                  <w:t>Florida</w:t>
                </w:r>
              </w:smartTag>
            </w:smartTag>
            <w:r w:rsidRPr="005130DC">
              <w:rPr>
                <w:b/>
              </w:rPr>
              <w:t xml:space="preserve"> Administrative Code </w:t>
            </w:r>
          </w:p>
        </w:tc>
        <w:tc>
          <w:tcPr>
            <w:tcW w:w="221" w:type="pct"/>
            <w:tcBorders>
              <w:top w:val="single" w:sz="18" w:space="0" w:color="auto"/>
              <w:bottom w:val="single" w:sz="18" w:space="0" w:color="auto"/>
            </w:tcBorders>
            <w:shd w:val="clear" w:color="auto" w:fill="FFFF99"/>
          </w:tcPr>
          <w:p w14:paraId="0B96DA30" w14:textId="77777777" w:rsidR="00B27A60" w:rsidRPr="005130DC" w:rsidRDefault="00B27A60" w:rsidP="005130DC">
            <w:pPr>
              <w:spacing w:before="120" w:after="120"/>
              <w:ind w:left="-115" w:right="-115"/>
              <w:jc w:val="center"/>
              <w:rPr>
                <w:b/>
                <w:sz w:val="16"/>
                <w:szCs w:val="16"/>
              </w:rPr>
            </w:pPr>
            <w:r w:rsidRPr="005130DC">
              <w:rPr>
                <w:b/>
                <w:sz w:val="18"/>
                <w:szCs w:val="16"/>
              </w:rPr>
              <w:t>Y=</w:t>
            </w:r>
            <w:r w:rsidRPr="005130DC">
              <w:rPr>
                <w:sz w:val="18"/>
                <w:szCs w:val="30"/>
              </w:rPr>
              <w:fldChar w:fldCharType="begin">
                <w:ffData>
                  <w:name w:val=""/>
                  <w:enabled w:val="0"/>
                  <w:calcOnExit w:val="0"/>
                  <w:checkBox>
                    <w:sizeAuto/>
                    <w:default w:val="1"/>
                  </w:checkBox>
                </w:ffData>
              </w:fldChar>
            </w:r>
            <w:r w:rsidRPr="005130DC">
              <w:rPr>
                <w:sz w:val="18"/>
                <w:szCs w:val="30"/>
              </w:rPr>
              <w:instrText xml:space="preserve"> FORMCHECKBOX </w:instrText>
            </w:r>
            <w:r w:rsidR="001C25D8">
              <w:rPr>
                <w:sz w:val="18"/>
                <w:szCs w:val="30"/>
              </w:rPr>
            </w:r>
            <w:r w:rsidR="001C25D8">
              <w:rPr>
                <w:sz w:val="18"/>
                <w:szCs w:val="30"/>
              </w:rPr>
              <w:fldChar w:fldCharType="separate"/>
            </w:r>
            <w:r w:rsidRPr="005130DC">
              <w:rPr>
                <w:sz w:val="18"/>
                <w:szCs w:val="30"/>
              </w:rPr>
              <w:fldChar w:fldCharType="end"/>
            </w:r>
          </w:p>
        </w:tc>
        <w:tc>
          <w:tcPr>
            <w:tcW w:w="962" w:type="pct"/>
            <w:tcBorders>
              <w:top w:val="single" w:sz="18" w:space="0" w:color="auto"/>
              <w:bottom w:val="single" w:sz="18" w:space="0" w:color="auto"/>
            </w:tcBorders>
            <w:shd w:val="clear" w:color="auto" w:fill="FFFF99"/>
          </w:tcPr>
          <w:p w14:paraId="353D1172" w14:textId="77777777" w:rsidR="00B27A60" w:rsidRDefault="00B27A60" w:rsidP="005130DC">
            <w:pPr>
              <w:spacing w:before="120" w:after="120"/>
            </w:pPr>
            <w:r w:rsidRPr="005130DC">
              <w:rPr>
                <w:b/>
              </w:rPr>
              <w:t>Possession Limits</w:t>
            </w:r>
          </w:p>
        </w:tc>
      </w:tr>
      <w:tr w:rsidR="00B27A60" w14:paraId="5F1367C3" w14:textId="77777777" w:rsidTr="005130DC">
        <w:tc>
          <w:tcPr>
            <w:tcW w:w="3817" w:type="pct"/>
            <w:tcBorders>
              <w:top w:val="single" w:sz="18" w:space="0" w:color="auto"/>
              <w:bottom w:val="single" w:sz="4" w:space="0" w:color="auto"/>
            </w:tcBorders>
            <w:shd w:val="clear" w:color="auto" w:fill="auto"/>
          </w:tcPr>
          <w:p w14:paraId="75381A94" w14:textId="77777777" w:rsidR="00B27A60" w:rsidRDefault="00B27A60" w:rsidP="005130DC">
            <w:pPr>
              <w:spacing w:before="120" w:after="120"/>
            </w:pPr>
            <w:r w:rsidRPr="005130DC">
              <w:rPr>
                <w:b/>
              </w:rPr>
              <w:t xml:space="preserve">Both: 64E-5.626(1) &amp; (2) Uptake, Dilution, Excretion </w:t>
            </w:r>
            <w:r w:rsidRPr="005130DC">
              <w:rPr>
                <w:b/>
                <w:sz w:val="20"/>
              </w:rPr>
              <w:t>(Written Directive Required)</w:t>
            </w:r>
            <w:r w:rsidRPr="005130DC">
              <w:rPr>
                <w:b/>
              </w:rPr>
              <w:br/>
            </w:r>
            <w:r w:rsidRPr="005130DC">
              <w:rPr>
                <w:sz w:val="21"/>
                <w:szCs w:val="21"/>
              </w:rPr>
              <w:t>(Na</w:t>
            </w:r>
            <w:r w:rsidRPr="005130DC">
              <w:rPr>
                <w:rFonts w:cs="Arial"/>
                <w:sz w:val="21"/>
                <w:szCs w:val="21"/>
              </w:rPr>
              <w:t xml:space="preserve">I-131 </w:t>
            </w:r>
            <w:r w:rsidRPr="005130DC">
              <w:rPr>
                <w:rFonts w:cs="Arial"/>
                <w:sz w:val="21"/>
                <w:szCs w:val="21"/>
                <w:u w:val="single"/>
              </w:rPr>
              <w:t xml:space="preserve">&gt; </w:t>
            </w:r>
            <w:r w:rsidRPr="005130DC">
              <w:rPr>
                <w:rFonts w:cs="Arial"/>
                <w:sz w:val="21"/>
                <w:szCs w:val="21"/>
              </w:rPr>
              <w:t xml:space="preserve">30 µCi) </w:t>
            </w:r>
            <w:r w:rsidRPr="005130DC">
              <w:rPr>
                <w:rFonts w:cs="Arial"/>
                <w:sz w:val="27"/>
                <w:szCs w:val="21"/>
              </w:rPr>
              <w:fldChar w:fldCharType="begin">
                <w:ffData>
                  <w:name w:val="Check2"/>
                  <w:enabled/>
                  <w:calcOnExit w:val="0"/>
                  <w:checkBox>
                    <w:sizeAuto/>
                    <w:default w:val="0"/>
                  </w:checkBox>
                </w:ffData>
              </w:fldChar>
            </w:r>
            <w:r w:rsidRPr="005130DC">
              <w:rPr>
                <w:rFonts w:cs="Arial"/>
                <w:sz w:val="27"/>
                <w:szCs w:val="21"/>
              </w:rPr>
              <w:instrText xml:space="preserve"> FORMCHECKBOX </w:instrText>
            </w:r>
            <w:r w:rsidR="001C25D8">
              <w:rPr>
                <w:rFonts w:cs="Arial"/>
                <w:sz w:val="27"/>
                <w:szCs w:val="21"/>
              </w:rPr>
            </w:r>
            <w:r w:rsidR="001C25D8">
              <w:rPr>
                <w:rFonts w:cs="Arial"/>
                <w:sz w:val="27"/>
                <w:szCs w:val="21"/>
              </w:rPr>
              <w:fldChar w:fldCharType="separate"/>
            </w:r>
            <w:r w:rsidRPr="005130DC">
              <w:rPr>
                <w:rFonts w:cs="Arial"/>
                <w:sz w:val="27"/>
                <w:szCs w:val="21"/>
              </w:rPr>
              <w:fldChar w:fldCharType="end"/>
            </w:r>
            <w:r w:rsidRPr="005130DC">
              <w:rPr>
                <w:rFonts w:cs="Arial"/>
                <w:sz w:val="21"/>
                <w:szCs w:val="21"/>
              </w:rPr>
              <w:t xml:space="preserve"> Capsule form ONLY I-131 or </w:t>
            </w:r>
            <w:r w:rsidRPr="005130DC">
              <w:rPr>
                <w:rFonts w:cs="Arial"/>
                <w:sz w:val="27"/>
                <w:szCs w:val="21"/>
              </w:rPr>
              <w:fldChar w:fldCharType="begin">
                <w:ffData>
                  <w:name w:val="Check2"/>
                  <w:enabled/>
                  <w:calcOnExit w:val="0"/>
                  <w:checkBox>
                    <w:sizeAuto/>
                    <w:default w:val="0"/>
                  </w:checkBox>
                </w:ffData>
              </w:fldChar>
            </w:r>
            <w:r w:rsidRPr="005130DC">
              <w:rPr>
                <w:rFonts w:cs="Arial"/>
                <w:sz w:val="27"/>
                <w:szCs w:val="21"/>
              </w:rPr>
              <w:instrText xml:space="preserve"> FORMCHECKBOX </w:instrText>
            </w:r>
            <w:r w:rsidR="001C25D8">
              <w:rPr>
                <w:rFonts w:cs="Arial"/>
                <w:sz w:val="27"/>
                <w:szCs w:val="21"/>
              </w:rPr>
            </w:r>
            <w:r w:rsidR="001C25D8">
              <w:rPr>
                <w:rFonts w:cs="Arial"/>
                <w:sz w:val="27"/>
                <w:szCs w:val="21"/>
              </w:rPr>
              <w:fldChar w:fldCharType="separate"/>
            </w:r>
            <w:r w:rsidRPr="005130DC">
              <w:rPr>
                <w:rFonts w:cs="Arial"/>
                <w:sz w:val="27"/>
                <w:szCs w:val="21"/>
              </w:rPr>
              <w:fldChar w:fldCharType="end"/>
            </w:r>
            <w:r w:rsidRPr="005130DC">
              <w:rPr>
                <w:rFonts w:cs="Arial"/>
                <w:sz w:val="21"/>
                <w:szCs w:val="21"/>
              </w:rPr>
              <w:t xml:space="preserve"> I-131 Bioassay Program Attached</w:t>
            </w:r>
          </w:p>
        </w:tc>
        <w:tc>
          <w:tcPr>
            <w:tcW w:w="221" w:type="pct"/>
            <w:tcBorders>
              <w:top w:val="single" w:sz="18" w:space="0" w:color="auto"/>
              <w:bottom w:val="single" w:sz="4" w:space="0" w:color="auto"/>
            </w:tcBorders>
            <w:shd w:val="clear" w:color="auto" w:fill="auto"/>
          </w:tcPr>
          <w:p w14:paraId="04609F60" w14:textId="77777777" w:rsidR="00B27A60" w:rsidRPr="005130DC" w:rsidRDefault="00B27A60" w:rsidP="005130DC">
            <w:pPr>
              <w:spacing w:before="120" w:after="120"/>
              <w:ind w:left="-115" w:right="-115"/>
              <w:jc w:val="center"/>
              <w:rPr>
                <w:sz w:val="28"/>
                <w:szCs w:val="30"/>
              </w:rPr>
            </w:pPr>
            <w:r w:rsidRPr="005130DC">
              <w:rPr>
                <w:sz w:val="28"/>
                <w:szCs w:val="30"/>
              </w:rPr>
              <w:fldChar w:fldCharType="begin">
                <w:ffData>
                  <w:name w:val="Check2"/>
                  <w:enabled/>
                  <w:calcOnExit w:val="0"/>
                  <w:checkBox>
                    <w:sizeAuto/>
                    <w:default w:val="0"/>
                  </w:checkBox>
                </w:ffData>
              </w:fldChar>
            </w:r>
            <w:r w:rsidRPr="005130DC">
              <w:rPr>
                <w:sz w:val="28"/>
                <w:szCs w:val="30"/>
              </w:rPr>
              <w:instrText xml:space="preserve"> FORMCHECKBOX </w:instrText>
            </w:r>
            <w:r w:rsidR="001C25D8">
              <w:rPr>
                <w:sz w:val="28"/>
                <w:szCs w:val="30"/>
              </w:rPr>
            </w:r>
            <w:r w:rsidR="001C25D8">
              <w:rPr>
                <w:sz w:val="28"/>
                <w:szCs w:val="30"/>
              </w:rPr>
              <w:fldChar w:fldCharType="separate"/>
            </w:r>
            <w:r w:rsidRPr="005130DC">
              <w:rPr>
                <w:sz w:val="28"/>
                <w:szCs w:val="30"/>
              </w:rPr>
              <w:fldChar w:fldCharType="end"/>
            </w:r>
          </w:p>
        </w:tc>
        <w:tc>
          <w:tcPr>
            <w:tcW w:w="962" w:type="pct"/>
            <w:tcBorders>
              <w:top w:val="single" w:sz="18" w:space="0" w:color="auto"/>
              <w:bottom w:val="single" w:sz="4" w:space="0" w:color="auto"/>
            </w:tcBorders>
            <w:shd w:val="clear" w:color="auto" w:fill="auto"/>
          </w:tcPr>
          <w:p w14:paraId="09CED6CF" w14:textId="77777777" w:rsidR="00B27A60" w:rsidRDefault="00B27A60" w:rsidP="005130DC">
            <w:pPr>
              <w:spacing w:before="120" w:after="120"/>
              <w:ind w:firstLine="526"/>
            </w:pPr>
            <w:r>
              <w:t>0.5 curies or</w:t>
            </w:r>
            <w:r>
              <w:br/>
              <w:t>_______ curies</w:t>
            </w:r>
          </w:p>
        </w:tc>
      </w:tr>
      <w:tr w:rsidR="00B27A60" w14:paraId="51106281" w14:textId="77777777" w:rsidTr="005130DC">
        <w:tc>
          <w:tcPr>
            <w:tcW w:w="3817" w:type="pct"/>
            <w:tcBorders>
              <w:top w:val="single" w:sz="4" w:space="0" w:color="auto"/>
              <w:bottom w:val="single" w:sz="4" w:space="0" w:color="auto"/>
            </w:tcBorders>
            <w:shd w:val="clear" w:color="auto" w:fill="auto"/>
          </w:tcPr>
          <w:p w14:paraId="06809642" w14:textId="77777777" w:rsidR="00B27A60" w:rsidRDefault="00B27A60" w:rsidP="005130DC">
            <w:pPr>
              <w:spacing w:before="120" w:after="120"/>
            </w:pPr>
            <w:r w:rsidRPr="005130DC">
              <w:rPr>
                <w:b/>
              </w:rPr>
              <w:t>Only</w:t>
            </w:r>
            <w:r>
              <w:t xml:space="preserve"> 64E-5.626(1) Uptake, Dilution or Excretions </w:t>
            </w:r>
            <w:r w:rsidRPr="00E65A50">
              <w:t>(No Written Directive Required)</w:t>
            </w:r>
            <w:r>
              <w:t xml:space="preserve"> </w:t>
            </w:r>
            <w:r>
              <w:br/>
            </w:r>
            <w:r w:rsidRPr="005130DC">
              <w:rPr>
                <w:sz w:val="21"/>
                <w:szCs w:val="21"/>
              </w:rPr>
              <w:t>(Na</w:t>
            </w:r>
            <w:r w:rsidRPr="005130DC">
              <w:rPr>
                <w:rFonts w:cs="Arial"/>
                <w:sz w:val="21"/>
                <w:szCs w:val="21"/>
              </w:rPr>
              <w:t>I-131 &lt; 30 µCi)</w:t>
            </w:r>
          </w:p>
        </w:tc>
        <w:tc>
          <w:tcPr>
            <w:tcW w:w="221" w:type="pct"/>
            <w:tcBorders>
              <w:top w:val="single" w:sz="4" w:space="0" w:color="auto"/>
              <w:bottom w:val="single" w:sz="4" w:space="0" w:color="auto"/>
            </w:tcBorders>
            <w:shd w:val="clear" w:color="auto" w:fill="auto"/>
          </w:tcPr>
          <w:p w14:paraId="0E112378" w14:textId="77777777" w:rsidR="00B27A60" w:rsidRPr="005130DC" w:rsidRDefault="00B27A60" w:rsidP="005130DC">
            <w:pPr>
              <w:spacing w:before="120" w:after="120"/>
              <w:ind w:left="-115" w:right="-115"/>
              <w:jc w:val="center"/>
              <w:rPr>
                <w:sz w:val="28"/>
                <w:szCs w:val="30"/>
              </w:rPr>
            </w:pPr>
            <w:r w:rsidRPr="005130DC">
              <w:rPr>
                <w:sz w:val="28"/>
                <w:szCs w:val="30"/>
              </w:rPr>
              <w:fldChar w:fldCharType="begin">
                <w:ffData>
                  <w:name w:val="Check2"/>
                  <w:enabled/>
                  <w:calcOnExit w:val="0"/>
                  <w:checkBox>
                    <w:sizeAuto/>
                    <w:default w:val="0"/>
                  </w:checkBox>
                </w:ffData>
              </w:fldChar>
            </w:r>
            <w:r w:rsidRPr="005130DC">
              <w:rPr>
                <w:sz w:val="28"/>
                <w:szCs w:val="30"/>
              </w:rPr>
              <w:instrText xml:space="preserve"> FORMCHECKBOX </w:instrText>
            </w:r>
            <w:r w:rsidR="001C25D8">
              <w:rPr>
                <w:sz w:val="28"/>
                <w:szCs w:val="30"/>
              </w:rPr>
            </w:r>
            <w:r w:rsidR="001C25D8">
              <w:rPr>
                <w:sz w:val="28"/>
                <w:szCs w:val="30"/>
              </w:rPr>
              <w:fldChar w:fldCharType="separate"/>
            </w:r>
            <w:r w:rsidRPr="005130DC">
              <w:rPr>
                <w:sz w:val="28"/>
                <w:szCs w:val="30"/>
              </w:rPr>
              <w:fldChar w:fldCharType="end"/>
            </w:r>
          </w:p>
        </w:tc>
        <w:tc>
          <w:tcPr>
            <w:tcW w:w="962" w:type="pct"/>
            <w:tcBorders>
              <w:top w:val="single" w:sz="4" w:space="0" w:color="auto"/>
              <w:bottom w:val="single" w:sz="4" w:space="0" w:color="auto"/>
            </w:tcBorders>
            <w:shd w:val="clear" w:color="auto" w:fill="auto"/>
          </w:tcPr>
          <w:p w14:paraId="428A5CA1" w14:textId="77777777" w:rsidR="00B27A60" w:rsidRDefault="00B27A60" w:rsidP="005130DC">
            <w:pPr>
              <w:spacing w:before="120" w:after="120"/>
              <w:ind w:firstLine="526"/>
            </w:pPr>
            <w:r>
              <w:t>0.5 curies or</w:t>
            </w:r>
            <w:r>
              <w:br/>
              <w:t>_______ curies</w:t>
            </w:r>
          </w:p>
        </w:tc>
      </w:tr>
      <w:tr w:rsidR="00B27A60" w14:paraId="6A5E7D32" w14:textId="77777777" w:rsidTr="005130DC">
        <w:tc>
          <w:tcPr>
            <w:tcW w:w="3817" w:type="pct"/>
            <w:tcBorders>
              <w:top w:val="single" w:sz="4" w:space="0" w:color="auto"/>
              <w:bottom w:val="single" w:sz="18" w:space="0" w:color="auto"/>
            </w:tcBorders>
            <w:shd w:val="clear" w:color="auto" w:fill="auto"/>
          </w:tcPr>
          <w:p w14:paraId="7C9FDCC8" w14:textId="77777777" w:rsidR="00B27A60" w:rsidRDefault="00B27A60" w:rsidP="005130DC">
            <w:pPr>
              <w:spacing w:before="120" w:after="120"/>
            </w:pPr>
            <w:r w:rsidRPr="005130DC">
              <w:rPr>
                <w:b/>
              </w:rPr>
              <w:t>Only</w:t>
            </w:r>
            <w:r>
              <w:t xml:space="preserve"> 64E-5.626(2) Uptake, Dilution or Excretions </w:t>
            </w:r>
            <w:r w:rsidRPr="005130DC">
              <w:rPr>
                <w:b/>
                <w:sz w:val="20"/>
              </w:rPr>
              <w:t>(</w:t>
            </w:r>
            <w:r w:rsidRPr="005130DC">
              <w:rPr>
                <w:b/>
                <w:szCs w:val="22"/>
              </w:rPr>
              <w:t>Written Directive Required</w:t>
            </w:r>
            <w:r w:rsidRPr="005130DC">
              <w:rPr>
                <w:b/>
                <w:sz w:val="20"/>
              </w:rPr>
              <w:t xml:space="preserve">) </w:t>
            </w:r>
            <w:r w:rsidRPr="005130DC">
              <w:rPr>
                <w:b/>
                <w:sz w:val="20"/>
              </w:rPr>
              <w:br/>
            </w:r>
            <w:r w:rsidRPr="005130DC">
              <w:rPr>
                <w:sz w:val="21"/>
                <w:szCs w:val="21"/>
              </w:rPr>
              <w:t>(Na</w:t>
            </w:r>
            <w:r w:rsidRPr="005130DC">
              <w:rPr>
                <w:rFonts w:cs="Arial"/>
                <w:sz w:val="21"/>
                <w:szCs w:val="21"/>
              </w:rPr>
              <w:t xml:space="preserve">I-131 </w:t>
            </w:r>
            <w:r w:rsidRPr="005130DC">
              <w:rPr>
                <w:rFonts w:cs="Arial"/>
                <w:sz w:val="21"/>
                <w:szCs w:val="21"/>
                <w:u w:val="single"/>
              </w:rPr>
              <w:t xml:space="preserve">&gt; </w:t>
            </w:r>
            <w:r w:rsidRPr="005130DC">
              <w:rPr>
                <w:rFonts w:cs="Arial"/>
                <w:sz w:val="21"/>
                <w:szCs w:val="21"/>
              </w:rPr>
              <w:t xml:space="preserve">30 µCi) </w:t>
            </w:r>
            <w:r w:rsidRPr="005130DC">
              <w:rPr>
                <w:rFonts w:cs="Arial"/>
                <w:sz w:val="27"/>
                <w:szCs w:val="21"/>
              </w:rPr>
              <w:fldChar w:fldCharType="begin">
                <w:ffData>
                  <w:name w:val="Check2"/>
                  <w:enabled/>
                  <w:calcOnExit w:val="0"/>
                  <w:checkBox>
                    <w:sizeAuto/>
                    <w:default w:val="0"/>
                  </w:checkBox>
                </w:ffData>
              </w:fldChar>
            </w:r>
            <w:r w:rsidRPr="005130DC">
              <w:rPr>
                <w:rFonts w:cs="Arial"/>
                <w:sz w:val="27"/>
                <w:szCs w:val="21"/>
              </w:rPr>
              <w:instrText xml:space="preserve"> FORMCHECKBOX </w:instrText>
            </w:r>
            <w:r w:rsidR="001C25D8">
              <w:rPr>
                <w:rFonts w:cs="Arial"/>
                <w:sz w:val="27"/>
                <w:szCs w:val="21"/>
              </w:rPr>
            </w:r>
            <w:r w:rsidR="001C25D8">
              <w:rPr>
                <w:rFonts w:cs="Arial"/>
                <w:sz w:val="27"/>
                <w:szCs w:val="21"/>
              </w:rPr>
              <w:fldChar w:fldCharType="separate"/>
            </w:r>
            <w:r w:rsidRPr="005130DC">
              <w:rPr>
                <w:rFonts w:cs="Arial"/>
                <w:sz w:val="27"/>
                <w:szCs w:val="21"/>
              </w:rPr>
              <w:fldChar w:fldCharType="end"/>
            </w:r>
            <w:r w:rsidRPr="005130DC">
              <w:rPr>
                <w:rFonts w:cs="Arial"/>
                <w:sz w:val="21"/>
                <w:szCs w:val="21"/>
              </w:rPr>
              <w:t xml:space="preserve"> Capsule form ONLY I-131 or </w:t>
            </w:r>
            <w:r w:rsidRPr="005130DC">
              <w:rPr>
                <w:rFonts w:cs="Arial"/>
                <w:sz w:val="27"/>
                <w:szCs w:val="21"/>
              </w:rPr>
              <w:fldChar w:fldCharType="begin">
                <w:ffData>
                  <w:name w:val="Check2"/>
                  <w:enabled/>
                  <w:calcOnExit w:val="0"/>
                  <w:checkBox>
                    <w:sizeAuto/>
                    <w:default w:val="0"/>
                  </w:checkBox>
                </w:ffData>
              </w:fldChar>
            </w:r>
            <w:r w:rsidRPr="005130DC">
              <w:rPr>
                <w:rFonts w:cs="Arial"/>
                <w:sz w:val="27"/>
                <w:szCs w:val="21"/>
              </w:rPr>
              <w:instrText xml:space="preserve"> FORMCHECKBOX </w:instrText>
            </w:r>
            <w:r w:rsidR="001C25D8">
              <w:rPr>
                <w:rFonts w:cs="Arial"/>
                <w:sz w:val="27"/>
                <w:szCs w:val="21"/>
              </w:rPr>
            </w:r>
            <w:r w:rsidR="001C25D8">
              <w:rPr>
                <w:rFonts w:cs="Arial"/>
                <w:sz w:val="27"/>
                <w:szCs w:val="21"/>
              </w:rPr>
              <w:fldChar w:fldCharType="separate"/>
            </w:r>
            <w:r w:rsidRPr="005130DC">
              <w:rPr>
                <w:rFonts w:cs="Arial"/>
                <w:sz w:val="27"/>
                <w:szCs w:val="21"/>
              </w:rPr>
              <w:fldChar w:fldCharType="end"/>
            </w:r>
            <w:r w:rsidRPr="005130DC">
              <w:rPr>
                <w:rFonts w:cs="Arial"/>
                <w:sz w:val="21"/>
                <w:szCs w:val="21"/>
              </w:rPr>
              <w:t xml:space="preserve"> I-131 Bioassay Program Attached</w:t>
            </w:r>
          </w:p>
        </w:tc>
        <w:tc>
          <w:tcPr>
            <w:tcW w:w="221" w:type="pct"/>
            <w:tcBorders>
              <w:top w:val="single" w:sz="4" w:space="0" w:color="auto"/>
              <w:bottom w:val="single" w:sz="18" w:space="0" w:color="auto"/>
            </w:tcBorders>
            <w:shd w:val="clear" w:color="auto" w:fill="auto"/>
          </w:tcPr>
          <w:p w14:paraId="1BE5D068" w14:textId="77777777" w:rsidR="00B27A60" w:rsidRPr="005130DC" w:rsidRDefault="00B27A60" w:rsidP="005130DC">
            <w:pPr>
              <w:spacing w:before="120" w:after="120"/>
              <w:ind w:left="-115" w:right="-115"/>
              <w:jc w:val="center"/>
              <w:rPr>
                <w:sz w:val="28"/>
                <w:szCs w:val="30"/>
              </w:rPr>
            </w:pPr>
            <w:r w:rsidRPr="005130DC">
              <w:rPr>
                <w:sz w:val="28"/>
                <w:szCs w:val="30"/>
              </w:rPr>
              <w:fldChar w:fldCharType="begin">
                <w:ffData>
                  <w:name w:val="Check2"/>
                  <w:enabled/>
                  <w:calcOnExit w:val="0"/>
                  <w:checkBox>
                    <w:sizeAuto/>
                    <w:default w:val="0"/>
                  </w:checkBox>
                </w:ffData>
              </w:fldChar>
            </w:r>
            <w:r w:rsidRPr="005130DC">
              <w:rPr>
                <w:sz w:val="28"/>
                <w:szCs w:val="30"/>
              </w:rPr>
              <w:instrText xml:space="preserve"> FORMCHECKBOX </w:instrText>
            </w:r>
            <w:r w:rsidR="001C25D8">
              <w:rPr>
                <w:sz w:val="28"/>
                <w:szCs w:val="30"/>
              </w:rPr>
            </w:r>
            <w:r w:rsidR="001C25D8">
              <w:rPr>
                <w:sz w:val="28"/>
                <w:szCs w:val="30"/>
              </w:rPr>
              <w:fldChar w:fldCharType="separate"/>
            </w:r>
            <w:r w:rsidRPr="005130DC">
              <w:rPr>
                <w:sz w:val="28"/>
                <w:szCs w:val="30"/>
              </w:rPr>
              <w:fldChar w:fldCharType="end"/>
            </w:r>
          </w:p>
        </w:tc>
        <w:tc>
          <w:tcPr>
            <w:tcW w:w="962" w:type="pct"/>
            <w:tcBorders>
              <w:top w:val="single" w:sz="4" w:space="0" w:color="auto"/>
              <w:bottom w:val="single" w:sz="18" w:space="0" w:color="auto"/>
            </w:tcBorders>
            <w:shd w:val="clear" w:color="auto" w:fill="auto"/>
          </w:tcPr>
          <w:p w14:paraId="5A78E10C" w14:textId="77777777" w:rsidR="00B27A60" w:rsidRDefault="00B27A60" w:rsidP="005130DC">
            <w:pPr>
              <w:spacing w:before="120" w:after="120"/>
              <w:ind w:firstLine="526"/>
            </w:pPr>
            <w:r>
              <w:t>0.5 curies or</w:t>
            </w:r>
            <w:r>
              <w:br/>
              <w:t>_______ curies</w:t>
            </w:r>
          </w:p>
        </w:tc>
      </w:tr>
      <w:tr w:rsidR="00B27A60" w14:paraId="3530BD61" w14:textId="77777777" w:rsidTr="005130DC">
        <w:tc>
          <w:tcPr>
            <w:tcW w:w="3817" w:type="pct"/>
            <w:tcBorders>
              <w:top w:val="single" w:sz="18" w:space="0" w:color="auto"/>
              <w:bottom w:val="single" w:sz="4" w:space="0" w:color="auto"/>
            </w:tcBorders>
            <w:shd w:val="clear" w:color="auto" w:fill="auto"/>
          </w:tcPr>
          <w:p w14:paraId="45F5E053" w14:textId="77777777" w:rsidR="00B27A60" w:rsidRDefault="00B27A60" w:rsidP="005130DC">
            <w:pPr>
              <w:spacing w:before="120" w:after="120"/>
            </w:pPr>
            <w:r w:rsidRPr="005130DC">
              <w:rPr>
                <w:b/>
              </w:rPr>
              <w:t>All: 64E-5.627(1), (2), &amp; (3) Imaging &amp; Localizations</w:t>
            </w:r>
            <w:r>
              <w:t xml:space="preserve"> </w:t>
            </w:r>
            <w:r w:rsidRPr="005130DC">
              <w:rPr>
                <w:b/>
                <w:sz w:val="20"/>
              </w:rPr>
              <w:t>(Written Directive Required)</w:t>
            </w:r>
            <w:r w:rsidRPr="005130DC">
              <w:rPr>
                <w:b/>
              </w:rPr>
              <w:br/>
            </w:r>
            <w:r w:rsidRPr="005130DC">
              <w:rPr>
                <w:sz w:val="21"/>
                <w:szCs w:val="21"/>
              </w:rPr>
              <w:t>(Na</w:t>
            </w:r>
            <w:r w:rsidRPr="005130DC">
              <w:rPr>
                <w:rFonts w:cs="Arial"/>
                <w:sz w:val="21"/>
                <w:szCs w:val="21"/>
              </w:rPr>
              <w:t xml:space="preserve">I-131 </w:t>
            </w:r>
            <w:r w:rsidRPr="005130DC">
              <w:rPr>
                <w:rFonts w:cs="Arial"/>
                <w:sz w:val="21"/>
                <w:szCs w:val="21"/>
                <w:u w:val="single"/>
              </w:rPr>
              <w:t xml:space="preserve">&gt; </w:t>
            </w:r>
            <w:r w:rsidRPr="005130DC">
              <w:rPr>
                <w:rFonts w:cs="Arial"/>
                <w:sz w:val="21"/>
                <w:szCs w:val="21"/>
              </w:rPr>
              <w:t xml:space="preserve">30 µCi) </w:t>
            </w:r>
            <w:r w:rsidRPr="005130DC">
              <w:rPr>
                <w:rFonts w:cs="Arial"/>
                <w:sz w:val="27"/>
                <w:szCs w:val="21"/>
              </w:rPr>
              <w:fldChar w:fldCharType="begin">
                <w:ffData>
                  <w:name w:val="Check2"/>
                  <w:enabled/>
                  <w:calcOnExit w:val="0"/>
                  <w:checkBox>
                    <w:sizeAuto/>
                    <w:default w:val="0"/>
                  </w:checkBox>
                </w:ffData>
              </w:fldChar>
            </w:r>
            <w:r w:rsidRPr="005130DC">
              <w:rPr>
                <w:rFonts w:cs="Arial"/>
                <w:sz w:val="27"/>
                <w:szCs w:val="21"/>
              </w:rPr>
              <w:instrText xml:space="preserve"> FORMCHECKBOX </w:instrText>
            </w:r>
            <w:r w:rsidR="001C25D8">
              <w:rPr>
                <w:rFonts w:cs="Arial"/>
                <w:sz w:val="27"/>
                <w:szCs w:val="21"/>
              </w:rPr>
            </w:r>
            <w:r w:rsidR="001C25D8">
              <w:rPr>
                <w:rFonts w:cs="Arial"/>
                <w:sz w:val="27"/>
                <w:szCs w:val="21"/>
              </w:rPr>
              <w:fldChar w:fldCharType="separate"/>
            </w:r>
            <w:r w:rsidRPr="005130DC">
              <w:rPr>
                <w:rFonts w:cs="Arial"/>
                <w:sz w:val="27"/>
                <w:szCs w:val="21"/>
              </w:rPr>
              <w:fldChar w:fldCharType="end"/>
            </w:r>
            <w:r w:rsidRPr="005130DC">
              <w:rPr>
                <w:rFonts w:cs="Arial"/>
                <w:sz w:val="21"/>
                <w:szCs w:val="21"/>
              </w:rPr>
              <w:t xml:space="preserve"> Capsule form ONLY I-131 or </w:t>
            </w:r>
            <w:r w:rsidRPr="005130DC">
              <w:rPr>
                <w:rFonts w:cs="Arial"/>
                <w:sz w:val="27"/>
                <w:szCs w:val="21"/>
              </w:rPr>
              <w:fldChar w:fldCharType="begin">
                <w:ffData>
                  <w:name w:val="Check2"/>
                  <w:enabled/>
                  <w:calcOnExit w:val="0"/>
                  <w:checkBox>
                    <w:sizeAuto/>
                    <w:default w:val="0"/>
                  </w:checkBox>
                </w:ffData>
              </w:fldChar>
            </w:r>
            <w:r w:rsidRPr="005130DC">
              <w:rPr>
                <w:rFonts w:cs="Arial"/>
                <w:sz w:val="27"/>
                <w:szCs w:val="21"/>
              </w:rPr>
              <w:instrText xml:space="preserve"> FORMCHECKBOX </w:instrText>
            </w:r>
            <w:r w:rsidR="001C25D8">
              <w:rPr>
                <w:rFonts w:cs="Arial"/>
                <w:sz w:val="27"/>
                <w:szCs w:val="21"/>
              </w:rPr>
            </w:r>
            <w:r w:rsidR="001C25D8">
              <w:rPr>
                <w:rFonts w:cs="Arial"/>
                <w:sz w:val="27"/>
                <w:szCs w:val="21"/>
              </w:rPr>
              <w:fldChar w:fldCharType="separate"/>
            </w:r>
            <w:r w:rsidRPr="005130DC">
              <w:rPr>
                <w:rFonts w:cs="Arial"/>
                <w:sz w:val="27"/>
                <w:szCs w:val="21"/>
              </w:rPr>
              <w:fldChar w:fldCharType="end"/>
            </w:r>
            <w:r w:rsidRPr="005130DC">
              <w:rPr>
                <w:rFonts w:cs="Arial"/>
                <w:sz w:val="21"/>
                <w:szCs w:val="21"/>
              </w:rPr>
              <w:t xml:space="preserve"> I-131 Bioassay Program Attached</w:t>
            </w:r>
          </w:p>
        </w:tc>
        <w:tc>
          <w:tcPr>
            <w:tcW w:w="221" w:type="pct"/>
            <w:tcBorders>
              <w:top w:val="single" w:sz="18" w:space="0" w:color="auto"/>
              <w:bottom w:val="single" w:sz="4" w:space="0" w:color="auto"/>
            </w:tcBorders>
            <w:shd w:val="clear" w:color="auto" w:fill="auto"/>
          </w:tcPr>
          <w:p w14:paraId="04AB9EFB" w14:textId="77777777" w:rsidR="00B27A60" w:rsidRPr="005130DC" w:rsidRDefault="00B27A60" w:rsidP="005130DC">
            <w:pPr>
              <w:spacing w:before="120" w:after="120"/>
              <w:ind w:left="-115" w:right="-115"/>
              <w:jc w:val="center"/>
              <w:rPr>
                <w:sz w:val="28"/>
                <w:szCs w:val="30"/>
              </w:rPr>
            </w:pPr>
            <w:r w:rsidRPr="005130DC">
              <w:rPr>
                <w:sz w:val="28"/>
                <w:szCs w:val="30"/>
              </w:rPr>
              <w:fldChar w:fldCharType="begin">
                <w:ffData>
                  <w:name w:val="Check2"/>
                  <w:enabled/>
                  <w:calcOnExit w:val="0"/>
                  <w:checkBox>
                    <w:sizeAuto/>
                    <w:default w:val="0"/>
                  </w:checkBox>
                </w:ffData>
              </w:fldChar>
            </w:r>
            <w:r w:rsidRPr="005130DC">
              <w:rPr>
                <w:sz w:val="28"/>
                <w:szCs w:val="30"/>
              </w:rPr>
              <w:instrText xml:space="preserve"> FORMCHECKBOX </w:instrText>
            </w:r>
            <w:r w:rsidR="001C25D8">
              <w:rPr>
                <w:sz w:val="28"/>
                <w:szCs w:val="30"/>
              </w:rPr>
            </w:r>
            <w:r w:rsidR="001C25D8">
              <w:rPr>
                <w:sz w:val="28"/>
                <w:szCs w:val="30"/>
              </w:rPr>
              <w:fldChar w:fldCharType="separate"/>
            </w:r>
            <w:r w:rsidRPr="005130DC">
              <w:rPr>
                <w:sz w:val="28"/>
                <w:szCs w:val="30"/>
              </w:rPr>
              <w:fldChar w:fldCharType="end"/>
            </w:r>
          </w:p>
        </w:tc>
        <w:tc>
          <w:tcPr>
            <w:tcW w:w="962" w:type="pct"/>
            <w:tcBorders>
              <w:top w:val="single" w:sz="18" w:space="0" w:color="auto"/>
              <w:bottom w:val="single" w:sz="4" w:space="0" w:color="auto"/>
            </w:tcBorders>
            <w:shd w:val="clear" w:color="auto" w:fill="auto"/>
          </w:tcPr>
          <w:p w14:paraId="46FEB9F5" w14:textId="77777777" w:rsidR="00B27A60" w:rsidRDefault="00B27A60" w:rsidP="005130DC">
            <w:pPr>
              <w:spacing w:before="120" w:after="120"/>
              <w:ind w:firstLine="746"/>
            </w:pPr>
            <w:r>
              <w:t>2 curies or</w:t>
            </w:r>
            <w:r>
              <w:br/>
              <w:t>_______ curies</w:t>
            </w:r>
          </w:p>
        </w:tc>
      </w:tr>
      <w:tr w:rsidR="00B27A60" w14:paraId="26C0AB59" w14:textId="77777777" w:rsidTr="005130DC">
        <w:tc>
          <w:tcPr>
            <w:tcW w:w="3817" w:type="pct"/>
            <w:tcBorders>
              <w:top w:val="single" w:sz="4" w:space="0" w:color="auto"/>
              <w:bottom w:val="single" w:sz="4" w:space="0" w:color="auto"/>
            </w:tcBorders>
            <w:shd w:val="clear" w:color="auto" w:fill="auto"/>
          </w:tcPr>
          <w:p w14:paraId="29DDEFC2" w14:textId="77777777" w:rsidR="00B27A60" w:rsidRDefault="00B27A60" w:rsidP="005130DC">
            <w:pPr>
              <w:spacing w:before="120" w:after="120"/>
            </w:pPr>
            <w:r w:rsidRPr="005130DC">
              <w:rPr>
                <w:b/>
              </w:rPr>
              <w:t>Only</w:t>
            </w:r>
            <w:r>
              <w:t xml:space="preserve"> 64E-5.627(1) Imaging and Localizations (No Written Directive Required) </w:t>
            </w:r>
            <w:r>
              <w:br/>
            </w:r>
            <w:r w:rsidRPr="005130DC">
              <w:rPr>
                <w:sz w:val="21"/>
                <w:szCs w:val="21"/>
              </w:rPr>
              <w:t>(Na</w:t>
            </w:r>
            <w:r w:rsidRPr="005130DC">
              <w:rPr>
                <w:rFonts w:cs="Arial"/>
                <w:sz w:val="21"/>
                <w:szCs w:val="21"/>
              </w:rPr>
              <w:t>I-131 &lt; 30 µCi)</w:t>
            </w:r>
          </w:p>
        </w:tc>
        <w:tc>
          <w:tcPr>
            <w:tcW w:w="221" w:type="pct"/>
            <w:tcBorders>
              <w:top w:val="single" w:sz="4" w:space="0" w:color="auto"/>
              <w:bottom w:val="single" w:sz="4" w:space="0" w:color="auto"/>
            </w:tcBorders>
            <w:shd w:val="clear" w:color="auto" w:fill="auto"/>
          </w:tcPr>
          <w:p w14:paraId="42439DD3" w14:textId="77777777" w:rsidR="00B27A60" w:rsidRPr="005130DC" w:rsidRDefault="00B27A60" w:rsidP="005130DC">
            <w:pPr>
              <w:spacing w:before="0"/>
              <w:ind w:left="-115" w:right="-115"/>
              <w:jc w:val="center"/>
              <w:rPr>
                <w:sz w:val="28"/>
                <w:szCs w:val="30"/>
              </w:rPr>
            </w:pPr>
            <w:r w:rsidRPr="005130DC">
              <w:rPr>
                <w:sz w:val="28"/>
                <w:szCs w:val="30"/>
              </w:rPr>
              <w:fldChar w:fldCharType="begin">
                <w:ffData>
                  <w:name w:val="Check2"/>
                  <w:enabled/>
                  <w:calcOnExit w:val="0"/>
                  <w:checkBox>
                    <w:sizeAuto/>
                    <w:default w:val="0"/>
                  </w:checkBox>
                </w:ffData>
              </w:fldChar>
            </w:r>
            <w:r w:rsidRPr="005130DC">
              <w:rPr>
                <w:sz w:val="28"/>
                <w:szCs w:val="30"/>
              </w:rPr>
              <w:instrText xml:space="preserve"> FORMCHECKBOX </w:instrText>
            </w:r>
            <w:r w:rsidR="001C25D8">
              <w:rPr>
                <w:sz w:val="28"/>
                <w:szCs w:val="30"/>
              </w:rPr>
            </w:r>
            <w:r w:rsidR="001C25D8">
              <w:rPr>
                <w:sz w:val="28"/>
                <w:szCs w:val="30"/>
              </w:rPr>
              <w:fldChar w:fldCharType="separate"/>
            </w:r>
            <w:r w:rsidRPr="005130DC">
              <w:rPr>
                <w:sz w:val="28"/>
                <w:szCs w:val="30"/>
              </w:rPr>
              <w:fldChar w:fldCharType="end"/>
            </w:r>
          </w:p>
        </w:tc>
        <w:tc>
          <w:tcPr>
            <w:tcW w:w="962" w:type="pct"/>
            <w:tcBorders>
              <w:top w:val="single" w:sz="4" w:space="0" w:color="auto"/>
              <w:bottom w:val="single" w:sz="4" w:space="0" w:color="auto"/>
            </w:tcBorders>
            <w:shd w:val="clear" w:color="auto" w:fill="auto"/>
          </w:tcPr>
          <w:p w14:paraId="370A71E8" w14:textId="77777777" w:rsidR="00B27A60" w:rsidRDefault="00B27A60" w:rsidP="005130DC">
            <w:pPr>
              <w:spacing w:before="120" w:after="120"/>
              <w:ind w:firstLine="746"/>
            </w:pPr>
            <w:r>
              <w:t>2 curies or</w:t>
            </w:r>
            <w:r>
              <w:br/>
              <w:t>_______ curies</w:t>
            </w:r>
          </w:p>
        </w:tc>
      </w:tr>
      <w:tr w:rsidR="00B27A60" w14:paraId="37BC021D" w14:textId="77777777" w:rsidTr="005130DC">
        <w:tc>
          <w:tcPr>
            <w:tcW w:w="3817" w:type="pct"/>
            <w:tcBorders>
              <w:top w:val="single" w:sz="4" w:space="0" w:color="auto"/>
              <w:bottom w:val="single" w:sz="4" w:space="0" w:color="auto"/>
            </w:tcBorders>
            <w:shd w:val="clear" w:color="auto" w:fill="auto"/>
          </w:tcPr>
          <w:p w14:paraId="487A358C" w14:textId="77777777" w:rsidR="00B27A60" w:rsidRDefault="00B27A60" w:rsidP="005130DC">
            <w:pPr>
              <w:spacing w:before="120" w:after="120"/>
            </w:pPr>
            <w:r w:rsidRPr="005130DC">
              <w:rPr>
                <w:b/>
              </w:rPr>
              <w:t>Both</w:t>
            </w:r>
            <w:r>
              <w:t xml:space="preserve"> 64E-5.627(2) &amp; (3) Imaging &amp; Localizations </w:t>
            </w:r>
            <w:r w:rsidRPr="005130DC">
              <w:rPr>
                <w:b/>
                <w:sz w:val="20"/>
              </w:rPr>
              <w:t xml:space="preserve">(Written Directive Required) </w:t>
            </w:r>
            <w:r w:rsidRPr="005130DC">
              <w:rPr>
                <w:b/>
                <w:sz w:val="20"/>
              </w:rPr>
              <w:br/>
            </w:r>
            <w:r w:rsidRPr="005130DC">
              <w:rPr>
                <w:sz w:val="21"/>
                <w:szCs w:val="21"/>
              </w:rPr>
              <w:t>(Na</w:t>
            </w:r>
            <w:r w:rsidRPr="005130DC">
              <w:rPr>
                <w:rFonts w:cs="Arial"/>
                <w:sz w:val="21"/>
                <w:szCs w:val="21"/>
              </w:rPr>
              <w:t xml:space="preserve">I-131 </w:t>
            </w:r>
            <w:r w:rsidRPr="005130DC">
              <w:rPr>
                <w:rFonts w:cs="Arial"/>
                <w:sz w:val="21"/>
                <w:szCs w:val="21"/>
                <w:u w:val="single"/>
              </w:rPr>
              <w:t xml:space="preserve">&gt; </w:t>
            </w:r>
            <w:r w:rsidRPr="005130DC">
              <w:rPr>
                <w:rFonts w:cs="Arial"/>
                <w:sz w:val="21"/>
                <w:szCs w:val="21"/>
              </w:rPr>
              <w:t xml:space="preserve">30 µCi) </w:t>
            </w:r>
            <w:r w:rsidRPr="005130DC">
              <w:rPr>
                <w:rFonts w:cs="Arial"/>
                <w:sz w:val="27"/>
                <w:szCs w:val="21"/>
              </w:rPr>
              <w:fldChar w:fldCharType="begin">
                <w:ffData>
                  <w:name w:val="Check2"/>
                  <w:enabled/>
                  <w:calcOnExit w:val="0"/>
                  <w:checkBox>
                    <w:sizeAuto/>
                    <w:default w:val="0"/>
                  </w:checkBox>
                </w:ffData>
              </w:fldChar>
            </w:r>
            <w:r w:rsidRPr="005130DC">
              <w:rPr>
                <w:rFonts w:cs="Arial"/>
                <w:sz w:val="27"/>
                <w:szCs w:val="21"/>
              </w:rPr>
              <w:instrText xml:space="preserve"> FORMCHECKBOX </w:instrText>
            </w:r>
            <w:r w:rsidR="001C25D8">
              <w:rPr>
                <w:rFonts w:cs="Arial"/>
                <w:sz w:val="27"/>
                <w:szCs w:val="21"/>
              </w:rPr>
            </w:r>
            <w:r w:rsidR="001C25D8">
              <w:rPr>
                <w:rFonts w:cs="Arial"/>
                <w:sz w:val="27"/>
                <w:szCs w:val="21"/>
              </w:rPr>
              <w:fldChar w:fldCharType="separate"/>
            </w:r>
            <w:r w:rsidRPr="005130DC">
              <w:rPr>
                <w:rFonts w:cs="Arial"/>
                <w:sz w:val="27"/>
                <w:szCs w:val="21"/>
              </w:rPr>
              <w:fldChar w:fldCharType="end"/>
            </w:r>
            <w:r w:rsidRPr="005130DC">
              <w:rPr>
                <w:rFonts w:cs="Arial"/>
                <w:sz w:val="21"/>
                <w:szCs w:val="21"/>
              </w:rPr>
              <w:t xml:space="preserve"> Capsule form ONLY I-131 or </w:t>
            </w:r>
            <w:r w:rsidRPr="005130DC">
              <w:rPr>
                <w:rFonts w:cs="Arial"/>
                <w:sz w:val="27"/>
                <w:szCs w:val="21"/>
              </w:rPr>
              <w:fldChar w:fldCharType="begin">
                <w:ffData>
                  <w:name w:val="Check2"/>
                  <w:enabled/>
                  <w:calcOnExit w:val="0"/>
                  <w:checkBox>
                    <w:sizeAuto/>
                    <w:default w:val="0"/>
                  </w:checkBox>
                </w:ffData>
              </w:fldChar>
            </w:r>
            <w:r w:rsidRPr="005130DC">
              <w:rPr>
                <w:rFonts w:cs="Arial"/>
                <w:sz w:val="27"/>
                <w:szCs w:val="21"/>
              </w:rPr>
              <w:instrText xml:space="preserve"> FORMCHECKBOX </w:instrText>
            </w:r>
            <w:r w:rsidR="001C25D8">
              <w:rPr>
                <w:rFonts w:cs="Arial"/>
                <w:sz w:val="27"/>
                <w:szCs w:val="21"/>
              </w:rPr>
            </w:r>
            <w:r w:rsidR="001C25D8">
              <w:rPr>
                <w:rFonts w:cs="Arial"/>
                <w:sz w:val="27"/>
                <w:szCs w:val="21"/>
              </w:rPr>
              <w:fldChar w:fldCharType="separate"/>
            </w:r>
            <w:r w:rsidRPr="005130DC">
              <w:rPr>
                <w:rFonts w:cs="Arial"/>
                <w:sz w:val="27"/>
                <w:szCs w:val="21"/>
              </w:rPr>
              <w:fldChar w:fldCharType="end"/>
            </w:r>
            <w:r w:rsidRPr="005130DC">
              <w:rPr>
                <w:rFonts w:cs="Arial"/>
                <w:sz w:val="21"/>
                <w:szCs w:val="21"/>
              </w:rPr>
              <w:t xml:space="preserve"> I-131 Bioassay Program Attached</w:t>
            </w:r>
          </w:p>
        </w:tc>
        <w:tc>
          <w:tcPr>
            <w:tcW w:w="221" w:type="pct"/>
            <w:tcBorders>
              <w:top w:val="single" w:sz="4" w:space="0" w:color="auto"/>
              <w:bottom w:val="single" w:sz="4" w:space="0" w:color="auto"/>
            </w:tcBorders>
            <w:shd w:val="clear" w:color="auto" w:fill="auto"/>
          </w:tcPr>
          <w:p w14:paraId="136508E4" w14:textId="77777777" w:rsidR="00B27A60" w:rsidRPr="005130DC" w:rsidRDefault="00B27A60" w:rsidP="005130DC">
            <w:pPr>
              <w:spacing w:before="120" w:after="120"/>
              <w:ind w:left="-115" w:right="-115"/>
              <w:jc w:val="center"/>
              <w:rPr>
                <w:sz w:val="28"/>
                <w:szCs w:val="30"/>
              </w:rPr>
            </w:pPr>
            <w:r w:rsidRPr="005130DC">
              <w:rPr>
                <w:sz w:val="28"/>
                <w:szCs w:val="30"/>
              </w:rPr>
              <w:fldChar w:fldCharType="begin">
                <w:ffData>
                  <w:name w:val="Check2"/>
                  <w:enabled/>
                  <w:calcOnExit w:val="0"/>
                  <w:checkBox>
                    <w:sizeAuto/>
                    <w:default w:val="0"/>
                  </w:checkBox>
                </w:ffData>
              </w:fldChar>
            </w:r>
            <w:r w:rsidRPr="005130DC">
              <w:rPr>
                <w:sz w:val="28"/>
                <w:szCs w:val="30"/>
              </w:rPr>
              <w:instrText xml:space="preserve"> FORMCHECKBOX </w:instrText>
            </w:r>
            <w:r w:rsidR="001C25D8">
              <w:rPr>
                <w:sz w:val="28"/>
                <w:szCs w:val="30"/>
              </w:rPr>
            </w:r>
            <w:r w:rsidR="001C25D8">
              <w:rPr>
                <w:sz w:val="28"/>
                <w:szCs w:val="30"/>
              </w:rPr>
              <w:fldChar w:fldCharType="separate"/>
            </w:r>
            <w:r w:rsidRPr="005130DC">
              <w:rPr>
                <w:sz w:val="28"/>
                <w:szCs w:val="30"/>
              </w:rPr>
              <w:fldChar w:fldCharType="end"/>
            </w:r>
          </w:p>
        </w:tc>
        <w:tc>
          <w:tcPr>
            <w:tcW w:w="962" w:type="pct"/>
            <w:tcBorders>
              <w:top w:val="single" w:sz="4" w:space="0" w:color="auto"/>
              <w:bottom w:val="single" w:sz="4" w:space="0" w:color="auto"/>
            </w:tcBorders>
            <w:shd w:val="clear" w:color="auto" w:fill="auto"/>
          </w:tcPr>
          <w:p w14:paraId="2612BBD1" w14:textId="77777777" w:rsidR="00B27A60" w:rsidRDefault="00B27A60" w:rsidP="005130DC">
            <w:pPr>
              <w:spacing w:before="120" w:after="120"/>
              <w:ind w:firstLine="746"/>
            </w:pPr>
            <w:r>
              <w:t>2 curies or</w:t>
            </w:r>
            <w:r>
              <w:br/>
              <w:t>_______ curies</w:t>
            </w:r>
          </w:p>
        </w:tc>
      </w:tr>
      <w:tr w:rsidR="00B27A60" w14:paraId="65763C50" w14:textId="77777777" w:rsidTr="005130DC">
        <w:tc>
          <w:tcPr>
            <w:tcW w:w="3817" w:type="pct"/>
            <w:tcBorders>
              <w:top w:val="single" w:sz="4" w:space="0" w:color="auto"/>
              <w:bottom w:val="single" w:sz="4" w:space="0" w:color="auto"/>
            </w:tcBorders>
            <w:shd w:val="clear" w:color="auto" w:fill="auto"/>
          </w:tcPr>
          <w:p w14:paraId="42A9ED6C" w14:textId="77777777" w:rsidR="00B27A60" w:rsidRPr="005130DC" w:rsidRDefault="00B27A60" w:rsidP="005130DC">
            <w:pPr>
              <w:spacing w:before="120" w:after="120"/>
              <w:rPr>
                <w:lang w:val="pt-BR"/>
              </w:rPr>
            </w:pPr>
            <w:r w:rsidRPr="005130DC">
              <w:rPr>
                <w:lang w:val="pt-BR"/>
              </w:rPr>
              <w:t xml:space="preserve"> </w:t>
            </w:r>
            <w:r w:rsidRPr="005130DC">
              <w:rPr>
                <w:rFonts w:cs="Arial"/>
                <w:sz w:val="27"/>
                <w:szCs w:val="21"/>
              </w:rPr>
              <w:fldChar w:fldCharType="begin">
                <w:ffData>
                  <w:name w:val="Check2"/>
                  <w:enabled/>
                  <w:calcOnExit w:val="0"/>
                  <w:checkBox>
                    <w:sizeAuto/>
                    <w:default w:val="0"/>
                  </w:checkBox>
                </w:ffData>
              </w:fldChar>
            </w:r>
            <w:r w:rsidRPr="005130DC">
              <w:rPr>
                <w:rFonts w:cs="Arial"/>
                <w:sz w:val="27"/>
                <w:szCs w:val="21"/>
                <w:lang w:val="pt-BR"/>
              </w:rPr>
              <w:instrText xml:space="preserve"> FORMCHECKBOX </w:instrText>
            </w:r>
            <w:r w:rsidR="001C25D8">
              <w:rPr>
                <w:rFonts w:cs="Arial"/>
                <w:sz w:val="27"/>
                <w:szCs w:val="21"/>
              </w:rPr>
            </w:r>
            <w:r w:rsidR="001C25D8">
              <w:rPr>
                <w:rFonts w:cs="Arial"/>
                <w:sz w:val="27"/>
                <w:szCs w:val="21"/>
              </w:rPr>
              <w:fldChar w:fldCharType="separate"/>
            </w:r>
            <w:r w:rsidRPr="005130DC">
              <w:rPr>
                <w:rFonts w:cs="Arial"/>
                <w:sz w:val="27"/>
                <w:szCs w:val="21"/>
              </w:rPr>
              <w:fldChar w:fldCharType="end"/>
            </w:r>
            <w:r w:rsidRPr="005130DC">
              <w:rPr>
                <w:rFonts w:cs="Arial"/>
                <w:sz w:val="21"/>
                <w:szCs w:val="21"/>
                <w:lang w:val="pt-BR"/>
              </w:rPr>
              <w:t xml:space="preserve"> </w:t>
            </w:r>
            <w:r w:rsidRPr="005130DC">
              <w:rPr>
                <w:lang w:val="pt-BR"/>
              </w:rPr>
              <w:t xml:space="preserve">64E-5.627 (4) Xe-133 Gas                               </w:t>
            </w:r>
            <w:r w:rsidRPr="005130DC">
              <w:rPr>
                <w:rFonts w:cs="Arial"/>
                <w:sz w:val="27"/>
                <w:szCs w:val="21"/>
              </w:rPr>
              <w:fldChar w:fldCharType="begin">
                <w:ffData>
                  <w:name w:val="Check2"/>
                  <w:enabled/>
                  <w:calcOnExit w:val="0"/>
                  <w:checkBox>
                    <w:sizeAuto/>
                    <w:default w:val="0"/>
                  </w:checkBox>
                </w:ffData>
              </w:fldChar>
            </w:r>
            <w:r w:rsidRPr="005130DC">
              <w:rPr>
                <w:rFonts w:cs="Arial"/>
                <w:sz w:val="27"/>
                <w:szCs w:val="21"/>
                <w:lang w:val="pt-BR"/>
              </w:rPr>
              <w:instrText xml:space="preserve"> FORMCHECKBOX </w:instrText>
            </w:r>
            <w:r w:rsidR="001C25D8">
              <w:rPr>
                <w:rFonts w:cs="Arial"/>
                <w:sz w:val="27"/>
                <w:szCs w:val="21"/>
              </w:rPr>
            </w:r>
            <w:r w:rsidR="001C25D8">
              <w:rPr>
                <w:rFonts w:cs="Arial"/>
                <w:sz w:val="27"/>
                <w:szCs w:val="21"/>
              </w:rPr>
              <w:fldChar w:fldCharType="separate"/>
            </w:r>
            <w:r w:rsidRPr="005130DC">
              <w:rPr>
                <w:rFonts w:cs="Arial"/>
                <w:sz w:val="27"/>
                <w:szCs w:val="21"/>
              </w:rPr>
              <w:fldChar w:fldCharType="end"/>
            </w:r>
            <w:r w:rsidRPr="005130DC">
              <w:rPr>
                <w:rFonts w:cs="Arial"/>
                <w:sz w:val="21"/>
                <w:szCs w:val="21"/>
                <w:lang w:val="pt-BR"/>
              </w:rPr>
              <w:t xml:space="preserve"> Tc99m Aerosol </w:t>
            </w:r>
          </w:p>
        </w:tc>
        <w:tc>
          <w:tcPr>
            <w:tcW w:w="221" w:type="pct"/>
            <w:tcBorders>
              <w:top w:val="single" w:sz="4" w:space="0" w:color="auto"/>
              <w:bottom w:val="single" w:sz="4" w:space="0" w:color="auto"/>
            </w:tcBorders>
            <w:shd w:val="clear" w:color="auto" w:fill="auto"/>
          </w:tcPr>
          <w:p w14:paraId="0C062EBD" w14:textId="77777777" w:rsidR="00B27A60" w:rsidRPr="005130DC" w:rsidRDefault="00B27A60" w:rsidP="005130DC">
            <w:pPr>
              <w:spacing w:before="120" w:after="120"/>
              <w:ind w:left="-115" w:right="-115"/>
              <w:jc w:val="center"/>
              <w:rPr>
                <w:sz w:val="28"/>
                <w:szCs w:val="30"/>
              </w:rPr>
            </w:pPr>
            <w:r w:rsidRPr="005130DC">
              <w:rPr>
                <w:sz w:val="28"/>
                <w:szCs w:val="30"/>
              </w:rPr>
              <w:fldChar w:fldCharType="begin">
                <w:ffData>
                  <w:name w:val="Check2"/>
                  <w:enabled/>
                  <w:calcOnExit w:val="0"/>
                  <w:checkBox>
                    <w:sizeAuto/>
                    <w:default w:val="0"/>
                  </w:checkBox>
                </w:ffData>
              </w:fldChar>
            </w:r>
            <w:r w:rsidRPr="005130DC">
              <w:rPr>
                <w:sz w:val="28"/>
                <w:szCs w:val="30"/>
              </w:rPr>
              <w:instrText xml:space="preserve"> FORMCHECKBOX </w:instrText>
            </w:r>
            <w:r w:rsidR="001C25D8">
              <w:rPr>
                <w:sz w:val="28"/>
                <w:szCs w:val="30"/>
              </w:rPr>
            </w:r>
            <w:r w:rsidR="001C25D8">
              <w:rPr>
                <w:sz w:val="28"/>
                <w:szCs w:val="30"/>
              </w:rPr>
              <w:fldChar w:fldCharType="separate"/>
            </w:r>
            <w:r w:rsidRPr="005130DC">
              <w:rPr>
                <w:sz w:val="28"/>
                <w:szCs w:val="30"/>
              </w:rPr>
              <w:fldChar w:fldCharType="end"/>
            </w:r>
          </w:p>
        </w:tc>
        <w:tc>
          <w:tcPr>
            <w:tcW w:w="962" w:type="pct"/>
            <w:tcBorders>
              <w:top w:val="single" w:sz="4" w:space="0" w:color="auto"/>
              <w:bottom w:val="single" w:sz="4" w:space="0" w:color="auto"/>
            </w:tcBorders>
            <w:shd w:val="clear" w:color="auto" w:fill="auto"/>
          </w:tcPr>
          <w:p w14:paraId="643BCEB7" w14:textId="77777777" w:rsidR="00B27A60" w:rsidRDefault="00B27A60" w:rsidP="005130DC">
            <w:pPr>
              <w:spacing w:before="120" w:after="120"/>
            </w:pPr>
            <w:r>
              <w:t>______ millicuries</w:t>
            </w:r>
          </w:p>
        </w:tc>
      </w:tr>
      <w:tr w:rsidR="00B27A60" w14:paraId="6CADA634" w14:textId="77777777" w:rsidTr="005130DC">
        <w:tc>
          <w:tcPr>
            <w:tcW w:w="3817" w:type="pct"/>
            <w:tcBorders>
              <w:top w:val="single" w:sz="4" w:space="0" w:color="auto"/>
              <w:bottom w:val="single" w:sz="4" w:space="0" w:color="auto"/>
            </w:tcBorders>
            <w:shd w:val="clear" w:color="auto" w:fill="auto"/>
          </w:tcPr>
          <w:p w14:paraId="03F4B03E" w14:textId="77777777" w:rsidR="00B27A60" w:rsidRDefault="00B27A60" w:rsidP="005130DC">
            <w:pPr>
              <w:spacing w:before="120" w:after="120"/>
            </w:pPr>
            <w:r>
              <w:t>64E-5.628(1) Mo99/Tc99m Generator</w:t>
            </w:r>
          </w:p>
        </w:tc>
        <w:tc>
          <w:tcPr>
            <w:tcW w:w="221" w:type="pct"/>
            <w:tcBorders>
              <w:top w:val="single" w:sz="4" w:space="0" w:color="auto"/>
              <w:bottom w:val="single" w:sz="4" w:space="0" w:color="auto"/>
            </w:tcBorders>
            <w:shd w:val="clear" w:color="auto" w:fill="auto"/>
          </w:tcPr>
          <w:p w14:paraId="5D19F291" w14:textId="77777777" w:rsidR="00B27A60" w:rsidRPr="005130DC" w:rsidRDefault="00B27A60" w:rsidP="005130DC">
            <w:pPr>
              <w:spacing w:before="120" w:after="120"/>
              <w:ind w:left="-115" w:right="-115"/>
              <w:jc w:val="center"/>
              <w:rPr>
                <w:sz w:val="28"/>
                <w:szCs w:val="30"/>
              </w:rPr>
            </w:pPr>
            <w:r w:rsidRPr="005130DC">
              <w:rPr>
                <w:sz w:val="28"/>
                <w:szCs w:val="30"/>
              </w:rPr>
              <w:fldChar w:fldCharType="begin">
                <w:ffData>
                  <w:name w:val="Check2"/>
                  <w:enabled/>
                  <w:calcOnExit w:val="0"/>
                  <w:checkBox>
                    <w:sizeAuto/>
                    <w:default w:val="0"/>
                  </w:checkBox>
                </w:ffData>
              </w:fldChar>
            </w:r>
            <w:r w:rsidRPr="005130DC">
              <w:rPr>
                <w:sz w:val="28"/>
                <w:szCs w:val="30"/>
              </w:rPr>
              <w:instrText xml:space="preserve"> FORMCHECKBOX </w:instrText>
            </w:r>
            <w:r w:rsidR="001C25D8">
              <w:rPr>
                <w:sz w:val="28"/>
                <w:szCs w:val="30"/>
              </w:rPr>
            </w:r>
            <w:r w:rsidR="001C25D8">
              <w:rPr>
                <w:sz w:val="28"/>
                <w:szCs w:val="30"/>
              </w:rPr>
              <w:fldChar w:fldCharType="separate"/>
            </w:r>
            <w:r w:rsidRPr="005130DC">
              <w:rPr>
                <w:sz w:val="28"/>
                <w:szCs w:val="30"/>
              </w:rPr>
              <w:fldChar w:fldCharType="end"/>
            </w:r>
          </w:p>
        </w:tc>
        <w:tc>
          <w:tcPr>
            <w:tcW w:w="962" w:type="pct"/>
            <w:tcBorders>
              <w:top w:val="single" w:sz="4" w:space="0" w:color="auto"/>
              <w:bottom w:val="single" w:sz="4" w:space="0" w:color="auto"/>
            </w:tcBorders>
            <w:shd w:val="clear" w:color="auto" w:fill="auto"/>
          </w:tcPr>
          <w:p w14:paraId="477B9FC8" w14:textId="77777777" w:rsidR="00B27A60" w:rsidRDefault="00B27A60" w:rsidP="005130DC">
            <w:pPr>
              <w:spacing w:before="120" w:after="120"/>
              <w:ind w:firstLine="856"/>
            </w:pPr>
            <w:r>
              <w:t>5 curies</w:t>
            </w:r>
          </w:p>
        </w:tc>
      </w:tr>
      <w:tr w:rsidR="00B27A60" w14:paraId="3CF3798F" w14:textId="77777777" w:rsidTr="005130DC">
        <w:tc>
          <w:tcPr>
            <w:tcW w:w="3817" w:type="pct"/>
            <w:tcBorders>
              <w:top w:val="single" w:sz="4" w:space="0" w:color="auto"/>
              <w:bottom w:val="single" w:sz="18" w:space="0" w:color="auto"/>
            </w:tcBorders>
            <w:shd w:val="clear" w:color="auto" w:fill="auto"/>
          </w:tcPr>
          <w:p w14:paraId="5CCDFDF8" w14:textId="77777777" w:rsidR="00B27A60" w:rsidRDefault="00B27A60" w:rsidP="005130DC">
            <w:pPr>
              <w:spacing w:before="120" w:after="120"/>
            </w:pPr>
            <w:r>
              <w:t>64E-5.628(2) or (3) Other Generators</w:t>
            </w:r>
          </w:p>
        </w:tc>
        <w:tc>
          <w:tcPr>
            <w:tcW w:w="221" w:type="pct"/>
            <w:tcBorders>
              <w:top w:val="single" w:sz="4" w:space="0" w:color="auto"/>
              <w:bottom w:val="single" w:sz="18" w:space="0" w:color="auto"/>
            </w:tcBorders>
            <w:shd w:val="clear" w:color="auto" w:fill="auto"/>
          </w:tcPr>
          <w:p w14:paraId="6594EE48" w14:textId="77777777" w:rsidR="00B27A60" w:rsidRPr="005130DC" w:rsidRDefault="00B27A60" w:rsidP="005130DC">
            <w:pPr>
              <w:spacing w:before="120" w:after="120"/>
              <w:ind w:left="-115" w:right="-115"/>
              <w:jc w:val="center"/>
              <w:rPr>
                <w:sz w:val="28"/>
                <w:szCs w:val="30"/>
              </w:rPr>
            </w:pPr>
            <w:r w:rsidRPr="005130DC">
              <w:rPr>
                <w:sz w:val="28"/>
                <w:szCs w:val="30"/>
              </w:rPr>
              <w:fldChar w:fldCharType="begin">
                <w:ffData>
                  <w:name w:val="Check2"/>
                  <w:enabled/>
                  <w:calcOnExit w:val="0"/>
                  <w:checkBox>
                    <w:sizeAuto/>
                    <w:default w:val="0"/>
                  </w:checkBox>
                </w:ffData>
              </w:fldChar>
            </w:r>
            <w:r w:rsidRPr="005130DC">
              <w:rPr>
                <w:sz w:val="28"/>
                <w:szCs w:val="30"/>
              </w:rPr>
              <w:instrText xml:space="preserve"> FORMCHECKBOX </w:instrText>
            </w:r>
            <w:r w:rsidR="001C25D8">
              <w:rPr>
                <w:sz w:val="28"/>
                <w:szCs w:val="30"/>
              </w:rPr>
            </w:r>
            <w:r w:rsidR="001C25D8">
              <w:rPr>
                <w:sz w:val="28"/>
                <w:szCs w:val="30"/>
              </w:rPr>
              <w:fldChar w:fldCharType="separate"/>
            </w:r>
            <w:r w:rsidRPr="005130DC">
              <w:rPr>
                <w:sz w:val="28"/>
                <w:szCs w:val="30"/>
              </w:rPr>
              <w:fldChar w:fldCharType="end"/>
            </w:r>
          </w:p>
        </w:tc>
        <w:tc>
          <w:tcPr>
            <w:tcW w:w="962" w:type="pct"/>
            <w:tcBorders>
              <w:top w:val="single" w:sz="4" w:space="0" w:color="auto"/>
              <w:bottom w:val="single" w:sz="18" w:space="0" w:color="auto"/>
            </w:tcBorders>
            <w:shd w:val="clear" w:color="auto" w:fill="auto"/>
          </w:tcPr>
          <w:p w14:paraId="1D861C2C" w14:textId="77777777" w:rsidR="00B27A60" w:rsidRDefault="00B27A60" w:rsidP="005130DC">
            <w:pPr>
              <w:spacing w:before="120" w:after="120"/>
            </w:pPr>
            <w:r>
              <w:t>Complete Item 6.b.</w:t>
            </w:r>
          </w:p>
        </w:tc>
      </w:tr>
      <w:tr w:rsidR="00B27A60" w14:paraId="4B80DE5E" w14:textId="77777777" w:rsidTr="005130DC">
        <w:tc>
          <w:tcPr>
            <w:tcW w:w="3817" w:type="pct"/>
            <w:tcBorders>
              <w:top w:val="single" w:sz="18" w:space="0" w:color="auto"/>
              <w:bottom w:val="single" w:sz="18" w:space="0" w:color="auto"/>
            </w:tcBorders>
            <w:shd w:val="clear" w:color="auto" w:fill="auto"/>
          </w:tcPr>
          <w:p w14:paraId="638B37EB" w14:textId="77777777" w:rsidR="00B27A60" w:rsidRDefault="00B27A60" w:rsidP="005130DC">
            <w:pPr>
              <w:spacing w:before="120" w:after="120"/>
            </w:pPr>
            <w:r w:rsidRPr="005130DC">
              <w:rPr>
                <w:b/>
              </w:rPr>
              <w:t xml:space="preserve">64E-5.630 Radiopharmaceutical Therapy (Written Directive Required) </w:t>
            </w:r>
            <w:r w:rsidRPr="005130DC">
              <w:rPr>
                <w:b/>
              </w:rPr>
              <w:br/>
            </w:r>
            <w:r w:rsidRPr="005130DC">
              <w:rPr>
                <w:rFonts w:cs="Arial"/>
                <w:sz w:val="21"/>
                <w:szCs w:val="21"/>
              </w:rPr>
              <w:t xml:space="preserve"> </w:t>
            </w:r>
            <w:r w:rsidRPr="005130DC">
              <w:rPr>
                <w:rFonts w:cs="Arial"/>
                <w:sz w:val="27"/>
                <w:szCs w:val="21"/>
              </w:rPr>
              <w:fldChar w:fldCharType="begin">
                <w:ffData>
                  <w:name w:val="Check2"/>
                  <w:enabled/>
                  <w:calcOnExit w:val="0"/>
                  <w:checkBox>
                    <w:sizeAuto/>
                    <w:default w:val="0"/>
                  </w:checkBox>
                </w:ffData>
              </w:fldChar>
            </w:r>
            <w:r w:rsidRPr="005130DC">
              <w:rPr>
                <w:rFonts w:cs="Arial"/>
                <w:sz w:val="27"/>
                <w:szCs w:val="21"/>
              </w:rPr>
              <w:instrText xml:space="preserve"> FORMCHECKBOX </w:instrText>
            </w:r>
            <w:r w:rsidR="001C25D8">
              <w:rPr>
                <w:rFonts w:cs="Arial"/>
                <w:sz w:val="27"/>
                <w:szCs w:val="21"/>
              </w:rPr>
            </w:r>
            <w:r w:rsidR="001C25D8">
              <w:rPr>
                <w:rFonts w:cs="Arial"/>
                <w:sz w:val="27"/>
                <w:szCs w:val="21"/>
              </w:rPr>
              <w:fldChar w:fldCharType="separate"/>
            </w:r>
            <w:r w:rsidRPr="005130DC">
              <w:rPr>
                <w:rFonts w:cs="Arial"/>
                <w:sz w:val="27"/>
                <w:szCs w:val="21"/>
              </w:rPr>
              <w:fldChar w:fldCharType="end"/>
            </w:r>
            <w:r w:rsidRPr="005130DC">
              <w:rPr>
                <w:rFonts w:cs="Arial"/>
                <w:sz w:val="21"/>
                <w:szCs w:val="21"/>
              </w:rPr>
              <w:t xml:space="preserve"> Capsule form ONLY I-131 or </w:t>
            </w:r>
            <w:r w:rsidRPr="005130DC">
              <w:rPr>
                <w:rFonts w:cs="Arial"/>
                <w:sz w:val="27"/>
                <w:szCs w:val="21"/>
              </w:rPr>
              <w:fldChar w:fldCharType="begin">
                <w:ffData>
                  <w:name w:val="Check2"/>
                  <w:enabled/>
                  <w:calcOnExit w:val="0"/>
                  <w:checkBox>
                    <w:sizeAuto/>
                    <w:default w:val="0"/>
                  </w:checkBox>
                </w:ffData>
              </w:fldChar>
            </w:r>
            <w:r w:rsidRPr="005130DC">
              <w:rPr>
                <w:rFonts w:cs="Arial"/>
                <w:sz w:val="27"/>
                <w:szCs w:val="21"/>
              </w:rPr>
              <w:instrText xml:space="preserve"> FORMCHECKBOX </w:instrText>
            </w:r>
            <w:r w:rsidR="001C25D8">
              <w:rPr>
                <w:rFonts w:cs="Arial"/>
                <w:sz w:val="27"/>
                <w:szCs w:val="21"/>
              </w:rPr>
            </w:r>
            <w:r w:rsidR="001C25D8">
              <w:rPr>
                <w:rFonts w:cs="Arial"/>
                <w:sz w:val="27"/>
                <w:szCs w:val="21"/>
              </w:rPr>
              <w:fldChar w:fldCharType="separate"/>
            </w:r>
            <w:r w:rsidRPr="005130DC">
              <w:rPr>
                <w:rFonts w:cs="Arial"/>
                <w:sz w:val="27"/>
                <w:szCs w:val="21"/>
              </w:rPr>
              <w:fldChar w:fldCharType="end"/>
            </w:r>
            <w:r w:rsidRPr="005130DC">
              <w:rPr>
                <w:rFonts w:cs="Arial"/>
                <w:sz w:val="21"/>
                <w:szCs w:val="21"/>
              </w:rPr>
              <w:t xml:space="preserve"> I-131 Bioassay Program Attached</w:t>
            </w:r>
          </w:p>
        </w:tc>
        <w:tc>
          <w:tcPr>
            <w:tcW w:w="221" w:type="pct"/>
            <w:tcBorders>
              <w:top w:val="single" w:sz="18" w:space="0" w:color="auto"/>
              <w:bottom w:val="single" w:sz="18" w:space="0" w:color="auto"/>
            </w:tcBorders>
            <w:shd w:val="clear" w:color="auto" w:fill="auto"/>
          </w:tcPr>
          <w:p w14:paraId="6EED0B75" w14:textId="77777777" w:rsidR="00B27A60" w:rsidRPr="005130DC" w:rsidRDefault="00B27A60" w:rsidP="005130DC">
            <w:pPr>
              <w:spacing w:before="120" w:after="120"/>
              <w:ind w:left="-115" w:right="-115"/>
              <w:jc w:val="center"/>
              <w:rPr>
                <w:sz w:val="28"/>
                <w:szCs w:val="30"/>
              </w:rPr>
            </w:pPr>
            <w:r w:rsidRPr="005130DC">
              <w:rPr>
                <w:sz w:val="28"/>
                <w:szCs w:val="30"/>
              </w:rPr>
              <w:fldChar w:fldCharType="begin">
                <w:ffData>
                  <w:name w:val="Check2"/>
                  <w:enabled/>
                  <w:calcOnExit w:val="0"/>
                  <w:checkBox>
                    <w:sizeAuto/>
                    <w:default w:val="0"/>
                  </w:checkBox>
                </w:ffData>
              </w:fldChar>
            </w:r>
            <w:r w:rsidRPr="005130DC">
              <w:rPr>
                <w:sz w:val="28"/>
                <w:szCs w:val="30"/>
              </w:rPr>
              <w:instrText xml:space="preserve"> FORMCHECKBOX </w:instrText>
            </w:r>
            <w:r w:rsidR="001C25D8">
              <w:rPr>
                <w:sz w:val="28"/>
                <w:szCs w:val="30"/>
              </w:rPr>
            </w:r>
            <w:r w:rsidR="001C25D8">
              <w:rPr>
                <w:sz w:val="28"/>
                <w:szCs w:val="30"/>
              </w:rPr>
              <w:fldChar w:fldCharType="separate"/>
            </w:r>
            <w:r w:rsidRPr="005130DC">
              <w:rPr>
                <w:sz w:val="28"/>
                <w:szCs w:val="30"/>
              </w:rPr>
              <w:fldChar w:fldCharType="end"/>
            </w:r>
          </w:p>
        </w:tc>
        <w:tc>
          <w:tcPr>
            <w:tcW w:w="962" w:type="pct"/>
            <w:tcBorders>
              <w:top w:val="single" w:sz="18" w:space="0" w:color="auto"/>
              <w:bottom w:val="single" w:sz="18" w:space="0" w:color="auto"/>
            </w:tcBorders>
            <w:shd w:val="clear" w:color="auto" w:fill="auto"/>
          </w:tcPr>
          <w:p w14:paraId="16DD8696" w14:textId="77777777" w:rsidR="00B27A60" w:rsidRDefault="00B27A60" w:rsidP="005130DC">
            <w:pPr>
              <w:spacing w:before="120" w:after="120"/>
              <w:ind w:firstLine="746"/>
            </w:pPr>
            <w:r>
              <w:t>2 curies or</w:t>
            </w:r>
            <w:r>
              <w:br/>
              <w:t>_______ curies</w:t>
            </w:r>
          </w:p>
        </w:tc>
      </w:tr>
      <w:tr w:rsidR="00B27A60" w14:paraId="2C2397FA" w14:textId="77777777" w:rsidTr="005130DC">
        <w:tc>
          <w:tcPr>
            <w:tcW w:w="3817" w:type="pct"/>
            <w:tcBorders>
              <w:top w:val="single" w:sz="18" w:space="0" w:color="auto"/>
              <w:bottom w:val="single" w:sz="4" w:space="0" w:color="auto"/>
            </w:tcBorders>
            <w:shd w:val="clear" w:color="auto" w:fill="auto"/>
          </w:tcPr>
          <w:p w14:paraId="29DF86A1" w14:textId="77777777" w:rsidR="00B27A60" w:rsidRDefault="00B27A60" w:rsidP="005130DC">
            <w:pPr>
              <w:spacing w:after="120"/>
            </w:pPr>
            <w:r w:rsidRPr="005130DC">
              <w:rPr>
                <w:b/>
              </w:rPr>
              <w:t xml:space="preserve">64E-5.632 Manual Brachytherapy </w:t>
            </w:r>
          </w:p>
        </w:tc>
        <w:tc>
          <w:tcPr>
            <w:tcW w:w="221" w:type="pct"/>
            <w:tcBorders>
              <w:top w:val="single" w:sz="18" w:space="0" w:color="auto"/>
              <w:bottom w:val="single" w:sz="4" w:space="0" w:color="auto"/>
            </w:tcBorders>
            <w:shd w:val="clear" w:color="auto" w:fill="auto"/>
          </w:tcPr>
          <w:p w14:paraId="7F3C9717" w14:textId="77777777" w:rsidR="00B27A60" w:rsidRPr="005130DC" w:rsidRDefault="00B27A60" w:rsidP="005130DC">
            <w:pPr>
              <w:spacing w:before="120" w:after="120"/>
              <w:ind w:left="-115" w:right="-115"/>
              <w:jc w:val="center"/>
              <w:rPr>
                <w:sz w:val="28"/>
                <w:szCs w:val="30"/>
              </w:rPr>
            </w:pPr>
            <w:r w:rsidRPr="005130DC">
              <w:rPr>
                <w:sz w:val="28"/>
                <w:szCs w:val="30"/>
              </w:rPr>
              <w:fldChar w:fldCharType="begin">
                <w:ffData>
                  <w:name w:val="Check2"/>
                  <w:enabled/>
                  <w:calcOnExit w:val="0"/>
                  <w:checkBox>
                    <w:sizeAuto/>
                    <w:default w:val="0"/>
                  </w:checkBox>
                </w:ffData>
              </w:fldChar>
            </w:r>
            <w:r w:rsidRPr="005130DC">
              <w:rPr>
                <w:sz w:val="28"/>
                <w:szCs w:val="30"/>
              </w:rPr>
              <w:instrText xml:space="preserve"> FORMCHECKBOX </w:instrText>
            </w:r>
            <w:r w:rsidR="001C25D8">
              <w:rPr>
                <w:sz w:val="28"/>
                <w:szCs w:val="30"/>
              </w:rPr>
            </w:r>
            <w:r w:rsidR="001C25D8">
              <w:rPr>
                <w:sz w:val="28"/>
                <w:szCs w:val="30"/>
              </w:rPr>
              <w:fldChar w:fldCharType="separate"/>
            </w:r>
            <w:r w:rsidRPr="005130DC">
              <w:rPr>
                <w:sz w:val="28"/>
                <w:szCs w:val="30"/>
              </w:rPr>
              <w:fldChar w:fldCharType="end"/>
            </w:r>
          </w:p>
        </w:tc>
        <w:tc>
          <w:tcPr>
            <w:tcW w:w="962" w:type="pct"/>
            <w:tcBorders>
              <w:top w:val="single" w:sz="18" w:space="0" w:color="auto"/>
              <w:bottom w:val="single" w:sz="4" w:space="0" w:color="auto"/>
            </w:tcBorders>
            <w:shd w:val="clear" w:color="auto" w:fill="auto"/>
          </w:tcPr>
          <w:p w14:paraId="527D4DEE" w14:textId="77777777" w:rsidR="00B27A60" w:rsidRDefault="00B27A60" w:rsidP="005130DC">
            <w:pPr>
              <w:spacing w:before="120" w:after="120"/>
              <w:ind w:firstLine="746"/>
            </w:pPr>
            <w:r>
              <w:t>2 curies or</w:t>
            </w:r>
            <w:r>
              <w:br/>
              <w:t>_______ curies</w:t>
            </w:r>
          </w:p>
        </w:tc>
      </w:tr>
      <w:tr w:rsidR="00B27A60" w14:paraId="3085F4CC" w14:textId="77777777" w:rsidTr="005130DC">
        <w:tc>
          <w:tcPr>
            <w:tcW w:w="3817" w:type="pct"/>
            <w:tcBorders>
              <w:top w:val="single" w:sz="4" w:space="0" w:color="auto"/>
              <w:bottom w:val="single" w:sz="4" w:space="0" w:color="auto"/>
            </w:tcBorders>
            <w:shd w:val="clear" w:color="auto" w:fill="auto"/>
          </w:tcPr>
          <w:p w14:paraId="6C8A169A" w14:textId="77777777" w:rsidR="00B27A60" w:rsidRPr="005130DC" w:rsidRDefault="00B27A60" w:rsidP="005130DC">
            <w:pPr>
              <w:spacing w:before="120" w:after="120"/>
              <w:rPr>
                <w:szCs w:val="22"/>
              </w:rPr>
            </w:pPr>
            <w:r w:rsidRPr="005130DC">
              <w:rPr>
                <w:szCs w:val="22"/>
              </w:rPr>
              <w:t>64E-5.632(2) Sr-90 Eye Applicator ONLY</w:t>
            </w:r>
          </w:p>
        </w:tc>
        <w:tc>
          <w:tcPr>
            <w:tcW w:w="221" w:type="pct"/>
            <w:tcBorders>
              <w:top w:val="single" w:sz="4" w:space="0" w:color="auto"/>
              <w:bottom w:val="single" w:sz="4" w:space="0" w:color="auto"/>
            </w:tcBorders>
            <w:shd w:val="clear" w:color="auto" w:fill="auto"/>
          </w:tcPr>
          <w:p w14:paraId="08920869" w14:textId="77777777" w:rsidR="00B27A60" w:rsidRPr="005130DC" w:rsidRDefault="00B27A60" w:rsidP="005130DC">
            <w:pPr>
              <w:spacing w:before="120" w:after="120"/>
              <w:ind w:left="-115" w:right="-115"/>
              <w:jc w:val="center"/>
              <w:rPr>
                <w:sz w:val="28"/>
                <w:szCs w:val="30"/>
              </w:rPr>
            </w:pPr>
            <w:r w:rsidRPr="005130DC">
              <w:rPr>
                <w:sz w:val="28"/>
                <w:szCs w:val="30"/>
              </w:rPr>
              <w:fldChar w:fldCharType="begin">
                <w:ffData>
                  <w:name w:val="Check2"/>
                  <w:enabled/>
                  <w:calcOnExit w:val="0"/>
                  <w:checkBox>
                    <w:sizeAuto/>
                    <w:default w:val="0"/>
                  </w:checkBox>
                </w:ffData>
              </w:fldChar>
            </w:r>
            <w:r w:rsidRPr="005130DC">
              <w:rPr>
                <w:sz w:val="28"/>
                <w:szCs w:val="30"/>
              </w:rPr>
              <w:instrText xml:space="preserve"> FORMCHECKBOX </w:instrText>
            </w:r>
            <w:r w:rsidR="001C25D8">
              <w:rPr>
                <w:sz w:val="28"/>
                <w:szCs w:val="30"/>
              </w:rPr>
            </w:r>
            <w:r w:rsidR="001C25D8">
              <w:rPr>
                <w:sz w:val="28"/>
                <w:szCs w:val="30"/>
              </w:rPr>
              <w:fldChar w:fldCharType="separate"/>
            </w:r>
            <w:r w:rsidRPr="005130DC">
              <w:rPr>
                <w:sz w:val="28"/>
                <w:szCs w:val="30"/>
              </w:rPr>
              <w:fldChar w:fldCharType="end"/>
            </w:r>
          </w:p>
        </w:tc>
        <w:tc>
          <w:tcPr>
            <w:tcW w:w="962" w:type="pct"/>
            <w:tcBorders>
              <w:top w:val="single" w:sz="4" w:space="0" w:color="auto"/>
              <w:bottom w:val="single" w:sz="4" w:space="0" w:color="auto"/>
            </w:tcBorders>
            <w:shd w:val="clear" w:color="auto" w:fill="auto"/>
          </w:tcPr>
          <w:p w14:paraId="65595E5D" w14:textId="77777777" w:rsidR="00B27A60" w:rsidRDefault="00B27A60" w:rsidP="005130DC">
            <w:pPr>
              <w:spacing w:before="120" w:after="120"/>
            </w:pPr>
            <w:r>
              <w:t>Complete Item 6.b.</w:t>
            </w:r>
          </w:p>
        </w:tc>
      </w:tr>
      <w:tr w:rsidR="00B27A60" w14:paraId="2E705CDC" w14:textId="77777777" w:rsidTr="005130DC">
        <w:tc>
          <w:tcPr>
            <w:tcW w:w="3817" w:type="pct"/>
            <w:tcBorders>
              <w:top w:val="single" w:sz="4" w:space="0" w:color="auto"/>
              <w:bottom w:val="single" w:sz="18" w:space="0" w:color="auto"/>
            </w:tcBorders>
            <w:shd w:val="clear" w:color="auto" w:fill="auto"/>
          </w:tcPr>
          <w:p w14:paraId="1E0CF5E0" w14:textId="77777777" w:rsidR="00B27A60" w:rsidRPr="005130DC" w:rsidRDefault="00B27A60" w:rsidP="005130DC">
            <w:pPr>
              <w:spacing w:after="120"/>
              <w:rPr>
                <w:szCs w:val="22"/>
              </w:rPr>
            </w:pPr>
            <w:r w:rsidRPr="005130DC">
              <w:rPr>
                <w:szCs w:val="22"/>
              </w:rPr>
              <w:t>64E-5.632(3)&amp;(4) Pd-103 or I-125 for Permanent Implants ONLY</w:t>
            </w:r>
          </w:p>
        </w:tc>
        <w:tc>
          <w:tcPr>
            <w:tcW w:w="221" w:type="pct"/>
            <w:tcBorders>
              <w:top w:val="single" w:sz="4" w:space="0" w:color="auto"/>
              <w:bottom w:val="single" w:sz="18" w:space="0" w:color="auto"/>
            </w:tcBorders>
            <w:shd w:val="clear" w:color="auto" w:fill="auto"/>
          </w:tcPr>
          <w:p w14:paraId="72415BF4" w14:textId="77777777" w:rsidR="00B27A60" w:rsidRPr="005130DC" w:rsidRDefault="00B27A60" w:rsidP="005130DC">
            <w:pPr>
              <w:spacing w:before="120" w:after="120"/>
              <w:ind w:left="-115" w:right="-115"/>
              <w:jc w:val="center"/>
              <w:rPr>
                <w:sz w:val="28"/>
                <w:szCs w:val="30"/>
              </w:rPr>
            </w:pPr>
            <w:r w:rsidRPr="005130DC">
              <w:rPr>
                <w:sz w:val="28"/>
                <w:szCs w:val="30"/>
              </w:rPr>
              <w:fldChar w:fldCharType="begin">
                <w:ffData>
                  <w:name w:val="Check2"/>
                  <w:enabled/>
                  <w:calcOnExit w:val="0"/>
                  <w:checkBox>
                    <w:sizeAuto/>
                    <w:default w:val="0"/>
                  </w:checkBox>
                </w:ffData>
              </w:fldChar>
            </w:r>
            <w:r w:rsidRPr="005130DC">
              <w:rPr>
                <w:sz w:val="28"/>
                <w:szCs w:val="30"/>
              </w:rPr>
              <w:instrText xml:space="preserve"> FORMCHECKBOX </w:instrText>
            </w:r>
            <w:r w:rsidR="001C25D8">
              <w:rPr>
                <w:sz w:val="28"/>
                <w:szCs w:val="30"/>
              </w:rPr>
            </w:r>
            <w:r w:rsidR="001C25D8">
              <w:rPr>
                <w:sz w:val="28"/>
                <w:szCs w:val="30"/>
              </w:rPr>
              <w:fldChar w:fldCharType="separate"/>
            </w:r>
            <w:r w:rsidRPr="005130DC">
              <w:rPr>
                <w:sz w:val="28"/>
                <w:szCs w:val="30"/>
              </w:rPr>
              <w:fldChar w:fldCharType="end"/>
            </w:r>
          </w:p>
        </w:tc>
        <w:tc>
          <w:tcPr>
            <w:tcW w:w="962" w:type="pct"/>
            <w:tcBorders>
              <w:top w:val="single" w:sz="4" w:space="0" w:color="auto"/>
              <w:bottom w:val="single" w:sz="18" w:space="0" w:color="auto"/>
            </w:tcBorders>
            <w:shd w:val="clear" w:color="auto" w:fill="auto"/>
          </w:tcPr>
          <w:p w14:paraId="507187B7" w14:textId="77777777" w:rsidR="00B27A60" w:rsidRDefault="00B27A60" w:rsidP="005130DC">
            <w:pPr>
              <w:spacing w:before="120" w:after="120"/>
              <w:ind w:firstLine="746"/>
            </w:pPr>
            <w:r>
              <w:t>2 curies or</w:t>
            </w:r>
            <w:r>
              <w:br/>
              <w:t>_______ curies</w:t>
            </w:r>
          </w:p>
        </w:tc>
      </w:tr>
      <w:tr w:rsidR="00B27A60" w14:paraId="3AC03F78" w14:textId="77777777" w:rsidTr="005130DC">
        <w:tc>
          <w:tcPr>
            <w:tcW w:w="3817" w:type="pct"/>
            <w:tcBorders>
              <w:top w:val="single" w:sz="18" w:space="0" w:color="auto"/>
              <w:bottom w:val="single" w:sz="4" w:space="0" w:color="auto"/>
            </w:tcBorders>
            <w:shd w:val="clear" w:color="auto" w:fill="auto"/>
          </w:tcPr>
          <w:p w14:paraId="27A7348C" w14:textId="77777777" w:rsidR="00B27A60" w:rsidRDefault="00B27A60" w:rsidP="005130DC">
            <w:pPr>
              <w:spacing w:before="120" w:after="120"/>
            </w:pPr>
            <w:r w:rsidRPr="005130DC">
              <w:rPr>
                <w:b/>
              </w:rPr>
              <w:t>64E-5.634(1) Gamma Stereotactic Radiosurgery</w:t>
            </w:r>
          </w:p>
        </w:tc>
        <w:tc>
          <w:tcPr>
            <w:tcW w:w="221" w:type="pct"/>
            <w:tcBorders>
              <w:top w:val="single" w:sz="18" w:space="0" w:color="auto"/>
              <w:bottom w:val="single" w:sz="4" w:space="0" w:color="auto"/>
            </w:tcBorders>
            <w:shd w:val="clear" w:color="auto" w:fill="auto"/>
          </w:tcPr>
          <w:p w14:paraId="5497A36B" w14:textId="77777777" w:rsidR="00B27A60" w:rsidRPr="005130DC" w:rsidRDefault="00B27A60" w:rsidP="005130DC">
            <w:pPr>
              <w:spacing w:before="120" w:after="120"/>
              <w:ind w:left="-115" w:right="-115"/>
              <w:jc w:val="center"/>
              <w:rPr>
                <w:sz w:val="28"/>
                <w:szCs w:val="30"/>
              </w:rPr>
            </w:pPr>
            <w:r w:rsidRPr="005130DC">
              <w:rPr>
                <w:sz w:val="28"/>
                <w:szCs w:val="30"/>
              </w:rPr>
              <w:fldChar w:fldCharType="begin">
                <w:ffData>
                  <w:name w:val="Check2"/>
                  <w:enabled/>
                  <w:calcOnExit w:val="0"/>
                  <w:checkBox>
                    <w:sizeAuto/>
                    <w:default w:val="0"/>
                  </w:checkBox>
                </w:ffData>
              </w:fldChar>
            </w:r>
            <w:r w:rsidRPr="005130DC">
              <w:rPr>
                <w:sz w:val="28"/>
                <w:szCs w:val="30"/>
              </w:rPr>
              <w:instrText xml:space="preserve"> FORMCHECKBOX </w:instrText>
            </w:r>
            <w:r w:rsidR="001C25D8">
              <w:rPr>
                <w:sz w:val="28"/>
                <w:szCs w:val="30"/>
              </w:rPr>
            </w:r>
            <w:r w:rsidR="001C25D8">
              <w:rPr>
                <w:sz w:val="28"/>
                <w:szCs w:val="30"/>
              </w:rPr>
              <w:fldChar w:fldCharType="separate"/>
            </w:r>
            <w:r w:rsidRPr="005130DC">
              <w:rPr>
                <w:sz w:val="28"/>
                <w:szCs w:val="30"/>
              </w:rPr>
              <w:fldChar w:fldCharType="end"/>
            </w:r>
          </w:p>
        </w:tc>
        <w:tc>
          <w:tcPr>
            <w:tcW w:w="962" w:type="pct"/>
            <w:tcBorders>
              <w:top w:val="single" w:sz="18" w:space="0" w:color="auto"/>
              <w:bottom w:val="single" w:sz="4" w:space="0" w:color="auto"/>
            </w:tcBorders>
            <w:shd w:val="clear" w:color="auto" w:fill="auto"/>
          </w:tcPr>
          <w:p w14:paraId="5865216D" w14:textId="77777777" w:rsidR="00B27A60" w:rsidRDefault="00B27A60" w:rsidP="005130DC">
            <w:pPr>
              <w:spacing w:before="120" w:after="120"/>
            </w:pPr>
            <w:r>
              <w:t>Complete Item 6.b.</w:t>
            </w:r>
          </w:p>
        </w:tc>
      </w:tr>
      <w:tr w:rsidR="00B27A60" w14:paraId="42B235BB" w14:textId="77777777" w:rsidTr="005130DC">
        <w:tc>
          <w:tcPr>
            <w:tcW w:w="3817" w:type="pct"/>
            <w:tcBorders>
              <w:top w:val="single" w:sz="4" w:space="0" w:color="auto"/>
              <w:bottom w:val="single" w:sz="4" w:space="0" w:color="auto"/>
            </w:tcBorders>
            <w:shd w:val="clear" w:color="auto" w:fill="auto"/>
          </w:tcPr>
          <w:p w14:paraId="7C4FB582" w14:textId="77777777" w:rsidR="00B27A60" w:rsidRDefault="00B27A60" w:rsidP="005130DC">
            <w:pPr>
              <w:spacing w:before="120" w:after="120"/>
            </w:pPr>
            <w:r w:rsidRPr="005130DC">
              <w:rPr>
                <w:b/>
              </w:rPr>
              <w:t xml:space="preserve">64E-5.634(2) Remote </w:t>
            </w:r>
            <w:proofErr w:type="spellStart"/>
            <w:r w:rsidRPr="005130DC">
              <w:rPr>
                <w:b/>
              </w:rPr>
              <w:t>Afterloaders</w:t>
            </w:r>
            <w:proofErr w:type="spellEnd"/>
          </w:p>
        </w:tc>
        <w:tc>
          <w:tcPr>
            <w:tcW w:w="221" w:type="pct"/>
            <w:tcBorders>
              <w:top w:val="single" w:sz="4" w:space="0" w:color="auto"/>
              <w:bottom w:val="single" w:sz="4" w:space="0" w:color="auto"/>
            </w:tcBorders>
            <w:shd w:val="clear" w:color="auto" w:fill="auto"/>
          </w:tcPr>
          <w:p w14:paraId="18F3310B" w14:textId="77777777" w:rsidR="00B27A60" w:rsidRPr="005130DC" w:rsidRDefault="00B27A60" w:rsidP="005130DC">
            <w:pPr>
              <w:spacing w:before="120" w:after="120"/>
              <w:ind w:left="-115" w:right="-115"/>
              <w:jc w:val="center"/>
              <w:rPr>
                <w:sz w:val="28"/>
                <w:szCs w:val="30"/>
              </w:rPr>
            </w:pPr>
            <w:r w:rsidRPr="005130DC">
              <w:rPr>
                <w:sz w:val="28"/>
                <w:szCs w:val="30"/>
              </w:rPr>
              <w:fldChar w:fldCharType="begin">
                <w:ffData>
                  <w:name w:val="Check2"/>
                  <w:enabled/>
                  <w:calcOnExit w:val="0"/>
                  <w:checkBox>
                    <w:sizeAuto/>
                    <w:default w:val="0"/>
                  </w:checkBox>
                </w:ffData>
              </w:fldChar>
            </w:r>
            <w:r w:rsidRPr="005130DC">
              <w:rPr>
                <w:sz w:val="28"/>
                <w:szCs w:val="30"/>
              </w:rPr>
              <w:instrText xml:space="preserve"> FORMCHECKBOX </w:instrText>
            </w:r>
            <w:r w:rsidR="001C25D8">
              <w:rPr>
                <w:sz w:val="28"/>
                <w:szCs w:val="30"/>
              </w:rPr>
            </w:r>
            <w:r w:rsidR="001C25D8">
              <w:rPr>
                <w:sz w:val="28"/>
                <w:szCs w:val="30"/>
              </w:rPr>
              <w:fldChar w:fldCharType="separate"/>
            </w:r>
            <w:r w:rsidRPr="005130DC">
              <w:rPr>
                <w:sz w:val="28"/>
                <w:szCs w:val="30"/>
              </w:rPr>
              <w:fldChar w:fldCharType="end"/>
            </w:r>
          </w:p>
        </w:tc>
        <w:tc>
          <w:tcPr>
            <w:tcW w:w="962" w:type="pct"/>
            <w:tcBorders>
              <w:top w:val="single" w:sz="4" w:space="0" w:color="auto"/>
              <w:bottom w:val="single" w:sz="4" w:space="0" w:color="auto"/>
            </w:tcBorders>
            <w:shd w:val="clear" w:color="auto" w:fill="auto"/>
          </w:tcPr>
          <w:p w14:paraId="44AD2D5E" w14:textId="77777777" w:rsidR="00B27A60" w:rsidRDefault="00B27A60" w:rsidP="005130DC">
            <w:pPr>
              <w:spacing w:before="120" w:after="120"/>
            </w:pPr>
            <w:r>
              <w:t>Complete Item 6.b.</w:t>
            </w:r>
          </w:p>
        </w:tc>
      </w:tr>
      <w:tr w:rsidR="00B27A60" w14:paraId="7DE77A6A" w14:textId="77777777" w:rsidTr="005130DC">
        <w:tc>
          <w:tcPr>
            <w:tcW w:w="3817" w:type="pct"/>
            <w:tcBorders>
              <w:top w:val="single" w:sz="4" w:space="0" w:color="auto"/>
              <w:bottom w:val="single" w:sz="4" w:space="0" w:color="auto"/>
            </w:tcBorders>
            <w:shd w:val="clear" w:color="auto" w:fill="auto"/>
          </w:tcPr>
          <w:p w14:paraId="49C424D2" w14:textId="77777777" w:rsidR="00B27A60" w:rsidRDefault="00B27A60" w:rsidP="005130DC">
            <w:pPr>
              <w:spacing w:before="120" w:after="120"/>
            </w:pPr>
            <w:r w:rsidRPr="005130DC">
              <w:rPr>
                <w:b/>
              </w:rPr>
              <w:t>64E-5.634(3) Teletherapy</w:t>
            </w:r>
          </w:p>
        </w:tc>
        <w:tc>
          <w:tcPr>
            <w:tcW w:w="221" w:type="pct"/>
            <w:tcBorders>
              <w:top w:val="single" w:sz="4" w:space="0" w:color="auto"/>
              <w:bottom w:val="single" w:sz="4" w:space="0" w:color="auto"/>
            </w:tcBorders>
            <w:shd w:val="clear" w:color="auto" w:fill="auto"/>
          </w:tcPr>
          <w:p w14:paraId="04C5569F" w14:textId="77777777" w:rsidR="00B27A60" w:rsidRPr="005130DC" w:rsidRDefault="00B27A60" w:rsidP="005130DC">
            <w:pPr>
              <w:spacing w:before="120" w:after="120"/>
              <w:ind w:left="-115" w:right="-115"/>
              <w:jc w:val="center"/>
              <w:rPr>
                <w:sz w:val="28"/>
                <w:szCs w:val="30"/>
              </w:rPr>
            </w:pPr>
            <w:r w:rsidRPr="005130DC">
              <w:rPr>
                <w:sz w:val="28"/>
                <w:szCs w:val="30"/>
              </w:rPr>
              <w:fldChar w:fldCharType="begin">
                <w:ffData>
                  <w:name w:val="Check2"/>
                  <w:enabled/>
                  <w:calcOnExit w:val="0"/>
                  <w:checkBox>
                    <w:sizeAuto/>
                    <w:default w:val="0"/>
                  </w:checkBox>
                </w:ffData>
              </w:fldChar>
            </w:r>
            <w:r w:rsidRPr="005130DC">
              <w:rPr>
                <w:sz w:val="28"/>
                <w:szCs w:val="30"/>
              </w:rPr>
              <w:instrText xml:space="preserve"> FORMCHECKBOX </w:instrText>
            </w:r>
            <w:r w:rsidR="001C25D8">
              <w:rPr>
                <w:sz w:val="28"/>
                <w:szCs w:val="30"/>
              </w:rPr>
            </w:r>
            <w:r w:rsidR="001C25D8">
              <w:rPr>
                <w:sz w:val="28"/>
                <w:szCs w:val="30"/>
              </w:rPr>
              <w:fldChar w:fldCharType="separate"/>
            </w:r>
            <w:r w:rsidRPr="005130DC">
              <w:rPr>
                <w:sz w:val="28"/>
                <w:szCs w:val="30"/>
              </w:rPr>
              <w:fldChar w:fldCharType="end"/>
            </w:r>
          </w:p>
        </w:tc>
        <w:tc>
          <w:tcPr>
            <w:tcW w:w="962" w:type="pct"/>
            <w:tcBorders>
              <w:top w:val="single" w:sz="4" w:space="0" w:color="auto"/>
              <w:bottom w:val="single" w:sz="4" w:space="0" w:color="auto"/>
            </w:tcBorders>
            <w:shd w:val="clear" w:color="auto" w:fill="auto"/>
          </w:tcPr>
          <w:p w14:paraId="2198CC6F" w14:textId="77777777" w:rsidR="00B27A60" w:rsidRDefault="00B27A60" w:rsidP="005130DC">
            <w:pPr>
              <w:spacing w:before="120" w:after="120"/>
            </w:pPr>
            <w:r>
              <w:t>Complete Item 6.b.</w:t>
            </w:r>
          </w:p>
        </w:tc>
      </w:tr>
      <w:tr w:rsidR="00B27A60" w14:paraId="49B8DB63" w14:textId="77777777" w:rsidTr="005130DC">
        <w:tc>
          <w:tcPr>
            <w:tcW w:w="3817" w:type="pct"/>
            <w:tcBorders>
              <w:top w:val="single" w:sz="4" w:space="0" w:color="auto"/>
              <w:bottom w:val="single" w:sz="18" w:space="0" w:color="auto"/>
            </w:tcBorders>
            <w:shd w:val="clear" w:color="auto" w:fill="auto"/>
          </w:tcPr>
          <w:p w14:paraId="34502846" w14:textId="77777777" w:rsidR="00B27A60" w:rsidRDefault="00B27A60" w:rsidP="005130DC">
            <w:pPr>
              <w:spacing w:before="120" w:after="120"/>
            </w:pPr>
            <w:r w:rsidRPr="005130DC">
              <w:rPr>
                <w:b/>
              </w:rPr>
              <w:t>64E-5.664  Other Medical Uses Not Listed Above (Detailed Information Attached)</w:t>
            </w:r>
          </w:p>
        </w:tc>
        <w:tc>
          <w:tcPr>
            <w:tcW w:w="221" w:type="pct"/>
            <w:tcBorders>
              <w:top w:val="single" w:sz="4" w:space="0" w:color="auto"/>
              <w:bottom w:val="single" w:sz="18" w:space="0" w:color="auto"/>
            </w:tcBorders>
            <w:shd w:val="clear" w:color="auto" w:fill="auto"/>
          </w:tcPr>
          <w:p w14:paraId="0225D156" w14:textId="77777777" w:rsidR="00B27A60" w:rsidRPr="005130DC" w:rsidRDefault="00B27A60" w:rsidP="005130DC">
            <w:pPr>
              <w:spacing w:before="120" w:after="120"/>
              <w:ind w:left="-115" w:right="-115"/>
              <w:jc w:val="center"/>
              <w:rPr>
                <w:sz w:val="28"/>
                <w:szCs w:val="30"/>
              </w:rPr>
            </w:pPr>
            <w:r w:rsidRPr="005130DC">
              <w:rPr>
                <w:sz w:val="28"/>
                <w:szCs w:val="30"/>
              </w:rPr>
              <w:fldChar w:fldCharType="begin">
                <w:ffData>
                  <w:name w:val="Check2"/>
                  <w:enabled/>
                  <w:calcOnExit w:val="0"/>
                  <w:checkBox>
                    <w:sizeAuto/>
                    <w:default w:val="0"/>
                  </w:checkBox>
                </w:ffData>
              </w:fldChar>
            </w:r>
            <w:r w:rsidRPr="005130DC">
              <w:rPr>
                <w:sz w:val="28"/>
                <w:szCs w:val="30"/>
              </w:rPr>
              <w:instrText xml:space="preserve"> FORMCHECKBOX </w:instrText>
            </w:r>
            <w:r w:rsidR="001C25D8">
              <w:rPr>
                <w:sz w:val="28"/>
                <w:szCs w:val="30"/>
              </w:rPr>
            </w:r>
            <w:r w:rsidR="001C25D8">
              <w:rPr>
                <w:sz w:val="28"/>
                <w:szCs w:val="30"/>
              </w:rPr>
              <w:fldChar w:fldCharType="separate"/>
            </w:r>
            <w:r w:rsidRPr="005130DC">
              <w:rPr>
                <w:sz w:val="28"/>
                <w:szCs w:val="30"/>
              </w:rPr>
              <w:fldChar w:fldCharType="end"/>
            </w:r>
          </w:p>
        </w:tc>
        <w:tc>
          <w:tcPr>
            <w:tcW w:w="962" w:type="pct"/>
            <w:tcBorders>
              <w:top w:val="single" w:sz="4" w:space="0" w:color="auto"/>
              <w:bottom w:val="single" w:sz="18" w:space="0" w:color="auto"/>
            </w:tcBorders>
            <w:shd w:val="clear" w:color="auto" w:fill="auto"/>
          </w:tcPr>
          <w:p w14:paraId="7FDC83CA" w14:textId="77777777" w:rsidR="00B27A60" w:rsidRDefault="00B27A60" w:rsidP="005130DC">
            <w:pPr>
              <w:spacing w:before="120" w:after="120"/>
            </w:pPr>
            <w:r>
              <w:t>Complete Item 6.b.</w:t>
            </w:r>
          </w:p>
        </w:tc>
      </w:tr>
      <w:tr w:rsidR="00B27A60" w14:paraId="29377781" w14:textId="77777777" w:rsidTr="005130DC">
        <w:tc>
          <w:tcPr>
            <w:tcW w:w="3817" w:type="pct"/>
            <w:tcBorders>
              <w:top w:val="single" w:sz="18" w:space="0" w:color="auto"/>
              <w:bottom w:val="single" w:sz="4" w:space="0" w:color="auto"/>
            </w:tcBorders>
            <w:shd w:val="clear" w:color="auto" w:fill="auto"/>
          </w:tcPr>
          <w:p w14:paraId="53C5513C" w14:textId="77777777" w:rsidR="00B27A60" w:rsidRDefault="00B27A60" w:rsidP="005130DC">
            <w:pPr>
              <w:spacing w:before="120" w:after="120"/>
              <w:ind w:left="220" w:hanging="220"/>
            </w:pPr>
            <w:r w:rsidRPr="005130DC">
              <w:rPr>
                <w:b/>
              </w:rPr>
              <w:lastRenderedPageBreak/>
              <w:t>64E-5.617 Quantities Exceeded: Calibration, Reference, or Transmission Sources or Other Radioactive Materials in Quantities Greater than Allowed by 64E-5.617</w:t>
            </w:r>
          </w:p>
        </w:tc>
        <w:tc>
          <w:tcPr>
            <w:tcW w:w="221" w:type="pct"/>
            <w:tcBorders>
              <w:top w:val="single" w:sz="18" w:space="0" w:color="auto"/>
              <w:bottom w:val="single" w:sz="4" w:space="0" w:color="auto"/>
            </w:tcBorders>
            <w:shd w:val="clear" w:color="auto" w:fill="auto"/>
          </w:tcPr>
          <w:p w14:paraId="53CA56B1" w14:textId="77777777" w:rsidR="00B27A60" w:rsidRPr="005130DC" w:rsidRDefault="00B27A60" w:rsidP="005130DC">
            <w:pPr>
              <w:spacing w:after="120"/>
              <w:ind w:left="-115" w:right="-115"/>
              <w:jc w:val="center"/>
              <w:rPr>
                <w:sz w:val="28"/>
                <w:szCs w:val="30"/>
              </w:rPr>
            </w:pPr>
            <w:r w:rsidRPr="005130DC">
              <w:rPr>
                <w:sz w:val="28"/>
                <w:szCs w:val="30"/>
              </w:rPr>
              <w:fldChar w:fldCharType="begin">
                <w:ffData>
                  <w:name w:val="Check2"/>
                  <w:enabled/>
                  <w:calcOnExit w:val="0"/>
                  <w:checkBox>
                    <w:sizeAuto/>
                    <w:default w:val="0"/>
                  </w:checkBox>
                </w:ffData>
              </w:fldChar>
            </w:r>
            <w:r w:rsidRPr="005130DC">
              <w:rPr>
                <w:sz w:val="28"/>
                <w:szCs w:val="30"/>
              </w:rPr>
              <w:instrText xml:space="preserve"> FORMCHECKBOX </w:instrText>
            </w:r>
            <w:r w:rsidR="001C25D8">
              <w:rPr>
                <w:sz w:val="28"/>
                <w:szCs w:val="30"/>
              </w:rPr>
            </w:r>
            <w:r w:rsidR="001C25D8">
              <w:rPr>
                <w:sz w:val="28"/>
                <w:szCs w:val="30"/>
              </w:rPr>
              <w:fldChar w:fldCharType="separate"/>
            </w:r>
            <w:r w:rsidRPr="005130DC">
              <w:rPr>
                <w:sz w:val="28"/>
                <w:szCs w:val="30"/>
              </w:rPr>
              <w:fldChar w:fldCharType="end"/>
            </w:r>
          </w:p>
        </w:tc>
        <w:tc>
          <w:tcPr>
            <w:tcW w:w="962" w:type="pct"/>
            <w:tcBorders>
              <w:top w:val="single" w:sz="18" w:space="0" w:color="auto"/>
              <w:bottom w:val="single" w:sz="4" w:space="0" w:color="auto"/>
            </w:tcBorders>
            <w:shd w:val="clear" w:color="auto" w:fill="auto"/>
          </w:tcPr>
          <w:p w14:paraId="146CB3B9" w14:textId="77777777" w:rsidR="00B27A60" w:rsidRDefault="00B27A60" w:rsidP="005130DC">
            <w:pPr>
              <w:spacing w:after="120"/>
            </w:pPr>
            <w:r>
              <w:t>Complete Item 6.b.</w:t>
            </w:r>
          </w:p>
        </w:tc>
      </w:tr>
      <w:tr w:rsidR="00B27A60" w14:paraId="1D901164" w14:textId="77777777" w:rsidTr="005130DC">
        <w:tc>
          <w:tcPr>
            <w:tcW w:w="3817" w:type="pct"/>
            <w:tcBorders>
              <w:top w:val="single" w:sz="4" w:space="0" w:color="auto"/>
              <w:bottom w:val="single" w:sz="18" w:space="0" w:color="auto"/>
            </w:tcBorders>
            <w:shd w:val="clear" w:color="auto" w:fill="auto"/>
          </w:tcPr>
          <w:p w14:paraId="4FF06BA6" w14:textId="77777777" w:rsidR="00B27A60" w:rsidRDefault="00B27A60" w:rsidP="005130DC">
            <w:pPr>
              <w:spacing w:before="120" w:after="120"/>
            </w:pPr>
            <w:r w:rsidRPr="005130DC">
              <w:rPr>
                <w:b/>
              </w:rPr>
              <w:t>64E-5.631 Sealed Sources for Diagnostic Uses</w:t>
            </w:r>
          </w:p>
        </w:tc>
        <w:tc>
          <w:tcPr>
            <w:tcW w:w="221" w:type="pct"/>
            <w:tcBorders>
              <w:top w:val="single" w:sz="4" w:space="0" w:color="auto"/>
              <w:bottom w:val="single" w:sz="18" w:space="0" w:color="auto"/>
            </w:tcBorders>
            <w:shd w:val="clear" w:color="auto" w:fill="auto"/>
          </w:tcPr>
          <w:p w14:paraId="555EACB3" w14:textId="77777777" w:rsidR="00B27A60" w:rsidRPr="005130DC" w:rsidRDefault="00B27A60" w:rsidP="005130DC">
            <w:pPr>
              <w:spacing w:before="120" w:after="120"/>
              <w:ind w:left="-115" w:right="-115"/>
              <w:jc w:val="center"/>
              <w:rPr>
                <w:sz w:val="28"/>
                <w:szCs w:val="30"/>
              </w:rPr>
            </w:pPr>
            <w:r w:rsidRPr="005130DC">
              <w:rPr>
                <w:sz w:val="28"/>
                <w:szCs w:val="30"/>
              </w:rPr>
              <w:fldChar w:fldCharType="begin">
                <w:ffData>
                  <w:name w:val="Check2"/>
                  <w:enabled/>
                  <w:calcOnExit w:val="0"/>
                  <w:checkBox>
                    <w:sizeAuto/>
                    <w:default w:val="0"/>
                  </w:checkBox>
                </w:ffData>
              </w:fldChar>
            </w:r>
            <w:r w:rsidRPr="005130DC">
              <w:rPr>
                <w:sz w:val="28"/>
                <w:szCs w:val="30"/>
              </w:rPr>
              <w:instrText xml:space="preserve"> FORMCHECKBOX </w:instrText>
            </w:r>
            <w:r w:rsidR="001C25D8">
              <w:rPr>
                <w:sz w:val="28"/>
                <w:szCs w:val="30"/>
              </w:rPr>
            </w:r>
            <w:r w:rsidR="001C25D8">
              <w:rPr>
                <w:sz w:val="28"/>
                <w:szCs w:val="30"/>
              </w:rPr>
              <w:fldChar w:fldCharType="separate"/>
            </w:r>
            <w:r w:rsidRPr="005130DC">
              <w:rPr>
                <w:sz w:val="28"/>
                <w:szCs w:val="30"/>
              </w:rPr>
              <w:fldChar w:fldCharType="end"/>
            </w:r>
          </w:p>
        </w:tc>
        <w:tc>
          <w:tcPr>
            <w:tcW w:w="962" w:type="pct"/>
            <w:tcBorders>
              <w:top w:val="single" w:sz="4" w:space="0" w:color="auto"/>
              <w:bottom w:val="single" w:sz="18" w:space="0" w:color="auto"/>
            </w:tcBorders>
            <w:shd w:val="clear" w:color="auto" w:fill="auto"/>
          </w:tcPr>
          <w:p w14:paraId="2C14305C" w14:textId="77777777" w:rsidR="00B27A60" w:rsidRDefault="00B27A60" w:rsidP="005130DC">
            <w:pPr>
              <w:spacing w:before="120" w:after="120"/>
            </w:pPr>
            <w:r>
              <w:t>Complete Item 6.b.</w:t>
            </w:r>
          </w:p>
        </w:tc>
      </w:tr>
    </w:tbl>
    <w:p w14:paraId="3AF7E63F" w14:textId="77777777" w:rsidR="00B27A60" w:rsidRDefault="00B27A60" w:rsidP="00B27A60">
      <w:pPr>
        <w:spacing w:before="0"/>
      </w:pPr>
    </w:p>
    <w:p w14:paraId="5348CC36" w14:textId="77777777" w:rsidR="00B27A60" w:rsidRDefault="00B27A60" w:rsidP="00B27A60">
      <w:pPr>
        <w:tabs>
          <w:tab w:val="left" w:pos="2712"/>
        </w:tabs>
        <w:spacing w:before="0"/>
        <w:sectPr w:rsidR="00B27A60" w:rsidSect="006D7B30">
          <w:headerReference w:type="default" r:id="rId79"/>
          <w:pgSz w:w="12240" w:h="15840" w:code="1"/>
          <w:pgMar w:top="432" w:right="576" w:bottom="720" w:left="576" w:header="302" w:footer="230" w:gutter="0"/>
          <w:cols w:space="720"/>
          <w:docGrid w:linePitch="299"/>
        </w:sectPr>
      </w:pPr>
    </w:p>
    <w:tbl>
      <w:tblPr>
        <w:tblW w:w="1133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2750"/>
        <w:gridCol w:w="4400"/>
        <w:gridCol w:w="3190"/>
      </w:tblGrid>
      <w:tr w:rsidR="00B27A60" w14:paraId="66DEF52C" w14:textId="77777777" w:rsidTr="005130DC">
        <w:tc>
          <w:tcPr>
            <w:tcW w:w="11330" w:type="dxa"/>
            <w:gridSpan w:val="4"/>
            <w:tcBorders>
              <w:top w:val="single" w:sz="18" w:space="0" w:color="auto"/>
              <w:left w:val="single" w:sz="18" w:space="0" w:color="auto"/>
              <w:bottom w:val="single" w:sz="18" w:space="0" w:color="auto"/>
              <w:right w:val="single" w:sz="18" w:space="0" w:color="auto"/>
            </w:tcBorders>
            <w:shd w:val="clear" w:color="auto" w:fill="FFFF99"/>
          </w:tcPr>
          <w:p w14:paraId="2ACF1ED7" w14:textId="77777777" w:rsidR="00B27A60" w:rsidRPr="005130DC" w:rsidRDefault="00B27A60" w:rsidP="005130DC">
            <w:pPr>
              <w:tabs>
                <w:tab w:val="left" w:pos="2712"/>
              </w:tabs>
              <w:spacing w:before="20" w:after="20"/>
              <w:ind w:left="547" w:hanging="547"/>
              <w:rPr>
                <w:b/>
              </w:rPr>
            </w:pPr>
            <w:r w:rsidRPr="005130DC">
              <w:rPr>
                <w:b/>
              </w:rPr>
              <w:lastRenderedPageBreak/>
              <w:t>6.b.</w:t>
            </w:r>
            <w:r w:rsidRPr="005130DC">
              <w:rPr>
                <w:b/>
              </w:rPr>
              <w:tab/>
              <w:t>Radioactive Materials Details Not Provided In Item 6.a.</w:t>
            </w:r>
          </w:p>
        </w:tc>
      </w:tr>
      <w:tr w:rsidR="00B27A60" w14:paraId="59946C60" w14:textId="77777777" w:rsidTr="005130DC">
        <w:tc>
          <w:tcPr>
            <w:tcW w:w="990" w:type="dxa"/>
            <w:tcBorders>
              <w:top w:val="single" w:sz="18" w:space="0" w:color="auto"/>
              <w:left w:val="single" w:sz="12" w:space="0" w:color="auto"/>
            </w:tcBorders>
            <w:shd w:val="clear" w:color="auto" w:fill="auto"/>
          </w:tcPr>
          <w:p w14:paraId="12707560" w14:textId="77777777" w:rsidR="00B27A60" w:rsidRDefault="00B27A60" w:rsidP="005130DC">
            <w:pPr>
              <w:tabs>
                <w:tab w:val="left" w:pos="2712"/>
              </w:tabs>
              <w:spacing w:before="20" w:after="20"/>
              <w:jc w:val="center"/>
            </w:pPr>
            <w:r>
              <w:t>Isotope</w:t>
            </w:r>
          </w:p>
        </w:tc>
        <w:tc>
          <w:tcPr>
            <w:tcW w:w="2750" w:type="dxa"/>
            <w:tcBorders>
              <w:top w:val="single" w:sz="18" w:space="0" w:color="auto"/>
            </w:tcBorders>
            <w:shd w:val="clear" w:color="auto" w:fill="auto"/>
          </w:tcPr>
          <w:p w14:paraId="7F5395EC" w14:textId="77777777" w:rsidR="00B27A60" w:rsidRDefault="00B27A60" w:rsidP="005130DC">
            <w:pPr>
              <w:tabs>
                <w:tab w:val="left" w:pos="2712"/>
              </w:tabs>
              <w:spacing w:before="0"/>
              <w:jc w:val="center"/>
            </w:pPr>
            <w:r>
              <w:t xml:space="preserve">Chemical or </w:t>
            </w:r>
            <w:r>
              <w:br/>
              <w:t>Physical Form</w:t>
            </w:r>
          </w:p>
        </w:tc>
        <w:tc>
          <w:tcPr>
            <w:tcW w:w="4400" w:type="dxa"/>
            <w:tcBorders>
              <w:top w:val="single" w:sz="18" w:space="0" w:color="auto"/>
            </w:tcBorders>
            <w:shd w:val="clear" w:color="auto" w:fill="auto"/>
          </w:tcPr>
          <w:p w14:paraId="44AB8BD3" w14:textId="77777777" w:rsidR="00B27A60" w:rsidRDefault="00B27A60" w:rsidP="005130DC">
            <w:pPr>
              <w:tabs>
                <w:tab w:val="left" w:pos="2712"/>
              </w:tabs>
              <w:spacing w:before="20" w:after="20"/>
              <w:jc w:val="center"/>
            </w:pPr>
            <w:r>
              <w:t>Maximum number of sources, activity (curies) for each source and total activity</w:t>
            </w:r>
          </w:p>
        </w:tc>
        <w:tc>
          <w:tcPr>
            <w:tcW w:w="3190" w:type="dxa"/>
            <w:tcBorders>
              <w:top w:val="single" w:sz="18" w:space="0" w:color="auto"/>
              <w:right w:val="single" w:sz="12" w:space="0" w:color="auto"/>
            </w:tcBorders>
            <w:shd w:val="clear" w:color="auto" w:fill="auto"/>
          </w:tcPr>
          <w:p w14:paraId="041FF8B2" w14:textId="77777777" w:rsidR="00B27A60" w:rsidRDefault="00B27A60" w:rsidP="005130DC">
            <w:pPr>
              <w:tabs>
                <w:tab w:val="left" w:pos="2712"/>
              </w:tabs>
              <w:spacing w:before="20" w:after="20"/>
              <w:jc w:val="center"/>
            </w:pPr>
            <w:r>
              <w:t>Purpose for which radioactive materials will be used:</w:t>
            </w:r>
          </w:p>
        </w:tc>
      </w:tr>
      <w:tr w:rsidR="00B27A60" w:rsidRPr="005130DC" w14:paraId="39CD75E5" w14:textId="77777777" w:rsidTr="005130DC">
        <w:tc>
          <w:tcPr>
            <w:tcW w:w="990" w:type="dxa"/>
            <w:tcBorders>
              <w:left w:val="single" w:sz="12" w:space="0" w:color="auto"/>
            </w:tcBorders>
            <w:shd w:val="clear" w:color="auto" w:fill="E6E6E6"/>
          </w:tcPr>
          <w:p w14:paraId="2E0E830E" w14:textId="77777777" w:rsidR="00B27A60" w:rsidRPr="005130DC" w:rsidRDefault="00B27A60" w:rsidP="005130DC">
            <w:pPr>
              <w:tabs>
                <w:tab w:val="left" w:pos="2712"/>
              </w:tabs>
              <w:spacing w:before="20" w:after="20"/>
              <w:ind w:left="-108"/>
              <w:rPr>
                <w:sz w:val="18"/>
                <w:szCs w:val="18"/>
              </w:rPr>
            </w:pPr>
            <w:r w:rsidRPr="005130DC">
              <w:rPr>
                <w:sz w:val="18"/>
                <w:szCs w:val="18"/>
              </w:rPr>
              <w:t>Ex. Co-60</w:t>
            </w:r>
          </w:p>
        </w:tc>
        <w:tc>
          <w:tcPr>
            <w:tcW w:w="2750" w:type="dxa"/>
            <w:shd w:val="clear" w:color="auto" w:fill="E6E6E6"/>
          </w:tcPr>
          <w:p w14:paraId="7DC6844D" w14:textId="77777777" w:rsidR="00B27A60" w:rsidRPr="005130DC" w:rsidRDefault="00B27A60" w:rsidP="005130DC">
            <w:pPr>
              <w:tabs>
                <w:tab w:val="left" w:pos="2712"/>
              </w:tabs>
              <w:spacing w:before="0"/>
              <w:rPr>
                <w:sz w:val="18"/>
                <w:szCs w:val="18"/>
              </w:rPr>
            </w:pPr>
            <w:r w:rsidRPr="005130DC">
              <w:rPr>
                <w:sz w:val="18"/>
                <w:szCs w:val="18"/>
              </w:rPr>
              <w:t>Sealed source XYZ Corp. Model XYZ for use in XYZ Corp Model AAA therapy device</w:t>
            </w:r>
          </w:p>
        </w:tc>
        <w:tc>
          <w:tcPr>
            <w:tcW w:w="4400" w:type="dxa"/>
            <w:shd w:val="clear" w:color="auto" w:fill="E6E6E6"/>
          </w:tcPr>
          <w:p w14:paraId="43CE8478" w14:textId="77777777" w:rsidR="00B27A60" w:rsidRPr="005130DC" w:rsidRDefault="00B27A60" w:rsidP="005130DC">
            <w:pPr>
              <w:tabs>
                <w:tab w:val="left" w:pos="2712"/>
              </w:tabs>
              <w:spacing w:before="20" w:after="20"/>
              <w:rPr>
                <w:sz w:val="18"/>
                <w:szCs w:val="18"/>
              </w:rPr>
            </w:pPr>
            <w:r w:rsidRPr="005130DC">
              <w:rPr>
                <w:sz w:val="18"/>
                <w:szCs w:val="18"/>
              </w:rPr>
              <w:t>30 sources, 2 curies each for a total of 60 curies.</w:t>
            </w:r>
          </w:p>
        </w:tc>
        <w:tc>
          <w:tcPr>
            <w:tcW w:w="3190" w:type="dxa"/>
            <w:tcBorders>
              <w:right w:val="single" w:sz="12" w:space="0" w:color="auto"/>
            </w:tcBorders>
            <w:shd w:val="clear" w:color="auto" w:fill="E6E6E6"/>
          </w:tcPr>
          <w:p w14:paraId="64BCCB3B" w14:textId="77777777" w:rsidR="00B27A60" w:rsidRPr="005130DC" w:rsidRDefault="00B27A60" w:rsidP="005130DC">
            <w:pPr>
              <w:tabs>
                <w:tab w:val="left" w:pos="2712"/>
              </w:tabs>
              <w:spacing w:before="20" w:after="20"/>
              <w:rPr>
                <w:sz w:val="18"/>
                <w:szCs w:val="18"/>
              </w:rPr>
            </w:pPr>
            <w:r w:rsidRPr="005130DC">
              <w:rPr>
                <w:sz w:val="18"/>
                <w:szCs w:val="18"/>
              </w:rPr>
              <w:t>64E-634(1). 15 sources for possession for source exchanges. See attached for procedure details</w:t>
            </w:r>
          </w:p>
        </w:tc>
      </w:tr>
      <w:tr w:rsidR="00B27A60" w14:paraId="0A89E7CC" w14:textId="77777777" w:rsidTr="005130DC">
        <w:trPr>
          <w:trHeight w:val="537"/>
        </w:trPr>
        <w:tc>
          <w:tcPr>
            <w:tcW w:w="990" w:type="dxa"/>
            <w:tcBorders>
              <w:left w:val="single" w:sz="12" w:space="0" w:color="auto"/>
            </w:tcBorders>
            <w:shd w:val="clear" w:color="auto" w:fill="auto"/>
          </w:tcPr>
          <w:p w14:paraId="1A309568" w14:textId="77777777" w:rsidR="00B27A60" w:rsidRPr="005130DC" w:rsidRDefault="00B27A60" w:rsidP="005130DC">
            <w:pPr>
              <w:tabs>
                <w:tab w:val="left" w:pos="2712"/>
              </w:tabs>
              <w:rPr>
                <w:u w:val="single"/>
              </w:rPr>
            </w:pPr>
          </w:p>
        </w:tc>
        <w:tc>
          <w:tcPr>
            <w:tcW w:w="2750" w:type="dxa"/>
            <w:shd w:val="clear" w:color="auto" w:fill="auto"/>
          </w:tcPr>
          <w:p w14:paraId="54E067A2" w14:textId="77777777" w:rsidR="00B27A60" w:rsidRPr="00E65A50" w:rsidRDefault="00B27A60" w:rsidP="005130DC">
            <w:pPr>
              <w:tabs>
                <w:tab w:val="left" w:pos="2712"/>
              </w:tabs>
            </w:pPr>
          </w:p>
        </w:tc>
        <w:tc>
          <w:tcPr>
            <w:tcW w:w="4400" w:type="dxa"/>
            <w:shd w:val="clear" w:color="auto" w:fill="auto"/>
          </w:tcPr>
          <w:p w14:paraId="3FF49C2D" w14:textId="77777777" w:rsidR="00B27A60" w:rsidRPr="005130DC" w:rsidRDefault="00B27A60" w:rsidP="005130DC">
            <w:pPr>
              <w:tabs>
                <w:tab w:val="left" w:pos="2712"/>
              </w:tabs>
              <w:rPr>
                <w:u w:val="single"/>
              </w:rPr>
            </w:pPr>
          </w:p>
        </w:tc>
        <w:tc>
          <w:tcPr>
            <w:tcW w:w="3190" w:type="dxa"/>
            <w:tcBorders>
              <w:right w:val="single" w:sz="12" w:space="0" w:color="auto"/>
            </w:tcBorders>
            <w:shd w:val="clear" w:color="auto" w:fill="auto"/>
          </w:tcPr>
          <w:p w14:paraId="26183A86" w14:textId="77777777" w:rsidR="00B27A60" w:rsidRPr="005130DC" w:rsidRDefault="00B27A60" w:rsidP="005130DC">
            <w:pPr>
              <w:tabs>
                <w:tab w:val="left" w:pos="2712"/>
              </w:tabs>
              <w:rPr>
                <w:u w:val="single"/>
              </w:rPr>
            </w:pPr>
          </w:p>
        </w:tc>
      </w:tr>
      <w:tr w:rsidR="00B27A60" w14:paraId="4313DD02" w14:textId="77777777" w:rsidTr="005130DC">
        <w:trPr>
          <w:trHeight w:val="296"/>
        </w:trPr>
        <w:tc>
          <w:tcPr>
            <w:tcW w:w="990" w:type="dxa"/>
            <w:tcBorders>
              <w:left w:val="single" w:sz="12" w:space="0" w:color="auto"/>
            </w:tcBorders>
            <w:shd w:val="clear" w:color="auto" w:fill="auto"/>
          </w:tcPr>
          <w:p w14:paraId="678E2AAA" w14:textId="77777777" w:rsidR="00B27A60" w:rsidRPr="005130DC" w:rsidRDefault="00B27A60" w:rsidP="005130DC">
            <w:pPr>
              <w:tabs>
                <w:tab w:val="left" w:pos="2712"/>
              </w:tabs>
              <w:rPr>
                <w:u w:val="single"/>
              </w:rPr>
            </w:pPr>
          </w:p>
        </w:tc>
        <w:tc>
          <w:tcPr>
            <w:tcW w:w="2750" w:type="dxa"/>
            <w:shd w:val="clear" w:color="auto" w:fill="auto"/>
          </w:tcPr>
          <w:p w14:paraId="5407A661" w14:textId="77777777" w:rsidR="00B27A60" w:rsidRPr="00E65A50" w:rsidRDefault="00B27A60" w:rsidP="005130DC">
            <w:pPr>
              <w:tabs>
                <w:tab w:val="left" w:pos="2712"/>
              </w:tabs>
            </w:pPr>
          </w:p>
        </w:tc>
        <w:tc>
          <w:tcPr>
            <w:tcW w:w="4400" w:type="dxa"/>
            <w:shd w:val="clear" w:color="auto" w:fill="auto"/>
          </w:tcPr>
          <w:p w14:paraId="4486C349" w14:textId="77777777" w:rsidR="00B27A60" w:rsidRPr="005130DC" w:rsidRDefault="00B27A60" w:rsidP="005130DC">
            <w:pPr>
              <w:tabs>
                <w:tab w:val="left" w:pos="2712"/>
              </w:tabs>
              <w:rPr>
                <w:u w:val="single"/>
              </w:rPr>
            </w:pPr>
          </w:p>
        </w:tc>
        <w:tc>
          <w:tcPr>
            <w:tcW w:w="3190" w:type="dxa"/>
            <w:tcBorders>
              <w:right w:val="single" w:sz="12" w:space="0" w:color="auto"/>
            </w:tcBorders>
            <w:shd w:val="clear" w:color="auto" w:fill="auto"/>
          </w:tcPr>
          <w:p w14:paraId="00FE9E84" w14:textId="77777777" w:rsidR="00B27A60" w:rsidRPr="005130DC" w:rsidRDefault="00B27A60" w:rsidP="005130DC">
            <w:pPr>
              <w:tabs>
                <w:tab w:val="left" w:pos="2712"/>
              </w:tabs>
              <w:rPr>
                <w:u w:val="single"/>
              </w:rPr>
            </w:pPr>
          </w:p>
        </w:tc>
      </w:tr>
      <w:tr w:rsidR="00B27A60" w14:paraId="6E655D46" w14:textId="77777777" w:rsidTr="005130DC">
        <w:trPr>
          <w:trHeight w:val="381"/>
        </w:trPr>
        <w:tc>
          <w:tcPr>
            <w:tcW w:w="990" w:type="dxa"/>
            <w:tcBorders>
              <w:left w:val="single" w:sz="12" w:space="0" w:color="auto"/>
            </w:tcBorders>
            <w:shd w:val="clear" w:color="auto" w:fill="auto"/>
          </w:tcPr>
          <w:p w14:paraId="6C127243" w14:textId="77777777" w:rsidR="00B27A60" w:rsidRPr="005130DC" w:rsidRDefault="00B27A60" w:rsidP="005130DC">
            <w:pPr>
              <w:tabs>
                <w:tab w:val="left" w:pos="2712"/>
              </w:tabs>
              <w:rPr>
                <w:u w:val="single"/>
              </w:rPr>
            </w:pPr>
          </w:p>
        </w:tc>
        <w:tc>
          <w:tcPr>
            <w:tcW w:w="2750" w:type="dxa"/>
            <w:shd w:val="clear" w:color="auto" w:fill="auto"/>
          </w:tcPr>
          <w:p w14:paraId="1AB66629" w14:textId="77777777" w:rsidR="00B27A60" w:rsidRPr="00E65A50" w:rsidRDefault="00B27A60" w:rsidP="005130DC">
            <w:pPr>
              <w:tabs>
                <w:tab w:val="left" w:pos="2712"/>
              </w:tabs>
            </w:pPr>
          </w:p>
        </w:tc>
        <w:tc>
          <w:tcPr>
            <w:tcW w:w="4400" w:type="dxa"/>
            <w:shd w:val="clear" w:color="auto" w:fill="auto"/>
          </w:tcPr>
          <w:p w14:paraId="6279E312" w14:textId="77777777" w:rsidR="00B27A60" w:rsidRPr="005130DC" w:rsidRDefault="00B27A60" w:rsidP="005130DC">
            <w:pPr>
              <w:tabs>
                <w:tab w:val="left" w:pos="2712"/>
              </w:tabs>
              <w:rPr>
                <w:u w:val="single"/>
              </w:rPr>
            </w:pPr>
          </w:p>
        </w:tc>
        <w:tc>
          <w:tcPr>
            <w:tcW w:w="3190" w:type="dxa"/>
            <w:tcBorders>
              <w:right w:val="single" w:sz="12" w:space="0" w:color="auto"/>
            </w:tcBorders>
            <w:shd w:val="clear" w:color="auto" w:fill="auto"/>
          </w:tcPr>
          <w:p w14:paraId="790921DF" w14:textId="77777777" w:rsidR="00B27A60" w:rsidRPr="005130DC" w:rsidRDefault="00B27A60" w:rsidP="005130DC">
            <w:pPr>
              <w:tabs>
                <w:tab w:val="left" w:pos="2712"/>
              </w:tabs>
              <w:rPr>
                <w:u w:val="single"/>
              </w:rPr>
            </w:pPr>
          </w:p>
        </w:tc>
      </w:tr>
      <w:tr w:rsidR="00B27A60" w14:paraId="15C2D328" w14:textId="77777777" w:rsidTr="005130DC">
        <w:trPr>
          <w:trHeight w:val="381"/>
        </w:trPr>
        <w:tc>
          <w:tcPr>
            <w:tcW w:w="990" w:type="dxa"/>
            <w:tcBorders>
              <w:left w:val="single" w:sz="12" w:space="0" w:color="auto"/>
              <w:bottom w:val="single" w:sz="12" w:space="0" w:color="auto"/>
            </w:tcBorders>
            <w:shd w:val="clear" w:color="auto" w:fill="auto"/>
          </w:tcPr>
          <w:p w14:paraId="41B82A9C" w14:textId="77777777" w:rsidR="00B27A60" w:rsidRPr="005130DC" w:rsidRDefault="00B27A60" w:rsidP="005130DC">
            <w:pPr>
              <w:tabs>
                <w:tab w:val="left" w:pos="2712"/>
              </w:tabs>
              <w:rPr>
                <w:u w:val="single"/>
              </w:rPr>
            </w:pPr>
          </w:p>
        </w:tc>
        <w:tc>
          <w:tcPr>
            <w:tcW w:w="2750" w:type="dxa"/>
            <w:tcBorders>
              <w:bottom w:val="single" w:sz="12" w:space="0" w:color="auto"/>
            </w:tcBorders>
            <w:shd w:val="clear" w:color="auto" w:fill="auto"/>
          </w:tcPr>
          <w:p w14:paraId="514776F7" w14:textId="77777777" w:rsidR="00B27A60" w:rsidRPr="00E65A50" w:rsidRDefault="00B27A60" w:rsidP="005130DC">
            <w:pPr>
              <w:tabs>
                <w:tab w:val="left" w:pos="2712"/>
              </w:tabs>
            </w:pPr>
          </w:p>
        </w:tc>
        <w:tc>
          <w:tcPr>
            <w:tcW w:w="4400" w:type="dxa"/>
            <w:tcBorders>
              <w:bottom w:val="single" w:sz="12" w:space="0" w:color="auto"/>
            </w:tcBorders>
            <w:shd w:val="clear" w:color="auto" w:fill="auto"/>
          </w:tcPr>
          <w:p w14:paraId="3DABC8D5" w14:textId="77777777" w:rsidR="00B27A60" w:rsidRPr="005130DC" w:rsidRDefault="00B27A60" w:rsidP="005130DC">
            <w:pPr>
              <w:tabs>
                <w:tab w:val="left" w:pos="2712"/>
              </w:tabs>
              <w:rPr>
                <w:u w:val="single"/>
              </w:rPr>
            </w:pPr>
          </w:p>
        </w:tc>
        <w:tc>
          <w:tcPr>
            <w:tcW w:w="3190" w:type="dxa"/>
            <w:tcBorders>
              <w:bottom w:val="single" w:sz="12" w:space="0" w:color="auto"/>
              <w:right w:val="single" w:sz="12" w:space="0" w:color="auto"/>
            </w:tcBorders>
            <w:shd w:val="clear" w:color="auto" w:fill="auto"/>
          </w:tcPr>
          <w:p w14:paraId="02446AD3" w14:textId="77777777" w:rsidR="00B27A60" w:rsidRPr="005130DC" w:rsidRDefault="00B27A60" w:rsidP="005130DC">
            <w:pPr>
              <w:tabs>
                <w:tab w:val="left" w:pos="2712"/>
              </w:tabs>
              <w:rPr>
                <w:u w:val="single"/>
              </w:rPr>
            </w:pPr>
          </w:p>
        </w:tc>
      </w:tr>
    </w:tbl>
    <w:p w14:paraId="6E2B6957" w14:textId="77777777" w:rsidR="00B27A60" w:rsidRPr="00101714" w:rsidRDefault="00B27A60" w:rsidP="00B27A60">
      <w:pPr>
        <w:spacing w:before="0" w:line="240" w:lineRule="auto"/>
        <w:rPr>
          <w:sz w:val="8"/>
          <w:szCs w:val="8"/>
        </w:rPr>
      </w:pPr>
    </w:p>
    <w:tbl>
      <w:tblPr>
        <w:tblW w:w="11330" w:type="dxa"/>
        <w:tblInd w:w="2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70"/>
        <w:gridCol w:w="1210"/>
        <w:gridCol w:w="5170"/>
        <w:gridCol w:w="1980"/>
        <w:gridCol w:w="2200"/>
      </w:tblGrid>
      <w:tr w:rsidR="00B27A60" w:rsidRPr="005130DC" w14:paraId="25590EC3" w14:textId="77777777" w:rsidTr="005130DC">
        <w:trPr>
          <w:trHeight w:val="499"/>
        </w:trPr>
        <w:tc>
          <w:tcPr>
            <w:tcW w:w="770" w:type="dxa"/>
            <w:tcBorders>
              <w:top w:val="single" w:sz="12" w:space="0" w:color="auto"/>
              <w:bottom w:val="single" w:sz="12" w:space="0" w:color="auto"/>
            </w:tcBorders>
            <w:shd w:val="clear" w:color="auto" w:fill="E6E6E6"/>
          </w:tcPr>
          <w:p w14:paraId="12752E36" w14:textId="77777777" w:rsidR="00B27A60" w:rsidRPr="005130DC" w:rsidRDefault="00B27A60" w:rsidP="005130DC">
            <w:pPr>
              <w:tabs>
                <w:tab w:val="left" w:pos="2712"/>
              </w:tabs>
              <w:spacing w:beforeLines="20" w:before="48"/>
              <w:jc w:val="center"/>
              <w:rPr>
                <w:b/>
                <w:szCs w:val="22"/>
              </w:rPr>
            </w:pPr>
            <w:r w:rsidRPr="005130DC">
              <w:rPr>
                <w:b/>
                <w:szCs w:val="22"/>
              </w:rPr>
              <w:t>Item</w:t>
            </w:r>
          </w:p>
        </w:tc>
        <w:tc>
          <w:tcPr>
            <w:tcW w:w="1210" w:type="dxa"/>
            <w:tcBorders>
              <w:top w:val="single" w:sz="12" w:space="0" w:color="auto"/>
              <w:bottom w:val="single" w:sz="12" w:space="0" w:color="auto"/>
            </w:tcBorders>
            <w:shd w:val="clear" w:color="auto" w:fill="E6E6E6"/>
          </w:tcPr>
          <w:p w14:paraId="347A8DFB" w14:textId="77777777" w:rsidR="00B27A60" w:rsidRPr="005130DC" w:rsidRDefault="00B27A60" w:rsidP="005130DC">
            <w:pPr>
              <w:tabs>
                <w:tab w:val="left" w:pos="2712"/>
              </w:tabs>
              <w:spacing w:beforeLines="20" w:before="48"/>
              <w:ind w:right="-22"/>
              <w:jc w:val="center"/>
              <w:rPr>
                <w:szCs w:val="22"/>
              </w:rPr>
            </w:pPr>
            <w:r w:rsidRPr="005130DC">
              <w:rPr>
                <w:szCs w:val="22"/>
              </w:rPr>
              <w:t>Appendix</w:t>
            </w:r>
          </w:p>
        </w:tc>
        <w:tc>
          <w:tcPr>
            <w:tcW w:w="5170" w:type="dxa"/>
            <w:tcBorders>
              <w:top w:val="single" w:sz="12" w:space="0" w:color="auto"/>
              <w:bottom w:val="single" w:sz="12" w:space="0" w:color="auto"/>
            </w:tcBorders>
            <w:shd w:val="clear" w:color="auto" w:fill="E6E6E6"/>
          </w:tcPr>
          <w:p w14:paraId="5CA5B125" w14:textId="77777777" w:rsidR="00B27A60" w:rsidRPr="005130DC" w:rsidRDefault="00B27A60" w:rsidP="005130DC">
            <w:pPr>
              <w:tabs>
                <w:tab w:val="left" w:pos="2712"/>
              </w:tabs>
              <w:spacing w:beforeLines="20" w:before="48"/>
              <w:jc w:val="center"/>
              <w:rPr>
                <w:szCs w:val="22"/>
              </w:rPr>
            </w:pPr>
            <w:r w:rsidRPr="005130DC">
              <w:rPr>
                <w:szCs w:val="22"/>
              </w:rPr>
              <w:t>Title</w:t>
            </w:r>
          </w:p>
        </w:tc>
        <w:tc>
          <w:tcPr>
            <w:tcW w:w="1980" w:type="dxa"/>
            <w:tcBorders>
              <w:top w:val="single" w:sz="12" w:space="0" w:color="auto"/>
              <w:bottom w:val="single" w:sz="12" w:space="0" w:color="auto"/>
            </w:tcBorders>
            <w:shd w:val="clear" w:color="auto" w:fill="E6E6E6"/>
          </w:tcPr>
          <w:p w14:paraId="5B89C5E9" w14:textId="77777777" w:rsidR="00B27A60" w:rsidRPr="005130DC" w:rsidRDefault="00B27A60" w:rsidP="005130DC">
            <w:pPr>
              <w:tabs>
                <w:tab w:val="left" w:pos="2712"/>
              </w:tabs>
              <w:spacing w:beforeLines="20" w:before="48"/>
              <w:jc w:val="center"/>
              <w:rPr>
                <w:szCs w:val="22"/>
              </w:rPr>
            </w:pPr>
            <w:r w:rsidRPr="005130DC">
              <w:rPr>
                <w:szCs w:val="22"/>
              </w:rPr>
              <w:t>Model Procedure Attached Or NA</w:t>
            </w:r>
          </w:p>
        </w:tc>
        <w:tc>
          <w:tcPr>
            <w:tcW w:w="2200" w:type="dxa"/>
            <w:tcBorders>
              <w:top w:val="single" w:sz="12" w:space="0" w:color="auto"/>
              <w:bottom w:val="single" w:sz="12" w:space="0" w:color="auto"/>
            </w:tcBorders>
            <w:shd w:val="clear" w:color="auto" w:fill="E6E6E6"/>
          </w:tcPr>
          <w:p w14:paraId="4F7A63F2" w14:textId="77777777" w:rsidR="00B27A60" w:rsidRPr="005130DC" w:rsidRDefault="00B27A60" w:rsidP="005130DC">
            <w:pPr>
              <w:tabs>
                <w:tab w:val="left" w:pos="2712"/>
              </w:tabs>
              <w:spacing w:beforeLines="20" w:before="48"/>
              <w:jc w:val="center"/>
              <w:rPr>
                <w:szCs w:val="22"/>
              </w:rPr>
            </w:pPr>
            <w:r w:rsidRPr="005130DC">
              <w:rPr>
                <w:szCs w:val="22"/>
              </w:rPr>
              <w:t>Equivalent Procedure Attached</w:t>
            </w:r>
          </w:p>
        </w:tc>
      </w:tr>
      <w:tr w:rsidR="00B27A60" w:rsidRPr="005130DC" w14:paraId="502BD2E3" w14:textId="77777777" w:rsidTr="005130DC">
        <w:tc>
          <w:tcPr>
            <w:tcW w:w="770" w:type="dxa"/>
            <w:tcBorders>
              <w:top w:val="single" w:sz="12" w:space="0" w:color="auto"/>
            </w:tcBorders>
            <w:shd w:val="clear" w:color="auto" w:fill="auto"/>
          </w:tcPr>
          <w:p w14:paraId="64980C21" w14:textId="77777777" w:rsidR="00B27A60" w:rsidRPr="005130DC" w:rsidRDefault="00B27A60" w:rsidP="005130DC">
            <w:pPr>
              <w:tabs>
                <w:tab w:val="left" w:pos="2712"/>
              </w:tabs>
              <w:spacing w:before="20" w:after="20"/>
              <w:jc w:val="center"/>
              <w:rPr>
                <w:b/>
                <w:szCs w:val="22"/>
              </w:rPr>
            </w:pPr>
            <w:r w:rsidRPr="005130DC">
              <w:rPr>
                <w:b/>
                <w:szCs w:val="22"/>
              </w:rPr>
              <w:t>7</w:t>
            </w:r>
          </w:p>
        </w:tc>
        <w:tc>
          <w:tcPr>
            <w:tcW w:w="1210" w:type="dxa"/>
            <w:tcBorders>
              <w:top w:val="single" w:sz="12" w:space="0" w:color="auto"/>
            </w:tcBorders>
            <w:shd w:val="clear" w:color="auto" w:fill="auto"/>
          </w:tcPr>
          <w:p w14:paraId="38163E28" w14:textId="77777777" w:rsidR="00B27A60" w:rsidRPr="005130DC" w:rsidRDefault="00B27A60" w:rsidP="005130DC">
            <w:pPr>
              <w:tabs>
                <w:tab w:val="left" w:pos="2712"/>
              </w:tabs>
              <w:spacing w:before="20" w:after="20"/>
              <w:jc w:val="center"/>
              <w:rPr>
                <w:szCs w:val="22"/>
              </w:rPr>
            </w:pPr>
            <w:r w:rsidRPr="005130DC">
              <w:rPr>
                <w:szCs w:val="22"/>
              </w:rPr>
              <w:t>None</w:t>
            </w:r>
          </w:p>
        </w:tc>
        <w:tc>
          <w:tcPr>
            <w:tcW w:w="5170" w:type="dxa"/>
            <w:tcBorders>
              <w:top w:val="single" w:sz="12" w:space="0" w:color="auto"/>
            </w:tcBorders>
            <w:shd w:val="clear" w:color="auto" w:fill="auto"/>
          </w:tcPr>
          <w:p w14:paraId="485B5B26" w14:textId="77777777" w:rsidR="00B27A60" w:rsidRPr="005130DC" w:rsidRDefault="00B27A60" w:rsidP="005130DC">
            <w:pPr>
              <w:tabs>
                <w:tab w:val="left" w:pos="2712"/>
              </w:tabs>
              <w:spacing w:before="20" w:after="20"/>
              <w:rPr>
                <w:szCs w:val="22"/>
              </w:rPr>
            </w:pPr>
            <w:r w:rsidRPr="005130DC">
              <w:rPr>
                <w:szCs w:val="22"/>
              </w:rPr>
              <w:t>Facility Diagram</w:t>
            </w:r>
          </w:p>
        </w:tc>
        <w:tc>
          <w:tcPr>
            <w:tcW w:w="1980" w:type="dxa"/>
            <w:tcBorders>
              <w:top w:val="single" w:sz="12" w:space="0" w:color="auto"/>
            </w:tcBorders>
            <w:shd w:val="clear" w:color="auto" w:fill="auto"/>
          </w:tcPr>
          <w:p w14:paraId="73C499BE"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r w:rsidRPr="005130DC">
              <w:rPr>
                <w:sz w:val="24"/>
                <w:szCs w:val="30"/>
              </w:rPr>
              <w:t xml:space="preserve"> </w:t>
            </w:r>
            <w:r w:rsidRPr="005130DC">
              <w:rPr>
                <w:b/>
                <w:szCs w:val="22"/>
              </w:rPr>
              <w:t>NA</w:t>
            </w:r>
          </w:p>
        </w:tc>
        <w:tc>
          <w:tcPr>
            <w:tcW w:w="2200" w:type="dxa"/>
            <w:tcBorders>
              <w:top w:val="single" w:sz="12" w:space="0" w:color="auto"/>
            </w:tcBorders>
            <w:shd w:val="clear" w:color="auto" w:fill="auto"/>
          </w:tcPr>
          <w:p w14:paraId="584AFF2A" w14:textId="77777777" w:rsidR="00B27A60" w:rsidRPr="005130DC" w:rsidRDefault="00B27A60" w:rsidP="005130DC">
            <w:pPr>
              <w:tabs>
                <w:tab w:val="left" w:pos="2712"/>
              </w:tabs>
              <w:spacing w:before="20" w:after="20"/>
              <w:jc w:val="center"/>
              <w:rPr>
                <w:b/>
                <w:szCs w:val="22"/>
              </w:rPr>
            </w:pPr>
            <w:r w:rsidRPr="005130DC">
              <w:rPr>
                <w:b/>
                <w:sz w:val="24"/>
                <w:szCs w:val="30"/>
              </w:rPr>
              <w:fldChar w:fldCharType="begin">
                <w:ffData>
                  <w:name w:val="Check2"/>
                  <w:enabled w:val="0"/>
                  <w:calcOnExit w:val="0"/>
                  <w:checkBox>
                    <w:size w:val="24"/>
                    <w:default w:val="1"/>
                  </w:checkBox>
                </w:ffData>
              </w:fldChar>
            </w:r>
            <w:r w:rsidRPr="005130DC">
              <w:rPr>
                <w:b/>
                <w:sz w:val="24"/>
                <w:szCs w:val="30"/>
              </w:rPr>
              <w:instrText xml:space="preserve"> FORMCHECKBOX </w:instrText>
            </w:r>
            <w:r w:rsidR="001C25D8">
              <w:rPr>
                <w:b/>
                <w:sz w:val="24"/>
                <w:szCs w:val="30"/>
              </w:rPr>
            </w:r>
            <w:r w:rsidR="001C25D8">
              <w:rPr>
                <w:b/>
                <w:sz w:val="24"/>
                <w:szCs w:val="30"/>
              </w:rPr>
              <w:fldChar w:fldCharType="separate"/>
            </w:r>
            <w:r w:rsidRPr="005130DC">
              <w:rPr>
                <w:b/>
                <w:sz w:val="24"/>
                <w:szCs w:val="30"/>
              </w:rPr>
              <w:fldChar w:fldCharType="end"/>
            </w:r>
          </w:p>
        </w:tc>
      </w:tr>
      <w:tr w:rsidR="00B27A60" w:rsidRPr="005130DC" w14:paraId="2F56F8EE" w14:textId="77777777" w:rsidTr="005130DC">
        <w:tc>
          <w:tcPr>
            <w:tcW w:w="770" w:type="dxa"/>
            <w:shd w:val="clear" w:color="auto" w:fill="auto"/>
          </w:tcPr>
          <w:p w14:paraId="3C462622" w14:textId="77777777" w:rsidR="00B27A60" w:rsidRPr="005130DC" w:rsidRDefault="00B27A60" w:rsidP="005130DC">
            <w:pPr>
              <w:tabs>
                <w:tab w:val="left" w:pos="2712"/>
              </w:tabs>
              <w:spacing w:before="20" w:after="20"/>
              <w:jc w:val="center"/>
              <w:rPr>
                <w:b/>
                <w:szCs w:val="22"/>
              </w:rPr>
            </w:pPr>
            <w:r w:rsidRPr="005130DC">
              <w:rPr>
                <w:b/>
                <w:szCs w:val="22"/>
              </w:rPr>
              <w:t>8</w:t>
            </w:r>
          </w:p>
        </w:tc>
        <w:tc>
          <w:tcPr>
            <w:tcW w:w="1210" w:type="dxa"/>
            <w:shd w:val="clear" w:color="auto" w:fill="auto"/>
          </w:tcPr>
          <w:p w14:paraId="6A31ADC2" w14:textId="77777777" w:rsidR="00B27A60" w:rsidRPr="005130DC" w:rsidRDefault="00B27A60" w:rsidP="005130DC">
            <w:pPr>
              <w:tabs>
                <w:tab w:val="left" w:pos="2712"/>
              </w:tabs>
              <w:spacing w:before="20" w:after="20"/>
              <w:jc w:val="center"/>
              <w:rPr>
                <w:szCs w:val="22"/>
              </w:rPr>
            </w:pPr>
            <w:r w:rsidRPr="005130DC">
              <w:rPr>
                <w:szCs w:val="22"/>
              </w:rPr>
              <w:t>A</w:t>
            </w:r>
          </w:p>
        </w:tc>
        <w:tc>
          <w:tcPr>
            <w:tcW w:w="5170" w:type="dxa"/>
            <w:shd w:val="clear" w:color="auto" w:fill="auto"/>
          </w:tcPr>
          <w:p w14:paraId="0EE3C94A" w14:textId="77777777" w:rsidR="00B27A60" w:rsidRPr="005130DC" w:rsidRDefault="00B27A60" w:rsidP="005130DC">
            <w:pPr>
              <w:tabs>
                <w:tab w:val="left" w:pos="2712"/>
              </w:tabs>
              <w:spacing w:before="20" w:after="20"/>
              <w:rPr>
                <w:szCs w:val="22"/>
              </w:rPr>
            </w:pPr>
            <w:r w:rsidRPr="005130DC">
              <w:rPr>
                <w:szCs w:val="22"/>
              </w:rPr>
              <w:t>Radiation Safety Committee</w:t>
            </w:r>
          </w:p>
        </w:tc>
        <w:tc>
          <w:tcPr>
            <w:tcW w:w="1980" w:type="dxa"/>
            <w:shd w:val="clear" w:color="auto" w:fill="auto"/>
          </w:tcPr>
          <w:p w14:paraId="53ADDF3E"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505A32AD"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1D3A1A6D" w14:textId="77777777" w:rsidTr="005130DC">
        <w:tc>
          <w:tcPr>
            <w:tcW w:w="770" w:type="dxa"/>
            <w:shd w:val="clear" w:color="auto" w:fill="auto"/>
          </w:tcPr>
          <w:p w14:paraId="36989362" w14:textId="77777777" w:rsidR="00B27A60" w:rsidRPr="005130DC" w:rsidRDefault="00B27A60" w:rsidP="005130DC">
            <w:pPr>
              <w:tabs>
                <w:tab w:val="left" w:pos="2712"/>
              </w:tabs>
              <w:spacing w:before="20" w:after="20"/>
              <w:jc w:val="center"/>
              <w:rPr>
                <w:b/>
                <w:szCs w:val="22"/>
              </w:rPr>
            </w:pPr>
            <w:r w:rsidRPr="005130DC">
              <w:rPr>
                <w:b/>
                <w:szCs w:val="22"/>
              </w:rPr>
              <w:t>9</w:t>
            </w:r>
          </w:p>
        </w:tc>
        <w:tc>
          <w:tcPr>
            <w:tcW w:w="1210" w:type="dxa"/>
            <w:shd w:val="clear" w:color="auto" w:fill="auto"/>
          </w:tcPr>
          <w:p w14:paraId="165AF70A" w14:textId="77777777" w:rsidR="00B27A60" w:rsidRPr="005130DC" w:rsidRDefault="00B27A60" w:rsidP="005130DC">
            <w:pPr>
              <w:tabs>
                <w:tab w:val="left" w:pos="2712"/>
              </w:tabs>
              <w:spacing w:before="20" w:after="20"/>
              <w:jc w:val="center"/>
              <w:rPr>
                <w:szCs w:val="22"/>
              </w:rPr>
            </w:pPr>
            <w:r w:rsidRPr="005130DC">
              <w:rPr>
                <w:szCs w:val="22"/>
              </w:rPr>
              <w:t>B</w:t>
            </w:r>
          </w:p>
        </w:tc>
        <w:tc>
          <w:tcPr>
            <w:tcW w:w="5170" w:type="dxa"/>
            <w:shd w:val="clear" w:color="auto" w:fill="auto"/>
          </w:tcPr>
          <w:p w14:paraId="3AC3E558" w14:textId="77777777" w:rsidR="00B27A60" w:rsidRPr="005130DC" w:rsidRDefault="00B27A60" w:rsidP="005130DC">
            <w:pPr>
              <w:tabs>
                <w:tab w:val="left" w:pos="2712"/>
              </w:tabs>
              <w:spacing w:before="20" w:after="20"/>
              <w:rPr>
                <w:szCs w:val="22"/>
              </w:rPr>
            </w:pPr>
            <w:r w:rsidRPr="005130DC">
              <w:rPr>
                <w:szCs w:val="22"/>
              </w:rPr>
              <w:t>Instrumentation</w:t>
            </w:r>
          </w:p>
        </w:tc>
        <w:tc>
          <w:tcPr>
            <w:tcW w:w="1980" w:type="dxa"/>
            <w:shd w:val="clear" w:color="auto" w:fill="auto"/>
          </w:tcPr>
          <w:p w14:paraId="084228FB"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6D2AC7A6"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265007A2" w14:textId="77777777" w:rsidTr="005130DC">
        <w:tc>
          <w:tcPr>
            <w:tcW w:w="770" w:type="dxa"/>
            <w:shd w:val="clear" w:color="auto" w:fill="auto"/>
          </w:tcPr>
          <w:p w14:paraId="59148975" w14:textId="77777777" w:rsidR="00B27A60" w:rsidRPr="005130DC" w:rsidRDefault="00B27A60" w:rsidP="005130DC">
            <w:pPr>
              <w:tabs>
                <w:tab w:val="left" w:pos="2712"/>
              </w:tabs>
              <w:spacing w:before="20" w:after="20"/>
              <w:jc w:val="center"/>
              <w:rPr>
                <w:b/>
                <w:szCs w:val="22"/>
              </w:rPr>
            </w:pPr>
            <w:r w:rsidRPr="005130DC">
              <w:rPr>
                <w:b/>
                <w:szCs w:val="22"/>
              </w:rPr>
              <w:t>10</w:t>
            </w:r>
          </w:p>
        </w:tc>
        <w:tc>
          <w:tcPr>
            <w:tcW w:w="1210" w:type="dxa"/>
            <w:shd w:val="clear" w:color="auto" w:fill="auto"/>
          </w:tcPr>
          <w:p w14:paraId="03EA40BF" w14:textId="77777777" w:rsidR="00B27A60" w:rsidRPr="005130DC" w:rsidRDefault="00B27A60" w:rsidP="005130DC">
            <w:pPr>
              <w:tabs>
                <w:tab w:val="left" w:pos="2712"/>
              </w:tabs>
              <w:spacing w:before="20" w:after="20"/>
              <w:jc w:val="center"/>
              <w:rPr>
                <w:szCs w:val="22"/>
              </w:rPr>
            </w:pPr>
            <w:r w:rsidRPr="005130DC">
              <w:rPr>
                <w:szCs w:val="22"/>
              </w:rPr>
              <w:t>C</w:t>
            </w:r>
          </w:p>
        </w:tc>
        <w:tc>
          <w:tcPr>
            <w:tcW w:w="5170" w:type="dxa"/>
            <w:shd w:val="clear" w:color="auto" w:fill="auto"/>
          </w:tcPr>
          <w:p w14:paraId="4CC2A0CC" w14:textId="77777777" w:rsidR="00B27A60" w:rsidRPr="005130DC" w:rsidRDefault="00B27A60" w:rsidP="005130DC">
            <w:pPr>
              <w:tabs>
                <w:tab w:val="left" w:pos="2712"/>
              </w:tabs>
              <w:spacing w:before="20" w:after="20"/>
              <w:rPr>
                <w:szCs w:val="22"/>
              </w:rPr>
            </w:pPr>
            <w:r w:rsidRPr="005130DC">
              <w:rPr>
                <w:szCs w:val="22"/>
              </w:rPr>
              <w:t>Quality Control</w:t>
            </w:r>
          </w:p>
        </w:tc>
        <w:tc>
          <w:tcPr>
            <w:tcW w:w="1980" w:type="dxa"/>
            <w:shd w:val="clear" w:color="auto" w:fill="auto"/>
          </w:tcPr>
          <w:p w14:paraId="619FA1E7"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4412F50F"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6844D303" w14:textId="77777777" w:rsidTr="005130DC">
        <w:tc>
          <w:tcPr>
            <w:tcW w:w="770" w:type="dxa"/>
            <w:shd w:val="clear" w:color="auto" w:fill="auto"/>
          </w:tcPr>
          <w:p w14:paraId="67419AC1" w14:textId="77777777" w:rsidR="00B27A60" w:rsidRPr="005130DC" w:rsidRDefault="00B27A60" w:rsidP="005130DC">
            <w:pPr>
              <w:tabs>
                <w:tab w:val="left" w:pos="2712"/>
              </w:tabs>
              <w:spacing w:before="20" w:after="20"/>
              <w:jc w:val="center"/>
              <w:rPr>
                <w:b/>
                <w:szCs w:val="22"/>
              </w:rPr>
            </w:pPr>
            <w:r w:rsidRPr="005130DC">
              <w:rPr>
                <w:b/>
                <w:szCs w:val="22"/>
              </w:rPr>
              <w:t>11</w:t>
            </w:r>
          </w:p>
        </w:tc>
        <w:tc>
          <w:tcPr>
            <w:tcW w:w="1210" w:type="dxa"/>
            <w:shd w:val="clear" w:color="auto" w:fill="auto"/>
          </w:tcPr>
          <w:p w14:paraId="5ADAD433" w14:textId="77777777" w:rsidR="00B27A60" w:rsidRPr="005130DC" w:rsidRDefault="00B27A60" w:rsidP="005130DC">
            <w:pPr>
              <w:tabs>
                <w:tab w:val="left" w:pos="2712"/>
              </w:tabs>
              <w:spacing w:before="20" w:after="20"/>
              <w:jc w:val="center"/>
              <w:rPr>
                <w:szCs w:val="22"/>
              </w:rPr>
            </w:pPr>
            <w:r w:rsidRPr="005130DC">
              <w:rPr>
                <w:szCs w:val="22"/>
              </w:rPr>
              <w:t>D</w:t>
            </w:r>
          </w:p>
        </w:tc>
        <w:tc>
          <w:tcPr>
            <w:tcW w:w="5170" w:type="dxa"/>
            <w:shd w:val="clear" w:color="auto" w:fill="auto"/>
          </w:tcPr>
          <w:p w14:paraId="180B8C8F" w14:textId="77777777" w:rsidR="00B27A60" w:rsidRPr="005130DC" w:rsidRDefault="00B27A60" w:rsidP="005130DC">
            <w:pPr>
              <w:tabs>
                <w:tab w:val="left" w:pos="2712"/>
              </w:tabs>
              <w:spacing w:before="20" w:after="20"/>
              <w:rPr>
                <w:szCs w:val="22"/>
              </w:rPr>
            </w:pPr>
            <w:r w:rsidRPr="005130DC">
              <w:rPr>
                <w:szCs w:val="22"/>
              </w:rPr>
              <w:t>Dose Calibrator</w:t>
            </w:r>
          </w:p>
        </w:tc>
        <w:tc>
          <w:tcPr>
            <w:tcW w:w="1980" w:type="dxa"/>
            <w:shd w:val="clear" w:color="auto" w:fill="auto"/>
          </w:tcPr>
          <w:p w14:paraId="0E1C103C"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65A78FCF"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1C736D4F" w14:textId="77777777" w:rsidTr="005130DC">
        <w:tc>
          <w:tcPr>
            <w:tcW w:w="770" w:type="dxa"/>
            <w:shd w:val="clear" w:color="auto" w:fill="auto"/>
          </w:tcPr>
          <w:p w14:paraId="335FF9A0" w14:textId="77777777" w:rsidR="00B27A60" w:rsidRPr="005130DC" w:rsidRDefault="00B27A60" w:rsidP="005130DC">
            <w:pPr>
              <w:tabs>
                <w:tab w:val="left" w:pos="2712"/>
              </w:tabs>
              <w:spacing w:before="20" w:after="20"/>
              <w:jc w:val="center"/>
              <w:rPr>
                <w:b/>
                <w:szCs w:val="22"/>
              </w:rPr>
            </w:pPr>
            <w:r w:rsidRPr="005130DC">
              <w:rPr>
                <w:b/>
                <w:szCs w:val="22"/>
              </w:rPr>
              <w:t>12</w:t>
            </w:r>
          </w:p>
        </w:tc>
        <w:tc>
          <w:tcPr>
            <w:tcW w:w="1210" w:type="dxa"/>
            <w:shd w:val="clear" w:color="auto" w:fill="auto"/>
          </w:tcPr>
          <w:p w14:paraId="03F8394F" w14:textId="77777777" w:rsidR="00B27A60" w:rsidRPr="005130DC" w:rsidRDefault="00B27A60" w:rsidP="005130DC">
            <w:pPr>
              <w:tabs>
                <w:tab w:val="left" w:pos="2712"/>
              </w:tabs>
              <w:spacing w:before="20" w:after="20"/>
              <w:jc w:val="center"/>
              <w:rPr>
                <w:szCs w:val="22"/>
              </w:rPr>
            </w:pPr>
            <w:r w:rsidRPr="005130DC">
              <w:rPr>
                <w:szCs w:val="22"/>
              </w:rPr>
              <w:t>E</w:t>
            </w:r>
          </w:p>
        </w:tc>
        <w:tc>
          <w:tcPr>
            <w:tcW w:w="5170" w:type="dxa"/>
            <w:shd w:val="clear" w:color="auto" w:fill="auto"/>
          </w:tcPr>
          <w:p w14:paraId="64BB386E" w14:textId="77777777" w:rsidR="00B27A60" w:rsidRPr="005130DC" w:rsidRDefault="00B27A60" w:rsidP="005130DC">
            <w:pPr>
              <w:tabs>
                <w:tab w:val="left" w:pos="2712"/>
              </w:tabs>
              <w:spacing w:before="20" w:after="20"/>
              <w:rPr>
                <w:szCs w:val="22"/>
              </w:rPr>
            </w:pPr>
            <w:r w:rsidRPr="005130DC">
              <w:rPr>
                <w:szCs w:val="22"/>
              </w:rPr>
              <w:t>Personnel Monitoring</w:t>
            </w:r>
          </w:p>
        </w:tc>
        <w:tc>
          <w:tcPr>
            <w:tcW w:w="1980" w:type="dxa"/>
            <w:shd w:val="clear" w:color="auto" w:fill="auto"/>
          </w:tcPr>
          <w:p w14:paraId="7D70BEA8"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694F260B"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088CC305" w14:textId="77777777" w:rsidTr="005130DC">
        <w:tc>
          <w:tcPr>
            <w:tcW w:w="770" w:type="dxa"/>
            <w:shd w:val="clear" w:color="auto" w:fill="auto"/>
          </w:tcPr>
          <w:p w14:paraId="1335261A" w14:textId="77777777" w:rsidR="00B27A60" w:rsidRPr="005130DC" w:rsidRDefault="00B27A60" w:rsidP="005130DC">
            <w:pPr>
              <w:tabs>
                <w:tab w:val="left" w:pos="2712"/>
              </w:tabs>
              <w:spacing w:before="20" w:after="20"/>
              <w:jc w:val="center"/>
              <w:rPr>
                <w:b/>
                <w:szCs w:val="22"/>
              </w:rPr>
            </w:pPr>
            <w:r w:rsidRPr="005130DC">
              <w:rPr>
                <w:b/>
                <w:szCs w:val="22"/>
              </w:rPr>
              <w:t>13</w:t>
            </w:r>
          </w:p>
        </w:tc>
        <w:tc>
          <w:tcPr>
            <w:tcW w:w="1210" w:type="dxa"/>
            <w:shd w:val="clear" w:color="auto" w:fill="auto"/>
          </w:tcPr>
          <w:p w14:paraId="790361F9" w14:textId="77777777" w:rsidR="00B27A60" w:rsidRPr="005130DC" w:rsidRDefault="00B27A60" w:rsidP="005130DC">
            <w:pPr>
              <w:tabs>
                <w:tab w:val="left" w:pos="2712"/>
              </w:tabs>
              <w:spacing w:before="20" w:after="20"/>
              <w:jc w:val="center"/>
              <w:rPr>
                <w:szCs w:val="22"/>
              </w:rPr>
            </w:pPr>
            <w:r w:rsidRPr="005130DC">
              <w:rPr>
                <w:szCs w:val="22"/>
              </w:rPr>
              <w:t>F</w:t>
            </w:r>
          </w:p>
        </w:tc>
        <w:tc>
          <w:tcPr>
            <w:tcW w:w="5170" w:type="dxa"/>
            <w:shd w:val="clear" w:color="auto" w:fill="auto"/>
          </w:tcPr>
          <w:p w14:paraId="11D285F2" w14:textId="77777777" w:rsidR="00B27A60" w:rsidRPr="005130DC" w:rsidRDefault="00B27A60" w:rsidP="005130DC">
            <w:pPr>
              <w:tabs>
                <w:tab w:val="left" w:pos="2712"/>
              </w:tabs>
              <w:spacing w:before="20" w:after="20"/>
              <w:rPr>
                <w:szCs w:val="22"/>
              </w:rPr>
            </w:pPr>
            <w:r w:rsidRPr="005130DC">
              <w:rPr>
                <w:szCs w:val="22"/>
              </w:rPr>
              <w:t>Training Program</w:t>
            </w:r>
          </w:p>
        </w:tc>
        <w:tc>
          <w:tcPr>
            <w:tcW w:w="1980" w:type="dxa"/>
            <w:shd w:val="clear" w:color="auto" w:fill="auto"/>
          </w:tcPr>
          <w:p w14:paraId="54694B63"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667DF0D3"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6E9D933A" w14:textId="77777777" w:rsidTr="005130DC">
        <w:tc>
          <w:tcPr>
            <w:tcW w:w="770" w:type="dxa"/>
            <w:shd w:val="clear" w:color="auto" w:fill="auto"/>
          </w:tcPr>
          <w:p w14:paraId="1B224DAB" w14:textId="77777777" w:rsidR="00B27A60" w:rsidRPr="005130DC" w:rsidRDefault="00B27A60" w:rsidP="005130DC">
            <w:pPr>
              <w:tabs>
                <w:tab w:val="left" w:pos="2712"/>
              </w:tabs>
              <w:spacing w:before="20" w:after="20"/>
              <w:jc w:val="center"/>
              <w:rPr>
                <w:b/>
                <w:szCs w:val="22"/>
              </w:rPr>
            </w:pPr>
            <w:r w:rsidRPr="005130DC">
              <w:rPr>
                <w:b/>
                <w:szCs w:val="22"/>
              </w:rPr>
              <w:t>14</w:t>
            </w:r>
          </w:p>
        </w:tc>
        <w:tc>
          <w:tcPr>
            <w:tcW w:w="1210" w:type="dxa"/>
            <w:shd w:val="clear" w:color="auto" w:fill="auto"/>
          </w:tcPr>
          <w:p w14:paraId="0E0A4B1A" w14:textId="77777777" w:rsidR="00B27A60" w:rsidRPr="005130DC" w:rsidRDefault="00B27A60" w:rsidP="005130DC">
            <w:pPr>
              <w:tabs>
                <w:tab w:val="left" w:pos="2712"/>
              </w:tabs>
              <w:spacing w:before="20" w:after="20"/>
              <w:jc w:val="center"/>
              <w:rPr>
                <w:szCs w:val="22"/>
              </w:rPr>
            </w:pPr>
            <w:r w:rsidRPr="005130DC">
              <w:rPr>
                <w:szCs w:val="22"/>
              </w:rPr>
              <w:t>G</w:t>
            </w:r>
          </w:p>
        </w:tc>
        <w:tc>
          <w:tcPr>
            <w:tcW w:w="5170" w:type="dxa"/>
            <w:shd w:val="clear" w:color="auto" w:fill="auto"/>
          </w:tcPr>
          <w:p w14:paraId="3BEFDDD7" w14:textId="77777777" w:rsidR="00B27A60" w:rsidRPr="005130DC" w:rsidRDefault="00B27A60" w:rsidP="005130DC">
            <w:pPr>
              <w:tabs>
                <w:tab w:val="left" w:pos="2712"/>
              </w:tabs>
              <w:spacing w:before="20" w:after="20"/>
              <w:rPr>
                <w:szCs w:val="22"/>
              </w:rPr>
            </w:pPr>
            <w:r w:rsidRPr="005130DC">
              <w:rPr>
                <w:szCs w:val="22"/>
              </w:rPr>
              <w:t>Ordering And Receiving</w:t>
            </w:r>
          </w:p>
        </w:tc>
        <w:tc>
          <w:tcPr>
            <w:tcW w:w="1980" w:type="dxa"/>
            <w:shd w:val="clear" w:color="auto" w:fill="auto"/>
          </w:tcPr>
          <w:p w14:paraId="7C1E6030"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345CFE89"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401B2381" w14:textId="77777777" w:rsidTr="005130DC">
        <w:tc>
          <w:tcPr>
            <w:tcW w:w="770" w:type="dxa"/>
            <w:shd w:val="clear" w:color="auto" w:fill="auto"/>
          </w:tcPr>
          <w:p w14:paraId="2E260086" w14:textId="77777777" w:rsidR="00B27A60" w:rsidRPr="005130DC" w:rsidRDefault="00B27A60" w:rsidP="005130DC">
            <w:pPr>
              <w:tabs>
                <w:tab w:val="left" w:pos="2712"/>
              </w:tabs>
              <w:spacing w:before="20" w:after="20"/>
              <w:jc w:val="center"/>
              <w:rPr>
                <w:b/>
                <w:szCs w:val="22"/>
              </w:rPr>
            </w:pPr>
            <w:r w:rsidRPr="005130DC">
              <w:rPr>
                <w:b/>
                <w:szCs w:val="22"/>
              </w:rPr>
              <w:t>15</w:t>
            </w:r>
          </w:p>
        </w:tc>
        <w:tc>
          <w:tcPr>
            <w:tcW w:w="1210" w:type="dxa"/>
            <w:shd w:val="clear" w:color="auto" w:fill="auto"/>
          </w:tcPr>
          <w:p w14:paraId="02EED040" w14:textId="77777777" w:rsidR="00B27A60" w:rsidRPr="005130DC" w:rsidRDefault="00B27A60" w:rsidP="005130DC">
            <w:pPr>
              <w:tabs>
                <w:tab w:val="left" w:pos="2712"/>
              </w:tabs>
              <w:spacing w:before="20" w:after="20"/>
              <w:jc w:val="center"/>
              <w:rPr>
                <w:szCs w:val="22"/>
              </w:rPr>
            </w:pPr>
            <w:r w:rsidRPr="005130DC">
              <w:rPr>
                <w:szCs w:val="22"/>
              </w:rPr>
              <w:t>H</w:t>
            </w:r>
          </w:p>
        </w:tc>
        <w:tc>
          <w:tcPr>
            <w:tcW w:w="5170" w:type="dxa"/>
            <w:shd w:val="clear" w:color="auto" w:fill="auto"/>
          </w:tcPr>
          <w:p w14:paraId="1EB7EA3D" w14:textId="77777777" w:rsidR="00B27A60" w:rsidRPr="005130DC" w:rsidRDefault="00B27A60" w:rsidP="005130DC">
            <w:pPr>
              <w:tabs>
                <w:tab w:val="left" w:pos="2712"/>
              </w:tabs>
              <w:spacing w:before="20" w:after="20"/>
              <w:rPr>
                <w:szCs w:val="22"/>
              </w:rPr>
            </w:pPr>
            <w:r w:rsidRPr="005130DC">
              <w:rPr>
                <w:szCs w:val="22"/>
              </w:rPr>
              <w:t>Opening Packages</w:t>
            </w:r>
          </w:p>
        </w:tc>
        <w:tc>
          <w:tcPr>
            <w:tcW w:w="1980" w:type="dxa"/>
            <w:shd w:val="clear" w:color="auto" w:fill="auto"/>
          </w:tcPr>
          <w:p w14:paraId="10A1E87A"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2E605149"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35C7474D" w14:textId="77777777" w:rsidTr="005130DC">
        <w:tc>
          <w:tcPr>
            <w:tcW w:w="770" w:type="dxa"/>
            <w:shd w:val="clear" w:color="auto" w:fill="auto"/>
          </w:tcPr>
          <w:p w14:paraId="6C2DD85D" w14:textId="77777777" w:rsidR="00B27A60" w:rsidRPr="005130DC" w:rsidRDefault="00B27A60" w:rsidP="005130DC">
            <w:pPr>
              <w:tabs>
                <w:tab w:val="left" w:pos="2712"/>
              </w:tabs>
              <w:spacing w:before="20" w:after="20"/>
              <w:jc w:val="center"/>
              <w:rPr>
                <w:b/>
                <w:szCs w:val="22"/>
              </w:rPr>
            </w:pPr>
            <w:r w:rsidRPr="005130DC">
              <w:rPr>
                <w:b/>
                <w:szCs w:val="22"/>
              </w:rPr>
              <w:t>16</w:t>
            </w:r>
          </w:p>
        </w:tc>
        <w:tc>
          <w:tcPr>
            <w:tcW w:w="1210" w:type="dxa"/>
            <w:shd w:val="clear" w:color="auto" w:fill="auto"/>
          </w:tcPr>
          <w:p w14:paraId="35D25315" w14:textId="77777777" w:rsidR="00B27A60" w:rsidRPr="005130DC" w:rsidRDefault="00B27A60" w:rsidP="005130DC">
            <w:pPr>
              <w:tabs>
                <w:tab w:val="left" w:pos="2712"/>
              </w:tabs>
              <w:spacing w:before="20" w:after="20"/>
              <w:jc w:val="center"/>
              <w:rPr>
                <w:szCs w:val="22"/>
              </w:rPr>
            </w:pPr>
            <w:r w:rsidRPr="005130DC">
              <w:rPr>
                <w:szCs w:val="22"/>
              </w:rPr>
              <w:t>I</w:t>
            </w:r>
          </w:p>
        </w:tc>
        <w:tc>
          <w:tcPr>
            <w:tcW w:w="5170" w:type="dxa"/>
            <w:shd w:val="clear" w:color="auto" w:fill="auto"/>
          </w:tcPr>
          <w:p w14:paraId="60CA2AAA" w14:textId="77777777" w:rsidR="00B27A60" w:rsidRPr="005130DC" w:rsidRDefault="00B27A60" w:rsidP="005130DC">
            <w:pPr>
              <w:tabs>
                <w:tab w:val="left" w:pos="2712"/>
              </w:tabs>
              <w:spacing w:before="20" w:after="20"/>
              <w:rPr>
                <w:szCs w:val="22"/>
              </w:rPr>
            </w:pPr>
            <w:r w:rsidRPr="005130DC">
              <w:rPr>
                <w:szCs w:val="22"/>
              </w:rPr>
              <w:t>Use Records</w:t>
            </w:r>
          </w:p>
        </w:tc>
        <w:tc>
          <w:tcPr>
            <w:tcW w:w="1980" w:type="dxa"/>
            <w:shd w:val="clear" w:color="auto" w:fill="auto"/>
          </w:tcPr>
          <w:p w14:paraId="46D39406"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3DE282F8"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08E717E5" w14:textId="77777777" w:rsidTr="005130DC">
        <w:tc>
          <w:tcPr>
            <w:tcW w:w="770" w:type="dxa"/>
            <w:shd w:val="clear" w:color="auto" w:fill="auto"/>
          </w:tcPr>
          <w:p w14:paraId="39071B55" w14:textId="77777777" w:rsidR="00B27A60" w:rsidRPr="005130DC" w:rsidRDefault="00B27A60" w:rsidP="005130DC">
            <w:pPr>
              <w:tabs>
                <w:tab w:val="left" w:pos="2712"/>
              </w:tabs>
              <w:spacing w:before="20" w:after="20"/>
              <w:jc w:val="center"/>
              <w:rPr>
                <w:b/>
                <w:szCs w:val="22"/>
              </w:rPr>
            </w:pPr>
            <w:r w:rsidRPr="005130DC">
              <w:rPr>
                <w:b/>
                <w:szCs w:val="22"/>
              </w:rPr>
              <w:t>17</w:t>
            </w:r>
          </w:p>
        </w:tc>
        <w:tc>
          <w:tcPr>
            <w:tcW w:w="1210" w:type="dxa"/>
            <w:shd w:val="clear" w:color="auto" w:fill="auto"/>
          </w:tcPr>
          <w:p w14:paraId="60B054DB" w14:textId="77777777" w:rsidR="00B27A60" w:rsidRPr="005130DC" w:rsidRDefault="00B27A60" w:rsidP="005130DC">
            <w:pPr>
              <w:tabs>
                <w:tab w:val="left" w:pos="2712"/>
              </w:tabs>
              <w:spacing w:before="20" w:after="20"/>
              <w:jc w:val="center"/>
              <w:rPr>
                <w:szCs w:val="22"/>
              </w:rPr>
            </w:pPr>
            <w:r w:rsidRPr="005130DC">
              <w:rPr>
                <w:szCs w:val="22"/>
              </w:rPr>
              <w:t>J</w:t>
            </w:r>
          </w:p>
        </w:tc>
        <w:tc>
          <w:tcPr>
            <w:tcW w:w="5170" w:type="dxa"/>
            <w:shd w:val="clear" w:color="auto" w:fill="auto"/>
          </w:tcPr>
          <w:p w14:paraId="67B4529D" w14:textId="77777777" w:rsidR="00B27A60" w:rsidRPr="005130DC" w:rsidRDefault="00B27A60" w:rsidP="005130DC">
            <w:pPr>
              <w:tabs>
                <w:tab w:val="left" w:pos="2712"/>
              </w:tabs>
              <w:spacing w:before="20" w:after="20"/>
              <w:rPr>
                <w:szCs w:val="22"/>
              </w:rPr>
            </w:pPr>
            <w:r w:rsidRPr="005130DC">
              <w:rPr>
                <w:szCs w:val="22"/>
              </w:rPr>
              <w:t>Rules Of Use</w:t>
            </w:r>
          </w:p>
        </w:tc>
        <w:tc>
          <w:tcPr>
            <w:tcW w:w="1980" w:type="dxa"/>
            <w:shd w:val="clear" w:color="auto" w:fill="auto"/>
          </w:tcPr>
          <w:p w14:paraId="0BD230F2"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19AC7A93"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6EA970EC" w14:textId="77777777" w:rsidTr="005130DC">
        <w:tc>
          <w:tcPr>
            <w:tcW w:w="770" w:type="dxa"/>
            <w:shd w:val="clear" w:color="auto" w:fill="auto"/>
          </w:tcPr>
          <w:p w14:paraId="248C7267" w14:textId="77777777" w:rsidR="00B27A60" w:rsidRPr="005130DC" w:rsidRDefault="00B27A60" w:rsidP="005130DC">
            <w:pPr>
              <w:tabs>
                <w:tab w:val="left" w:pos="2712"/>
              </w:tabs>
              <w:spacing w:before="20" w:after="20"/>
              <w:jc w:val="center"/>
              <w:rPr>
                <w:b/>
                <w:szCs w:val="22"/>
              </w:rPr>
            </w:pPr>
            <w:r w:rsidRPr="005130DC">
              <w:rPr>
                <w:b/>
                <w:szCs w:val="22"/>
              </w:rPr>
              <w:t>18</w:t>
            </w:r>
          </w:p>
        </w:tc>
        <w:tc>
          <w:tcPr>
            <w:tcW w:w="1210" w:type="dxa"/>
            <w:shd w:val="clear" w:color="auto" w:fill="auto"/>
          </w:tcPr>
          <w:p w14:paraId="3B0D9476" w14:textId="77777777" w:rsidR="00B27A60" w:rsidRPr="005130DC" w:rsidRDefault="00B27A60" w:rsidP="005130DC">
            <w:pPr>
              <w:tabs>
                <w:tab w:val="left" w:pos="2712"/>
              </w:tabs>
              <w:spacing w:before="20" w:after="20"/>
              <w:jc w:val="center"/>
              <w:rPr>
                <w:szCs w:val="22"/>
              </w:rPr>
            </w:pPr>
            <w:r w:rsidRPr="005130DC">
              <w:rPr>
                <w:szCs w:val="22"/>
              </w:rPr>
              <w:t>K</w:t>
            </w:r>
          </w:p>
        </w:tc>
        <w:tc>
          <w:tcPr>
            <w:tcW w:w="5170" w:type="dxa"/>
            <w:shd w:val="clear" w:color="auto" w:fill="auto"/>
          </w:tcPr>
          <w:p w14:paraId="130551CE" w14:textId="77777777" w:rsidR="00B27A60" w:rsidRPr="005130DC" w:rsidRDefault="00B27A60" w:rsidP="005130DC">
            <w:pPr>
              <w:tabs>
                <w:tab w:val="left" w:pos="2712"/>
              </w:tabs>
              <w:spacing w:before="20" w:after="20"/>
              <w:rPr>
                <w:szCs w:val="22"/>
              </w:rPr>
            </w:pPr>
            <w:r w:rsidRPr="005130DC">
              <w:rPr>
                <w:szCs w:val="22"/>
              </w:rPr>
              <w:t>Emergency Procedures</w:t>
            </w:r>
          </w:p>
        </w:tc>
        <w:tc>
          <w:tcPr>
            <w:tcW w:w="1980" w:type="dxa"/>
            <w:shd w:val="clear" w:color="auto" w:fill="auto"/>
          </w:tcPr>
          <w:p w14:paraId="4E2004A2"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3D5E888D"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4E16B8F4" w14:textId="77777777" w:rsidTr="005130DC">
        <w:tc>
          <w:tcPr>
            <w:tcW w:w="770" w:type="dxa"/>
            <w:shd w:val="clear" w:color="auto" w:fill="auto"/>
          </w:tcPr>
          <w:p w14:paraId="755DF68E" w14:textId="77777777" w:rsidR="00B27A60" w:rsidRPr="005130DC" w:rsidRDefault="00B27A60" w:rsidP="005130DC">
            <w:pPr>
              <w:tabs>
                <w:tab w:val="left" w:pos="2712"/>
              </w:tabs>
              <w:spacing w:before="20" w:after="20"/>
              <w:jc w:val="center"/>
              <w:rPr>
                <w:b/>
                <w:szCs w:val="22"/>
              </w:rPr>
            </w:pPr>
            <w:r w:rsidRPr="005130DC">
              <w:rPr>
                <w:b/>
                <w:szCs w:val="22"/>
              </w:rPr>
              <w:t>19</w:t>
            </w:r>
          </w:p>
        </w:tc>
        <w:tc>
          <w:tcPr>
            <w:tcW w:w="1210" w:type="dxa"/>
            <w:shd w:val="clear" w:color="auto" w:fill="auto"/>
          </w:tcPr>
          <w:p w14:paraId="30C8AA49" w14:textId="77777777" w:rsidR="00B27A60" w:rsidRPr="005130DC" w:rsidRDefault="00B27A60" w:rsidP="005130DC">
            <w:pPr>
              <w:tabs>
                <w:tab w:val="left" w:pos="2712"/>
              </w:tabs>
              <w:spacing w:before="20" w:after="20"/>
              <w:jc w:val="center"/>
              <w:rPr>
                <w:szCs w:val="22"/>
              </w:rPr>
            </w:pPr>
            <w:r w:rsidRPr="005130DC">
              <w:rPr>
                <w:szCs w:val="22"/>
              </w:rPr>
              <w:t>L</w:t>
            </w:r>
          </w:p>
        </w:tc>
        <w:tc>
          <w:tcPr>
            <w:tcW w:w="5170" w:type="dxa"/>
            <w:shd w:val="clear" w:color="auto" w:fill="auto"/>
          </w:tcPr>
          <w:p w14:paraId="1D39805F" w14:textId="77777777" w:rsidR="00B27A60" w:rsidRPr="005130DC" w:rsidRDefault="00B27A60" w:rsidP="005130DC">
            <w:pPr>
              <w:tabs>
                <w:tab w:val="left" w:pos="2712"/>
              </w:tabs>
              <w:spacing w:before="20" w:after="20"/>
              <w:rPr>
                <w:szCs w:val="22"/>
              </w:rPr>
            </w:pPr>
            <w:r w:rsidRPr="005130DC">
              <w:rPr>
                <w:szCs w:val="22"/>
              </w:rPr>
              <w:t>Area Surveys</w:t>
            </w:r>
          </w:p>
        </w:tc>
        <w:tc>
          <w:tcPr>
            <w:tcW w:w="1980" w:type="dxa"/>
            <w:shd w:val="clear" w:color="auto" w:fill="auto"/>
          </w:tcPr>
          <w:p w14:paraId="41FE8BC9"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5D457E9A"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7E22B188" w14:textId="77777777" w:rsidTr="005130DC">
        <w:tc>
          <w:tcPr>
            <w:tcW w:w="770" w:type="dxa"/>
            <w:shd w:val="clear" w:color="auto" w:fill="auto"/>
          </w:tcPr>
          <w:p w14:paraId="58C24EC4" w14:textId="77777777" w:rsidR="00B27A60" w:rsidRPr="005130DC" w:rsidRDefault="00B27A60" w:rsidP="005130DC">
            <w:pPr>
              <w:tabs>
                <w:tab w:val="left" w:pos="2712"/>
              </w:tabs>
              <w:spacing w:before="20" w:after="20"/>
              <w:jc w:val="center"/>
              <w:rPr>
                <w:b/>
                <w:szCs w:val="22"/>
              </w:rPr>
            </w:pPr>
            <w:r w:rsidRPr="005130DC">
              <w:rPr>
                <w:b/>
                <w:szCs w:val="22"/>
              </w:rPr>
              <w:t>20</w:t>
            </w:r>
          </w:p>
        </w:tc>
        <w:tc>
          <w:tcPr>
            <w:tcW w:w="1210" w:type="dxa"/>
            <w:shd w:val="clear" w:color="auto" w:fill="auto"/>
          </w:tcPr>
          <w:p w14:paraId="3154A526" w14:textId="77777777" w:rsidR="00B27A60" w:rsidRPr="005130DC" w:rsidRDefault="00B27A60" w:rsidP="005130DC">
            <w:pPr>
              <w:tabs>
                <w:tab w:val="left" w:pos="2712"/>
              </w:tabs>
              <w:spacing w:before="20" w:after="20"/>
              <w:jc w:val="center"/>
              <w:rPr>
                <w:szCs w:val="22"/>
              </w:rPr>
            </w:pPr>
            <w:r w:rsidRPr="005130DC">
              <w:rPr>
                <w:szCs w:val="22"/>
              </w:rPr>
              <w:t>M</w:t>
            </w:r>
          </w:p>
        </w:tc>
        <w:tc>
          <w:tcPr>
            <w:tcW w:w="5170" w:type="dxa"/>
            <w:shd w:val="clear" w:color="auto" w:fill="auto"/>
          </w:tcPr>
          <w:p w14:paraId="17506485" w14:textId="77777777" w:rsidR="00B27A60" w:rsidRPr="005130DC" w:rsidRDefault="00B27A60" w:rsidP="005130DC">
            <w:pPr>
              <w:tabs>
                <w:tab w:val="left" w:pos="2712"/>
              </w:tabs>
              <w:spacing w:before="20" w:after="20"/>
              <w:rPr>
                <w:szCs w:val="22"/>
              </w:rPr>
            </w:pPr>
            <w:r w:rsidRPr="005130DC">
              <w:rPr>
                <w:szCs w:val="22"/>
              </w:rPr>
              <w:t>Members Of Public Dose Study</w:t>
            </w:r>
          </w:p>
        </w:tc>
        <w:tc>
          <w:tcPr>
            <w:tcW w:w="1980" w:type="dxa"/>
            <w:shd w:val="clear" w:color="auto" w:fill="auto"/>
          </w:tcPr>
          <w:p w14:paraId="022D0143"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13960AA2"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266F3470" w14:textId="77777777" w:rsidTr="005130DC">
        <w:tc>
          <w:tcPr>
            <w:tcW w:w="770" w:type="dxa"/>
            <w:shd w:val="clear" w:color="auto" w:fill="auto"/>
          </w:tcPr>
          <w:p w14:paraId="1401A698" w14:textId="77777777" w:rsidR="00B27A60" w:rsidRPr="005130DC" w:rsidRDefault="00B27A60" w:rsidP="005130DC">
            <w:pPr>
              <w:tabs>
                <w:tab w:val="left" w:pos="2712"/>
              </w:tabs>
              <w:spacing w:before="20" w:after="20"/>
              <w:jc w:val="center"/>
              <w:rPr>
                <w:b/>
                <w:szCs w:val="22"/>
              </w:rPr>
            </w:pPr>
            <w:r w:rsidRPr="005130DC">
              <w:rPr>
                <w:b/>
                <w:szCs w:val="22"/>
              </w:rPr>
              <w:t>21</w:t>
            </w:r>
          </w:p>
        </w:tc>
        <w:tc>
          <w:tcPr>
            <w:tcW w:w="1210" w:type="dxa"/>
            <w:shd w:val="clear" w:color="auto" w:fill="auto"/>
          </w:tcPr>
          <w:p w14:paraId="1E60D62F" w14:textId="77777777" w:rsidR="00B27A60" w:rsidRPr="005130DC" w:rsidRDefault="00B27A60" w:rsidP="005130DC">
            <w:pPr>
              <w:tabs>
                <w:tab w:val="left" w:pos="2712"/>
              </w:tabs>
              <w:spacing w:before="20" w:after="20"/>
              <w:jc w:val="center"/>
              <w:rPr>
                <w:szCs w:val="22"/>
              </w:rPr>
            </w:pPr>
            <w:r w:rsidRPr="005130DC">
              <w:rPr>
                <w:szCs w:val="22"/>
              </w:rPr>
              <w:t>N</w:t>
            </w:r>
          </w:p>
        </w:tc>
        <w:tc>
          <w:tcPr>
            <w:tcW w:w="5170" w:type="dxa"/>
            <w:shd w:val="clear" w:color="auto" w:fill="auto"/>
          </w:tcPr>
          <w:p w14:paraId="04058F10" w14:textId="77777777" w:rsidR="00B27A60" w:rsidRPr="005130DC" w:rsidRDefault="00B27A60" w:rsidP="005130DC">
            <w:pPr>
              <w:tabs>
                <w:tab w:val="left" w:pos="2712"/>
              </w:tabs>
              <w:spacing w:before="20" w:after="20"/>
              <w:rPr>
                <w:szCs w:val="22"/>
              </w:rPr>
            </w:pPr>
            <w:r w:rsidRPr="005130DC">
              <w:rPr>
                <w:szCs w:val="22"/>
              </w:rPr>
              <w:t>Radiopharmaceutical Therapy</w:t>
            </w:r>
          </w:p>
        </w:tc>
        <w:tc>
          <w:tcPr>
            <w:tcW w:w="1980" w:type="dxa"/>
            <w:shd w:val="clear" w:color="auto" w:fill="auto"/>
          </w:tcPr>
          <w:p w14:paraId="644DFEF3"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1F3A9B94"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28A126F4" w14:textId="77777777" w:rsidTr="005130DC">
        <w:tc>
          <w:tcPr>
            <w:tcW w:w="770" w:type="dxa"/>
            <w:shd w:val="clear" w:color="auto" w:fill="auto"/>
          </w:tcPr>
          <w:p w14:paraId="133B84F5" w14:textId="77777777" w:rsidR="00B27A60" w:rsidRPr="005130DC" w:rsidRDefault="00B27A60" w:rsidP="005130DC">
            <w:pPr>
              <w:tabs>
                <w:tab w:val="left" w:pos="2712"/>
              </w:tabs>
              <w:spacing w:before="20" w:after="20"/>
              <w:jc w:val="center"/>
              <w:rPr>
                <w:b/>
                <w:szCs w:val="22"/>
              </w:rPr>
            </w:pPr>
            <w:r w:rsidRPr="005130DC">
              <w:rPr>
                <w:b/>
                <w:szCs w:val="22"/>
              </w:rPr>
              <w:t>22</w:t>
            </w:r>
          </w:p>
        </w:tc>
        <w:tc>
          <w:tcPr>
            <w:tcW w:w="1210" w:type="dxa"/>
            <w:shd w:val="clear" w:color="auto" w:fill="auto"/>
          </w:tcPr>
          <w:p w14:paraId="6D685D6E" w14:textId="77777777" w:rsidR="00B27A60" w:rsidRPr="005130DC" w:rsidRDefault="00B27A60" w:rsidP="005130DC">
            <w:pPr>
              <w:tabs>
                <w:tab w:val="left" w:pos="2712"/>
              </w:tabs>
              <w:spacing w:before="20" w:after="20"/>
              <w:jc w:val="center"/>
              <w:rPr>
                <w:szCs w:val="22"/>
              </w:rPr>
            </w:pPr>
            <w:r w:rsidRPr="005130DC">
              <w:rPr>
                <w:szCs w:val="22"/>
              </w:rPr>
              <w:t>O</w:t>
            </w:r>
          </w:p>
        </w:tc>
        <w:tc>
          <w:tcPr>
            <w:tcW w:w="5170" w:type="dxa"/>
            <w:shd w:val="clear" w:color="auto" w:fill="auto"/>
          </w:tcPr>
          <w:p w14:paraId="57D5282A" w14:textId="77777777" w:rsidR="00B27A60" w:rsidRPr="005130DC" w:rsidRDefault="00B27A60" w:rsidP="005130DC">
            <w:pPr>
              <w:tabs>
                <w:tab w:val="left" w:pos="2712"/>
              </w:tabs>
              <w:spacing w:before="20" w:after="20"/>
              <w:rPr>
                <w:szCs w:val="22"/>
              </w:rPr>
            </w:pPr>
            <w:r w:rsidRPr="005130DC">
              <w:rPr>
                <w:szCs w:val="22"/>
              </w:rPr>
              <w:t>Implant Therapy</w:t>
            </w:r>
          </w:p>
        </w:tc>
        <w:tc>
          <w:tcPr>
            <w:tcW w:w="1980" w:type="dxa"/>
            <w:shd w:val="clear" w:color="auto" w:fill="auto"/>
          </w:tcPr>
          <w:p w14:paraId="2772BFFB"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783BC929"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77C0311A" w14:textId="77777777" w:rsidTr="005130DC">
        <w:tc>
          <w:tcPr>
            <w:tcW w:w="770" w:type="dxa"/>
            <w:shd w:val="clear" w:color="auto" w:fill="auto"/>
          </w:tcPr>
          <w:p w14:paraId="49601843" w14:textId="77777777" w:rsidR="00B27A60" w:rsidRPr="005130DC" w:rsidRDefault="00B27A60" w:rsidP="005130DC">
            <w:pPr>
              <w:tabs>
                <w:tab w:val="left" w:pos="2712"/>
              </w:tabs>
              <w:spacing w:before="20" w:after="20"/>
              <w:jc w:val="center"/>
              <w:rPr>
                <w:b/>
                <w:szCs w:val="22"/>
              </w:rPr>
            </w:pPr>
            <w:r w:rsidRPr="005130DC">
              <w:rPr>
                <w:b/>
                <w:szCs w:val="22"/>
              </w:rPr>
              <w:t>23</w:t>
            </w:r>
          </w:p>
        </w:tc>
        <w:tc>
          <w:tcPr>
            <w:tcW w:w="1210" w:type="dxa"/>
            <w:shd w:val="clear" w:color="auto" w:fill="auto"/>
          </w:tcPr>
          <w:p w14:paraId="068F8FF8" w14:textId="77777777" w:rsidR="00B27A60" w:rsidRPr="005130DC" w:rsidRDefault="00B27A60" w:rsidP="005130DC">
            <w:pPr>
              <w:tabs>
                <w:tab w:val="left" w:pos="2712"/>
              </w:tabs>
              <w:spacing w:before="20" w:after="20"/>
              <w:jc w:val="center"/>
              <w:rPr>
                <w:szCs w:val="22"/>
              </w:rPr>
            </w:pPr>
            <w:r w:rsidRPr="005130DC">
              <w:rPr>
                <w:szCs w:val="22"/>
              </w:rPr>
              <w:t>P</w:t>
            </w:r>
          </w:p>
        </w:tc>
        <w:tc>
          <w:tcPr>
            <w:tcW w:w="5170" w:type="dxa"/>
            <w:shd w:val="clear" w:color="auto" w:fill="auto"/>
          </w:tcPr>
          <w:p w14:paraId="4C92D776" w14:textId="77777777" w:rsidR="00B27A60" w:rsidRPr="005130DC" w:rsidRDefault="00B27A60" w:rsidP="005130DC">
            <w:pPr>
              <w:tabs>
                <w:tab w:val="left" w:pos="2712"/>
              </w:tabs>
              <w:spacing w:before="20" w:after="20"/>
              <w:rPr>
                <w:szCs w:val="22"/>
              </w:rPr>
            </w:pPr>
            <w:r w:rsidRPr="005130DC">
              <w:rPr>
                <w:szCs w:val="22"/>
              </w:rPr>
              <w:t>Radioactive Gases &amp; Aerosols</w:t>
            </w:r>
          </w:p>
        </w:tc>
        <w:tc>
          <w:tcPr>
            <w:tcW w:w="1980" w:type="dxa"/>
            <w:shd w:val="clear" w:color="auto" w:fill="auto"/>
          </w:tcPr>
          <w:p w14:paraId="3860B6D0"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71522772"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699602DA" w14:textId="77777777" w:rsidTr="005130DC">
        <w:tc>
          <w:tcPr>
            <w:tcW w:w="770" w:type="dxa"/>
            <w:shd w:val="clear" w:color="auto" w:fill="auto"/>
          </w:tcPr>
          <w:p w14:paraId="2328B9D8" w14:textId="77777777" w:rsidR="00B27A60" w:rsidRPr="005130DC" w:rsidRDefault="00B27A60" w:rsidP="005130DC">
            <w:pPr>
              <w:tabs>
                <w:tab w:val="left" w:pos="2712"/>
              </w:tabs>
              <w:spacing w:before="20" w:after="20"/>
              <w:jc w:val="center"/>
              <w:rPr>
                <w:b/>
                <w:szCs w:val="22"/>
              </w:rPr>
            </w:pPr>
            <w:r w:rsidRPr="005130DC">
              <w:rPr>
                <w:b/>
                <w:szCs w:val="22"/>
              </w:rPr>
              <w:t>24</w:t>
            </w:r>
          </w:p>
        </w:tc>
        <w:tc>
          <w:tcPr>
            <w:tcW w:w="1210" w:type="dxa"/>
            <w:shd w:val="clear" w:color="auto" w:fill="auto"/>
          </w:tcPr>
          <w:p w14:paraId="6C6E4FA2" w14:textId="77777777" w:rsidR="00B27A60" w:rsidRPr="005130DC" w:rsidRDefault="00B27A60" w:rsidP="005130DC">
            <w:pPr>
              <w:tabs>
                <w:tab w:val="left" w:pos="2712"/>
              </w:tabs>
              <w:spacing w:before="20" w:after="20"/>
              <w:jc w:val="center"/>
              <w:rPr>
                <w:szCs w:val="22"/>
              </w:rPr>
            </w:pPr>
            <w:r w:rsidRPr="005130DC">
              <w:rPr>
                <w:szCs w:val="22"/>
              </w:rPr>
              <w:t>Q</w:t>
            </w:r>
          </w:p>
        </w:tc>
        <w:tc>
          <w:tcPr>
            <w:tcW w:w="5170" w:type="dxa"/>
            <w:shd w:val="clear" w:color="auto" w:fill="auto"/>
          </w:tcPr>
          <w:p w14:paraId="5EF1F495" w14:textId="77777777" w:rsidR="00B27A60" w:rsidRPr="005130DC" w:rsidRDefault="00B27A60" w:rsidP="005130DC">
            <w:pPr>
              <w:tabs>
                <w:tab w:val="left" w:pos="2712"/>
              </w:tabs>
              <w:spacing w:before="20" w:after="20"/>
              <w:rPr>
                <w:szCs w:val="22"/>
              </w:rPr>
            </w:pPr>
            <w:r w:rsidRPr="005130DC">
              <w:rPr>
                <w:szCs w:val="22"/>
              </w:rPr>
              <w:t>Quality Management Program</w:t>
            </w:r>
          </w:p>
        </w:tc>
        <w:tc>
          <w:tcPr>
            <w:tcW w:w="1980" w:type="dxa"/>
            <w:shd w:val="clear" w:color="auto" w:fill="auto"/>
          </w:tcPr>
          <w:p w14:paraId="0340E65A"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6BD1C596"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678676AD" w14:textId="77777777" w:rsidTr="005130DC">
        <w:tc>
          <w:tcPr>
            <w:tcW w:w="770" w:type="dxa"/>
            <w:shd w:val="clear" w:color="auto" w:fill="auto"/>
          </w:tcPr>
          <w:p w14:paraId="3AF8639A" w14:textId="77777777" w:rsidR="00B27A60" w:rsidRPr="005130DC" w:rsidRDefault="00B27A60" w:rsidP="005130DC">
            <w:pPr>
              <w:tabs>
                <w:tab w:val="left" w:pos="2712"/>
              </w:tabs>
              <w:spacing w:before="20" w:after="20"/>
              <w:jc w:val="center"/>
              <w:rPr>
                <w:b/>
                <w:szCs w:val="22"/>
              </w:rPr>
            </w:pPr>
            <w:r w:rsidRPr="005130DC">
              <w:rPr>
                <w:b/>
                <w:szCs w:val="22"/>
              </w:rPr>
              <w:t>25</w:t>
            </w:r>
          </w:p>
        </w:tc>
        <w:tc>
          <w:tcPr>
            <w:tcW w:w="1210" w:type="dxa"/>
            <w:shd w:val="clear" w:color="auto" w:fill="auto"/>
          </w:tcPr>
          <w:p w14:paraId="6611CED4" w14:textId="77777777" w:rsidR="00B27A60" w:rsidRPr="005130DC" w:rsidRDefault="00B27A60" w:rsidP="005130DC">
            <w:pPr>
              <w:tabs>
                <w:tab w:val="left" w:pos="2712"/>
              </w:tabs>
              <w:spacing w:before="20" w:after="20"/>
              <w:jc w:val="center"/>
              <w:rPr>
                <w:szCs w:val="22"/>
              </w:rPr>
            </w:pPr>
            <w:r w:rsidRPr="005130DC">
              <w:rPr>
                <w:szCs w:val="22"/>
              </w:rPr>
              <w:t>R</w:t>
            </w:r>
          </w:p>
        </w:tc>
        <w:tc>
          <w:tcPr>
            <w:tcW w:w="5170" w:type="dxa"/>
            <w:shd w:val="clear" w:color="auto" w:fill="auto"/>
          </w:tcPr>
          <w:p w14:paraId="54388A95" w14:textId="77777777" w:rsidR="00B27A60" w:rsidRPr="005130DC" w:rsidRDefault="00B27A60" w:rsidP="005130DC">
            <w:pPr>
              <w:tabs>
                <w:tab w:val="left" w:pos="2712"/>
              </w:tabs>
              <w:spacing w:before="20" w:after="20"/>
              <w:rPr>
                <w:szCs w:val="22"/>
              </w:rPr>
            </w:pPr>
            <w:r w:rsidRPr="005130DC">
              <w:rPr>
                <w:szCs w:val="22"/>
              </w:rPr>
              <w:t xml:space="preserve">ALARA Program </w:t>
            </w:r>
            <w:r w:rsidRPr="005130DC">
              <w:rPr>
                <w:szCs w:val="22"/>
              </w:rPr>
              <w:br/>
              <w:t>(Radiation Safety Committee Required)</w:t>
            </w:r>
          </w:p>
        </w:tc>
        <w:tc>
          <w:tcPr>
            <w:tcW w:w="1980" w:type="dxa"/>
            <w:shd w:val="clear" w:color="auto" w:fill="auto"/>
          </w:tcPr>
          <w:p w14:paraId="182961BB" w14:textId="77777777" w:rsidR="00B27A60" w:rsidRPr="005130DC" w:rsidRDefault="00B27A60" w:rsidP="005130DC">
            <w:pPr>
              <w:tabs>
                <w:tab w:val="left" w:pos="2712"/>
              </w:tabs>
              <w:spacing w:before="1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0696F01F" w14:textId="77777777" w:rsidR="00B27A60" w:rsidRPr="005130DC" w:rsidRDefault="00B27A60" w:rsidP="005130DC">
            <w:pPr>
              <w:tabs>
                <w:tab w:val="left" w:pos="2712"/>
              </w:tabs>
              <w:spacing w:before="1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5EBDCD38" w14:textId="77777777" w:rsidTr="005130DC">
        <w:tc>
          <w:tcPr>
            <w:tcW w:w="770" w:type="dxa"/>
            <w:shd w:val="clear" w:color="auto" w:fill="auto"/>
          </w:tcPr>
          <w:p w14:paraId="2C83CB80" w14:textId="77777777" w:rsidR="00B27A60" w:rsidRPr="005130DC" w:rsidRDefault="00B27A60" w:rsidP="005130DC">
            <w:pPr>
              <w:tabs>
                <w:tab w:val="left" w:pos="2712"/>
              </w:tabs>
              <w:spacing w:before="20" w:after="20"/>
              <w:jc w:val="center"/>
              <w:rPr>
                <w:b/>
                <w:szCs w:val="22"/>
              </w:rPr>
            </w:pPr>
            <w:r w:rsidRPr="005130DC">
              <w:rPr>
                <w:b/>
                <w:szCs w:val="22"/>
              </w:rPr>
              <w:t>26</w:t>
            </w:r>
          </w:p>
        </w:tc>
        <w:tc>
          <w:tcPr>
            <w:tcW w:w="1210" w:type="dxa"/>
            <w:shd w:val="clear" w:color="auto" w:fill="auto"/>
          </w:tcPr>
          <w:p w14:paraId="5722C29E" w14:textId="77777777" w:rsidR="00B27A60" w:rsidRPr="005130DC" w:rsidRDefault="00B27A60" w:rsidP="005130DC">
            <w:pPr>
              <w:tabs>
                <w:tab w:val="left" w:pos="2712"/>
              </w:tabs>
              <w:spacing w:before="20" w:after="20"/>
              <w:jc w:val="center"/>
              <w:rPr>
                <w:szCs w:val="22"/>
              </w:rPr>
            </w:pPr>
            <w:r w:rsidRPr="005130DC">
              <w:rPr>
                <w:szCs w:val="22"/>
              </w:rPr>
              <w:t>S</w:t>
            </w:r>
          </w:p>
        </w:tc>
        <w:tc>
          <w:tcPr>
            <w:tcW w:w="5170" w:type="dxa"/>
            <w:shd w:val="clear" w:color="auto" w:fill="auto"/>
          </w:tcPr>
          <w:p w14:paraId="6B910E6C" w14:textId="77777777" w:rsidR="00B27A60" w:rsidRPr="005130DC" w:rsidRDefault="00B27A60" w:rsidP="005130DC">
            <w:pPr>
              <w:tabs>
                <w:tab w:val="left" w:pos="2712"/>
              </w:tabs>
              <w:spacing w:before="20" w:after="20"/>
              <w:rPr>
                <w:szCs w:val="22"/>
              </w:rPr>
            </w:pPr>
            <w:r w:rsidRPr="005130DC">
              <w:rPr>
                <w:szCs w:val="22"/>
              </w:rPr>
              <w:t>ALARA Program (No Radiation Safety Committee)</w:t>
            </w:r>
          </w:p>
        </w:tc>
        <w:tc>
          <w:tcPr>
            <w:tcW w:w="1980" w:type="dxa"/>
            <w:shd w:val="clear" w:color="auto" w:fill="auto"/>
          </w:tcPr>
          <w:p w14:paraId="36E33C12"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46845BAD"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1A43150F" w14:textId="77777777" w:rsidTr="005130DC">
        <w:tc>
          <w:tcPr>
            <w:tcW w:w="770" w:type="dxa"/>
            <w:shd w:val="clear" w:color="auto" w:fill="auto"/>
          </w:tcPr>
          <w:p w14:paraId="3276C139" w14:textId="77777777" w:rsidR="00B27A60" w:rsidRPr="005130DC" w:rsidRDefault="00B27A60" w:rsidP="005130DC">
            <w:pPr>
              <w:tabs>
                <w:tab w:val="left" w:pos="2712"/>
              </w:tabs>
              <w:spacing w:before="20" w:after="20"/>
              <w:jc w:val="center"/>
              <w:rPr>
                <w:b/>
                <w:szCs w:val="22"/>
              </w:rPr>
            </w:pPr>
            <w:r w:rsidRPr="005130DC">
              <w:rPr>
                <w:b/>
                <w:szCs w:val="22"/>
              </w:rPr>
              <w:t>27</w:t>
            </w:r>
          </w:p>
        </w:tc>
        <w:tc>
          <w:tcPr>
            <w:tcW w:w="1210" w:type="dxa"/>
            <w:shd w:val="clear" w:color="auto" w:fill="auto"/>
          </w:tcPr>
          <w:p w14:paraId="10DF866B" w14:textId="77777777" w:rsidR="00B27A60" w:rsidRPr="005130DC" w:rsidRDefault="00B27A60" w:rsidP="005130DC">
            <w:pPr>
              <w:tabs>
                <w:tab w:val="left" w:pos="2712"/>
              </w:tabs>
              <w:spacing w:before="20" w:after="20"/>
              <w:jc w:val="center"/>
              <w:rPr>
                <w:szCs w:val="22"/>
              </w:rPr>
            </w:pPr>
            <w:r w:rsidRPr="005130DC">
              <w:rPr>
                <w:szCs w:val="22"/>
              </w:rPr>
              <w:t>T</w:t>
            </w:r>
          </w:p>
        </w:tc>
        <w:tc>
          <w:tcPr>
            <w:tcW w:w="5170" w:type="dxa"/>
            <w:shd w:val="clear" w:color="auto" w:fill="auto"/>
          </w:tcPr>
          <w:p w14:paraId="6A34811F" w14:textId="77777777" w:rsidR="00B27A60" w:rsidRPr="005130DC" w:rsidRDefault="00B27A60" w:rsidP="005130DC">
            <w:pPr>
              <w:tabs>
                <w:tab w:val="left" w:pos="2712"/>
              </w:tabs>
              <w:spacing w:before="20" w:after="20"/>
              <w:rPr>
                <w:szCs w:val="22"/>
              </w:rPr>
            </w:pPr>
            <w:r w:rsidRPr="005130DC">
              <w:rPr>
                <w:szCs w:val="22"/>
              </w:rPr>
              <w:t>Leak Testing</w:t>
            </w:r>
          </w:p>
        </w:tc>
        <w:tc>
          <w:tcPr>
            <w:tcW w:w="1980" w:type="dxa"/>
            <w:shd w:val="clear" w:color="auto" w:fill="auto"/>
          </w:tcPr>
          <w:p w14:paraId="7B4A82AF"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74848083"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1532579D" w14:textId="77777777" w:rsidTr="005130DC">
        <w:tc>
          <w:tcPr>
            <w:tcW w:w="770" w:type="dxa"/>
            <w:shd w:val="clear" w:color="auto" w:fill="auto"/>
          </w:tcPr>
          <w:p w14:paraId="1A8B907B" w14:textId="77777777" w:rsidR="00B27A60" w:rsidRPr="005130DC" w:rsidRDefault="00B27A60" w:rsidP="005130DC">
            <w:pPr>
              <w:tabs>
                <w:tab w:val="left" w:pos="2712"/>
              </w:tabs>
              <w:spacing w:before="20" w:after="20"/>
              <w:jc w:val="center"/>
              <w:rPr>
                <w:b/>
                <w:szCs w:val="22"/>
              </w:rPr>
            </w:pPr>
            <w:r w:rsidRPr="005130DC">
              <w:rPr>
                <w:b/>
                <w:szCs w:val="22"/>
              </w:rPr>
              <w:t>28</w:t>
            </w:r>
          </w:p>
        </w:tc>
        <w:tc>
          <w:tcPr>
            <w:tcW w:w="1210" w:type="dxa"/>
            <w:shd w:val="clear" w:color="auto" w:fill="auto"/>
          </w:tcPr>
          <w:p w14:paraId="773282B7" w14:textId="77777777" w:rsidR="00B27A60" w:rsidRPr="005130DC" w:rsidRDefault="00B27A60" w:rsidP="005130DC">
            <w:pPr>
              <w:tabs>
                <w:tab w:val="left" w:pos="2712"/>
              </w:tabs>
              <w:spacing w:before="20" w:after="20"/>
              <w:jc w:val="center"/>
              <w:rPr>
                <w:szCs w:val="22"/>
              </w:rPr>
            </w:pPr>
            <w:r w:rsidRPr="005130DC">
              <w:rPr>
                <w:szCs w:val="22"/>
              </w:rPr>
              <w:t>U</w:t>
            </w:r>
          </w:p>
        </w:tc>
        <w:tc>
          <w:tcPr>
            <w:tcW w:w="5170" w:type="dxa"/>
            <w:shd w:val="clear" w:color="auto" w:fill="auto"/>
          </w:tcPr>
          <w:p w14:paraId="67CDA3FC" w14:textId="77777777" w:rsidR="00B27A60" w:rsidRPr="005130DC" w:rsidRDefault="00B27A60" w:rsidP="005130DC">
            <w:pPr>
              <w:tabs>
                <w:tab w:val="left" w:pos="2712"/>
              </w:tabs>
              <w:spacing w:before="20" w:after="20"/>
              <w:rPr>
                <w:szCs w:val="22"/>
              </w:rPr>
            </w:pPr>
            <w:r w:rsidRPr="005130DC">
              <w:rPr>
                <w:szCs w:val="22"/>
              </w:rPr>
              <w:t>Bioassay</w:t>
            </w:r>
          </w:p>
        </w:tc>
        <w:tc>
          <w:tcPr>
            <w:tcW w:w="1980" w:type="dxa"/>
            <w:shd w:val="clear" w:color="auto" w:fill="auto"/>
          </w:tcPr>
          <w:p w14:paraId="5718DDFA"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70089B15"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722007B6" w14:textId="77777777" w:rsidTr="005130DC">
        <w:tc>
          <w:tcPr>
            <w:tcW w:w="770" w:type="dxa"/>
            <w:shd w:val="clear" w:color="auto" w:fill="auto"/>
          </w:tcPr>
          <w:p w14:paraId="4757D390" w14:textId="77777777" w:rsidR="00B27A60" w:rsidRPr="005130DC" w:rsidRDefault="00B27A60" w:rsidP="005130DC">
            <w:pPr>
              <w:tabs>
                <w:tab w:val="left" w:pos="2712"/>
              </w:tabs>
              <w:spacing w:before="20" w:after="20"/>
              <w:jc w:val="center"/>
              <w:rPr>
                <w:b/>
                <w:szCs w:val="22"/>
              </w:rPr>
            </w:pPr>
            <w:r w:rsidRPr="005130DC">
              <w:rPr>
                <w:b/>
                <w:szCs w:val="22"/>
              </w:rPr>
              <w:t>29</w:t>
            </w:r>
          </w:p>
        </w:tc>
        <w:tc>
          <w:tcPr>
            <w:tcW w:w="1210" w:type="dxa"/>
            <w:shd w:val="clear" w:color="auto" w:fill="auto"/>
          </w:tcPr>
          <w:p w14:paraId="0F5C17A1" w14:textId="77777777" w:rsidR="00B27A60" w:rsidRPr="005130DC" w:rsidRDefault="00B27A60" w:rsidP="005130DC">
            <w:pPr>
              <w:tabs>
                <w:tab w:val="left" w:pos="2712"/>
              </w:tabs>
              <w:spacing w:before="20" w:after="20"/>
              <w:jc w:val="center"/>
              <w:rPr>
                <w:szCs w:val="22"/>
              </w:rPr>
            </w:pPr>
            <w:r w:rsidRPr="005130DC">
              <w:rPr>
                <w:szCs w:val="22"/>
              </w:rPr>
              <w:t>V</w:t>
            </w:r>
          </w:p>
        </w:tc>
        <w:tc>
          <w:tcPr>
            <w:tcW w:w="5170" w:type="dxa"/>
            <w:shd w:val="clear" w:color="auto" w:fill="auto"/>
          </w:tcPr>
          <w:p w14:paraId="5B032692" w14:textId="77777777" w:rsidR="00B27A60" w:rsidRPr="005130DC" w:rsidRDefault="00B27A60" w:rsidP="005130DC">
            <w:pPr>
              <w:tabs>
                <w:tab w:val="left" w:pos="2712"/>
              </w:tabs>
              <w:spacing w:before="20" w:after="20"/>
              <w:rPr>
                <w:szCs w:val="22"/>
              </w:rPr>
            </w:pPr>
            <w:r w:rsidRPr="005130DC">
              <w:rPr>
                <w:szCs w:val="22"/>
              </w:rPr>
              <w:t>Survey Meter Calibration</w:t>
            </w:r>
          </w:p>
        </w:tc>
        <w:tc>
          <w:tcPr>
            <w:tcW w:w="1980" w:type="dxa"/>
            <w:shd w:val="clear" w:color="auto" w:fill="auto"/>
          </w:tcPr>
          <w:p w14:paraId="22EB99E4"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437B740E"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72702155" w14:textId="77777777" w:rsidTr="005130DC">
        <w:tc>
          <w:tcPr>
            <w:tcW w:w="770" w:type="dxa"/>
            <w:shd w:val="clear" w:color="auto" w:fill="auto"/>
          </w:tcPr>
          <w:p w14:paraId="51D4CE06" w14:textId="77777777" w:rsidR="00B27A60" w:rsidRPr="005130DC" w:rsidRDefault="00B27A60" w:rsidP="005130DC">
            <w:pPr>
              <w:tabs>
                <w:tab w:val="left" w:pos="2712"/>
              </w:tabs>
              <w:spacing w:before="20" w:after="20"/>
              <w:jc w:val="center"/>
              <w:rPr>
                <w:b/>
                <w:szCs w:val="22"/>
              </w:rPr>
            </w:pPr>
            <w:r w:rsidRPr="005130DC">
              <w:rPr>
                <w:b/>
                <w:szCs w:val="22"/>
              </w:rPr>
              <w:t>30</w:t>
            </w:r>
          </w:p>
        </w:tc>
        <w:tc>
          <w:tcPr>
            <w:tcW w:w="1210" w:type="dxa"/>
            <w:shd w:val="clear" w:color="auto" w:fill="auto"/>
          </w:tcPr>
          <w:p w14:paraId="6BF08E39" w14:textId="77777777" w:rsidR="00B27A60" w:rsidRPr="005130DC" w:rsidRDefault="00B27A60" w:rsidP="005130DC">
            <w:pPr>
              <w:tabs>
                <w:tab w:val="left" w:pos="2712"/>
              </w:tabs>
              <w:spacing w:before="20" w:after="20"/>
              <w:jc w:val="center"/>
              <w:rPr>
                <w:szCs w:val="22"/>
              </w:rPr>
            </w:pPr>
            <w:r w:rsidRPr="005130DC">
              <w:rPr>
                <w:szCs w:val="22"/>
              </w:rPr>
              <w:t>W</w:t>
            </w:r>
          </w:p>
        </w:tc>
        <w:tc>
          <w:tcPr>
            <w:tcW w:w="5170" w:type="dxa"/>
            <w:shd w:val="clear" w:color="auto" w:fill="auto"/>
          </w:tcPr>
          <w:p w14:paraId="068D1CF1" w14:textId="77777777" w:rsidR="00B27A60" w:rsidRPr="005130DC" w:rsidRDefault="00B27A60" w:rsidP="005130DC">
            <w:pPr>
              <w:tabs>
                <w:tab w:val="left" w:pos="2712"/>
              </w:tabs>
              <w:spacing w:before="20" w:after="20"/>
              <w:rPr>
                <w:szCs w:val="22"/>
              </w:rPr>
            </w:pPr>
            <w:r w:rsidRPr="005130DC">
              <w:rPr>
                <w:szCs w:val="22"/>
              </w:rPr>
              <w:t>Waste</w:t>
            </w:r>
          </w:p>
        </w:tc>
        <w:tc>
          <w:tcPr>
            <w:tcW w:w="1980" w:type="dxa"/>
            <w:shd w:val="clear" w:color="auto" w:fill="auto"/>
          </w:tcPr>
          <w:p w14:paraId="6E9C0351"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72383C59"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2FBDCF6E" w14:textId="77777777" w:rsidTr="005130DC">
        <w:tc>
          <w:tcPr>
            <w:tcW w:w="770" w:type="dxa"/>
            <w:shd w:val="clear" w:color="auto" w:fill="auto"/>
          </w:tcPr>
          <w:p w14:paraId="52BBB596" w14:textId="77777777" w:rsidR="00B27A60" w:rsidRPr="005130DC" w:rsidRDefault="00B27A60" w:rsidP="005130DC">
            <w:pPr>
              <w:tabs>
                <w:tab w:val="left" w:pos="2712"/>
              </w:tabs>
              <w:spacing w:before="20" w:after="20"/>
              <w:jc w:val="center"/>
              <w:rPr>
                <w:b/>
                <w:szCs w:val="22"/>
              </w:rPr>
            </w:pPr>
            <w:r w:rsidRPr="005130DC">
              <w:rPr>
                <w:b/>
                <w:szCs w:val="22"/>
              </w:rPr>
              <w:t>31</w:t>
            </w:r>
          </w:p>
        </w:tc>
        <w:tc>
          <w:tcPr>
            <w:tcW w:w="1210" w:type="dxa"/>
            <w:shd w:val="clear" w:color="auto" w:fill="auto"/>
          </w:tcPr>
          <w:p w14:paraId="06321124" w14:textId="77777777" w:rsidR="00B27A60" w:rsidRPr="005130DC" w:rsidRDefault="00B27A60" w:rsidP="005130DC">
            <w:pPr>
              <w:tabs>
                <w:tab w:val="left" w:pos="2712"/>
              </w:tabs>
              <w:spacing w:before="20" w:after="20"/>
              <w:jc w:val="center"/>
              <w:rPr>
                <w:szCs w:val="22"/>
              </w:rPr>
            </w:pPr>
            <w:r w:rsidRPr="005130DC">
              <w:rPr>
                <w:szCs w:val="22"/>
              </w:rPr>
              <w:t>X</w:t>
            </w:r>
          </w:p>
        </w:tc>
        <w:tc>
          <w:tcPr>
            <w:tcW w:w="5170" w:type="dxa"/>
            <w:shd w:val="clear" w:color="auto" w:fill="auto"/>
          </w:tcPr>
          <w:p w14:paraId="49C836CB" w14:textId="77777777" w:rsidR="00B27A60" w:rsidRPr="005130DC" w:rsidRDefault="00B27A60" w:rsidP="005130DC">
            <w:pPr>
              <w:tabs>
                <w:tab w:val="left" w:pos="2712"/>
              </w:tabs>
              <w:spacing w:before="20" w:after="20"/>
              <w:rPr>
                <w:szCs w:val="22"/>
              </w:rPr>
            </w:pPr>
            <w:r w:rsidRPr="005130DC">
              <w:rPr>
                <w:szCs w:val="22"/>
              </w:rPr>
              <w:t>Inventory</w:t>
            </w:r>
          </w:p>
        </w:tc>
        <w:tc>
          <w:tcPr>
            <w:tcW w:w="1980" w:type="dxa"/>
            <w:shd w:val="clear" w:color="auto" w:fill="auto"/>
          </w:tcPr>
          <w:p w14:paraId="20EAE3BD"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6E2F82E7"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14108457" w14:textId="77777777" w:rsidTr="005130DC">
        <w:tc>
          <w:tcPr>
            <w:tcW w:w="770" w:type="dxa"/>
            <w:shd w:val="clear" w:color="auto" w:fill="auto"/>
          </w:tcPr>
          <w:p w14:paraId="1FCB7E03" w14:textId="77777777" w:rsidR="00B27A60" w:rsidRPr="005130DC" w:rsidRDefault="00B27A60" w:rsidP="005130DC">
            <w:pPr>
              <w:tabs>
                <w:tab w:val="left" w:pos="2712"/>
              </w:tabs>
              <w:spacing w:before="20" w:after="20"/>
              <w:jc w:val="center"/>
              <w:rPr>
                <w:b/>
                <w:szCs w:val="22"/>
              </w:rPr>
            </w:pPr>
            <w:r w:rsidRPr="005130DC">
              <w:rPr>
                <w:b/>
                <w:szCs w:val="22"/>
              </w:rPr>
              <w:t>32</w:t>
            </w:r>
          </w:p>
        </w:tc>
        <w:tc>
          <w:tcPr>
            <w:tcW w:w="1210" w:type="dxa"/>
            <w:shd w:val="clear" w:color="auto" w:fill="auto"/>
          </w:tcPr>
          <w:p w14:paraId="5CAE04C4" w14:textId="77777777" w:rsidR="00B27A60" w:rsidRPr="005130DC" w:rsidRDefault="00B27A60" w:rsidP="005130DC">
            <w:pPr>
              <w:tabs>
                <w:tab w:val="left" w:pos="2712"/>
              </w:tabs>
              <w:spacing w:before="20" w:after="20"/>
              <w:jc w:val="center"/>
              <w:rPr>
                <w:szCs w:val="22"/>
              </w:rPr>
            </w:pPr>
            <w:r w:rsidRPr="005130DC">
              <w:rPr>
                <w:szCs w:val="22"/>
              </w:rPr>
              <w:t>Y</w:t>
            </w:r>
          </w:p>
        </w:tc>
        <w:tc>
          <w:tcPr>
            <w:tcW w:w="5170" w:type="dxa"/>
            <w:shd w:val="clear" w:color="auto" w:fill="auto"/>
          </w:tcPr>
          <w:p w14:paraId="1AF9BE94" w14:textId="77777777" w:rsidR="00B27A60" w:rsidRPr="005130DC" w:rsidRDefault="00B27A60" w:rsidP="005130DC">
            <w:pPr>
              <w:tabs>
                <w:tab w:val="left" w:pos="2712"/>
              </w:tabs>
              <w:spacing w:before="20" w:after="20"/>
              <w:rPr>
                <w:szCs w:val="22"/>
              </w:rPr>
            </w:pPr>
            <w:r w:rsidRPr="005130DC">
              <w:rPr>
                <w:szCs w:val="22"/>
              </w:rPr>
              <w:t>Diagnostic Radiopharmaceuticals</w:t>
            </w:r>
          </w:p>
        </w:tc>
        <w:tc>
          <w:tcPr>
            <w:tcW w:w="1980" w:type="dxa"/>
            <w:shd w:val="clear" w:color="auto" w:fill="auto"/>
          </w:tcPr>
          <w:p w14:paraId="7A10F267"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773053EC"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4DE3455A" w14:textId="77777777" w:rsidTr="005130DC">
        <w:tc>
          <w:tcPr>
            <w:tcW w:w="770" w:type="dxa"/>
            <w:shd w:val="clear" w:color="auto" w:fill="auto"/>
          </w:tcPr>
          <w:p w14:paraId="58B1BDF8" w14:textId="77777777" w:rsidR="00B27A60" w:rsidRPr="005130DC" w:rsidRDefault="00B27A60" w:rsidP="005130DC">
            <w:pPr>
              <w:tabs>
                <w:tab w:val="left" w:pos="2712"/>
              </w:tabs>
              <w:spacing w:before="20" w:after="20"/>
              <w:jc w:val="center"/>
              <w:rPr>
                <w:b/>
                <w:szCs w:val="22"/>
              </w:rPr>
            </w:pPr>
            <w:r w:rsidRPr="005130DC">
              <w:rPr>
                <w:b/>
                <w:szCs w:val="22"/>
              </w:rPr>
              <w:t>33</w:t>
            </w:r>
          </w:p>
        </w:tc>
        <w:tc>
          <w:tcPr>
            <w:tcW w:w="1210" w:type="dxa"/>
            <w:shd w:val="clear" w:color="auto" w:fill="auto"/>
          </w:tcPr>
          <w:p w14:paraId="35D1AE0F" w14:textId="77777777" w:rsidR="00B27A60" w:rsidRPr="005130DC" w:rsidRDefault="00B27A60" w:rsidP="005130DC">
            <w:pPr>
              <w:tabs>
                <w:tab w:val="left" w:pos="2712"/>
              </w:tabs>
              <w:spacing w:before="20" w:after="20"/>
              <w:jc w:val="center"/>
              <w:rPr>
                <w:szCs w:val="22"/>
              </w:rPr>
            </w:pPr>
            <w:r w:rsidRPr="005130DC">
              <w:rPr>
                <w:szCs w:val="22"/>
              </w:rPr>
              <w:t>Z</w:t>
            </w:r>
          </w:p>
        </w:tc>
        <w:tc>
          <w:tcPr>
            <w:tcW w:w="5170" w:type="dxa"/>
            <w:shd w:val="clear" w:color="auto" w:fill="auto"/>
          </w:tcPr>
          <w:p w14:paraId="480F3C8E" w14:textId="77777777" w:rsidR="00B27A60" w:rsidRPr="005130DC" w:rsidRDefault="00B27A60" w:rsidP="005130DC">
            <w:pPr>
              <w:tabs>
                <w:tab w:val="left" w:pos="2712"/>
              </w:tabs>
              <w:spacing w:before="20" w:after="20"/>
              <w:rPr>
                <w:szCs w:val="22"/>
              </w:rPr>
            </w:pPr>
            <w:r w:rsidRPr="005130DC">
              <w:rPr>
                <w:szCs w:val="22"/>
              </w:rPr>
              <w:t>Mobile Nuclear Medicine</w:t>
            </w:r>
          </w:p>
        </w:tc>
        <w:tc>
          <w:tcPr>
            <w:tcW w:w="1980" w:type="dxa"/>
            <w:shd w:val="clear" w:color="auto" w:fill="auto"/>
          </w:tcPr>
          <w:p w14:paraId="0B92FBE4" w14:textId="77777777" w:rsidR="00B27A60" w:rsidRPr="005130DC" w:rsidRDefault="00B27A60" w:rsidP="005130DC">
            <w:pPr>
              <w:tabs>
                <w:tab w:val="left" w:pos="2712"/>
              </w:tabs>
              <w:spacing w:before="20" w:after="20"/>
              <w:ind w:left="552"/>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c>
          <w:tcPr>
            <w:tcW w:w="2200" w:type="dxa"/>
            <w:shd w:val="clear" w:color="auto" w:fill="auto"/>
          </w:tcPr>
          <w:p w14:paraId="20D60750"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r w:rsidR="00B27A60" w:rsidRPr="005130DC" w14:paraId="49B44CF5" w14:textId="77777777" w:rsidTr="005130DC">
        <w:tc>
          <w:tcPr>
            <w:tcW w:w="770" w:type="dxa"/>
            <w:shd w:val="clear" w:color="auto" w:fill="auto"/>
          </w:tcPr>
          <w:p w14:paraId="22E87DDD" w14:textId="77777777" w:rsidR="00B27A60" w:rsidRPr="005130DC" w:rsidRDefault="00B27A60" w:rsidP="005130DC">
            <w:pPr>
              <w:tabs>
                <w:tab w:val="left" w:pos="2712"/>
              </w:tabs>
              <w:spacing w:before="20" w:after="20"/>
              <w:jc w:val="center"/>
              <w:rPr>
                <w:b/>
                <w:szCs w:val="22"/>
              </w:rPr>
            </w:pPr>
            <w:r w:rsidRPr="005130DC">
              <w:rPr>
                <w:b/>
                <w:szCs w:val="22"/>
              </w:rPr>
              <w:t>34</w:t>
            </w:r>
          </w:p>
        </w:tc>
        <w:tc>
          <w:tcPr>
            <w:tcW w:w="1210" w:type="dxa"/>
            <w:shd w:val="clear" w:color="auto" w:fill="auto"/>
          </w:tcPr>
          <w:p w14:paraId="4C315DE7" w14:textId="77777777" w:rsidR="00B27A60" w:rsidRPr="005130DC" w:rsidRDefault="00B27A60" w:rsidP="005130DC">
            <w:pPr>
              <w:tabs>
                <w:tab w:val="left" w:pos="2712"/>
              </w:tabs>
              <w:spacing w:before="20" w:after="20"/>
              <w:jc w:val="center"/>
              <w:rPr>
                <w:szCs w:val="22"/>
              </w:rPr>
            </w:pPr>
            <w:r w:rsidRPr="005130DC">
              <w:rPr>
                <w:szCs w:val="22"/>
              </w:rPr>
              <w:t>Other</w:t>
            </w:r>
          </w:p>
        </w:tc>
        <w:tc>
          <w:tcPr>
            <w:tcW w:w="5170" w:type="dxa"/>
            <w:shd w:val="clear" w:color="auto" w:fill="auto"/>
          </w:tcPr>
          <w:p w14:paraId="1CEC3FDC" w14:textId="77777777" w:rsidR="00B27A60" w:rsidRPr="005130DC" w:rsidRDefault="00B27A60" w:rsidP="005130DC">
            <w:pPr>
              <w:tabs>
                <w:tab w:val="left" w:pos="2712"/>
              </w:tabs>
              <w:spacing w:before="20" w:after="20"/>
              <w:rPr>
                <w:szCs w:val="22"/>
              </w:rPr>
            </w:pPr>
          </w:p>
        </w:tc>
        <w:tc>
          <w:tcPr>
            <w:tcW w:w="1980" w:type="dxa"/>
            <w:shd w:val="clear" w:color="auto" w:fill="auto"/>
          </w:tcPr>
          <w:p w14:paraId="2E5AA5B4" w14:textId="77777777" w:rsidR="00B27A60" w:rsidRPr="005130DC" w:rsidRDefault="00B27A60" w:rsidP="005130DC">
            <w:pPr>
              <w:tabs>
                <w:tab w:val="left" w:pos="2712"/>
              </w:tabs>
              <w:spacing w:before="20" w:after="20"/>
              <w:ind w:left="552"/>
              <w:rPr>
                <w:szCs w:val="22"/>
              </w:rPr>
            </w:pPr>
            <w:r w:rsidRPr="005130DC">
              <w:rPr>
                <w:b/>
                <w:szCs w:val="22"/>
              </w:rPr>
              <w:t>NA</w:t>
            </w:r>
          </w:p>
        </w:tc>
        <w:tc>
          <w:tcPr>
            <w:tcW w:w="2200" w:type="dxa"/>
            <w:shd w:val="clear" w:color="auto" w:fill="auto"/>
          </w:tcPr>
          <w:p w14:paraId="6693A881" w14:textId="77777777" w:rsidR="00B27A60" w:rsidRPr="005130DC" w:rsidRDefault="00B27A60" w:rsidP="005130DC">
            <w:pPr>
              <w:tabs>
                <w:tab w:val="left" w:pos="2712"/>
              </w:tabs>
              <w:spacing w:before="20" w:after="20"/>
              <w:jc w:val="center"/>
              <w:rPr>
                <w:szCs w:val="22"/>
              </w:rPr>
            </w:pPr>
            <w:r w:rsidRPr="005130DC">
              <w:rPr>
                <w:sz w:val="24"/>
                <w:szCs w:val="30"/>
              </w:rPr>
              <w:fldChar w:fldCharType="begin">
                <w:ffData>
                  <w:name w:val="Check2"/>
                  <w:enabled/>
                  <w:calcOnExit w:val="0"/>
                  <w:checkBox>
                    <w:sizeAuto/>
                    <w:default w:val="0"/>
                  </w:checkBox>
                </w:ffData>
              </w:fldChar>
            </w:r>
            <w:r w:rsidRPr="005130DC">
              <w:rPr>
                <w:sz w:val="24"/>
                <w:szCs w:val="30"/>
              </w:rPr>
              <w:instrText xml:space="preserve"> FORMCHECKBOX </w:instrText>
            </w:r>
            <w:r w:rsidR="001C25D8">
              <w:rPr>
                <w:sz w:val="24"/>
                <w:szCs w:val="30"/>
              </w:rPr>
            </w:r>
            <w:r w:rsidR="001C25D8">
              <w:rPr>
                <w:sz w:val="24"/>
                <w:szCs w:val="30"/>
              </w:rPr>
              <w:fldChar w:fldCharType="separate"/>
            </w:r>
            <w:r w:rsidRPr="005130DC">
              <w:rPr>
                <w:sz w:val="24"/>
                <w:szCs w:val="30"/>
              </w:rPr>
              <w:fldChar w:fldCharType="end"/>
            </w:r>
          </w:p>
        </w:tc>
      </w:tr>
    </w:tbl>
    <w:p w14:paraId="24F922A8" w14:textId="77777777" w:rsidR="00B27A60" w:rsidRDefault="00B27A60" w:rsidP="00B27A60">
      <w:pPr>
        <w:tabs>
          <w:tab w:val="left" w:pos="2712"/>
        </w:tabs>
        <w:sectPr w:rsidR="00B27A60" w:rsidSect="006D7B30">
          <w:pgSz w:w="12240" w:h="15840" w:code="1"/>
          <w:pgMar w:top="389" w:right="360" w:bottom="893" w:left="360" w:header="302" w:footer="230" w:gutter="0"/>
          <w:cols w:space="720"/>
          <w:docGrid w:linePitch="299"/>
        </w:sectPr>
      </w:pPr>
    </w:p>
    <w:p w14:paraId="04B33DBC" w14:textId="77777777" w:rsidR="00B27A60" w:rsidRDefault="00B27A60" w:rsidP="00B27A60">
      <w:pPr>
        <w:tabs>
          <w:tab w:val="left" w:pos="2712"/>
        </w:tabs>
      </w:pPr>
    </w:p>
    <w:tbl>
      <w:tblPr>
        <w:tblW w:w="1122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0"/>
      </w:tblGrid>
      <w:tr w:rsidR="00B27A60" w14:paraId="0F91403F" w14:textId="77777777" w:rsidTr="005130DC">
        <w:tc>
          <w:tcPr>
            <w:tcW w:w="11220" w:type="dxa"/>
            <w:tcBorders>
              <w:top w:val="single" w:sz="18" w:space="0" w:color="auto"/>
              <w:left w:val="single" w:sz="18" w:space="0" w:color="auto"/>
              <w:bottom w:val="single" w:sz="18" w:space="0" w:color="auto"/>
              <w:right w:val="single" w:sz="18" w:space="0" w:color="auto"/>
            </w:tcBorders>
            <w:shd w:val="clear" w:color="auto" w:fill="FFFF99"/>
          </w:tcPr>
          <w:p w14:paraId="6B53F956" w14:textId="77777777" w:rsidR="00B27A60" w:rsidRPr="005130DC" w:rsidRDefault="00B27A60" w:rsidP="005130DC">
            <w:pPr>
              <w:tabs>
                <w:tab w:val="left" w:pos="2712"/>
              </w:tabs>
              <w:ind w:left="440" w:hanging="440"/>
              <w:rPr>
                <w:b/>
              </w:rPr>
            </w:pPr>
            <w:r w:rsidRPr="005130DC">
              <w:rPr>
                <w:b/>
              </w:rPr>
              <w:t>35.</w:t>
            </w:r>
            <w:r w:rsidRPr="005130DC">
              <w:rPr>
                <w:b/>
              </w:rPr>
              <w:tab/>
              <w:t>CERTIFICATE</w:t>
            </w:r>
          </w:p>
        </w:tc>
      </w:tr>
    </w:tbl>
    <w:p w14:paraId="525A68DB" w14:textId="77777777" w:rsidR="00B27A60" w:rsidRPr="00C51B94" w:rsidRDefault="00B27A60" w:rsidP="00B27A60">
      <w:pPr>
        <w:tabs>
          <w:tab w:val="left" w:pos="2712"/>
        </w:tabs>
        <w:ind w:left="660" w:right="630"/>
        <w:jc w:val="both"/>
        <w:rPr>
          <w:rFonts w:cs="Arial"/>
        </w:rPr>
      </w:pPr>
      <w:r w:rsidRPr="00C51B94">
        <w:rPr>
          <w:rFonts w:cs="Arial"/>
        </w:rPr>
        <w:t>The applicant and any official executing this certificate on behalf of the applicant named in Item 1, certify that this application has been prepared in accordance with Chapter 64E-5, Florida Administrative Code, and that all information contained herein, including any supplements attached hereto, is true and correct to the best of our knowledge and belief.</w:t>
      </w:r>
      <w:r>
        <w:rPr>
          <w:rFonts w:cs="Arial"/>
        </w:rPr>
        <w:t xml:space="preserve"> </w:t>
      </w:r>
      <w:r w:rsidRPr="00FE30F0">
        <w:rPr>
          <w:rFonts w:cs="Arial"/>
          <w:i/>
        </w:rPr>
        <w:t xml:space="preserve"> In addition, the </w:t>
      </w:r>
      <w:r>
        <w:rPr>
          <w:rFonts w:cs="Arial"/>
          <w:i/>
        </w:rPr>
        <w:t xml:space="preserve">applicant or executing </w:t>
      </w:r>
      <w:r w:rsidRPr="00FE30F0">
        <w:rPr>
          <w:rFonts w:cs="Arial"/>
          <w:i/>
        </w:rPr>
        <w:t xml:space="preserve">official is acknowledging that they are aware that </w:t>
      </w:r>
      <w:r w:rsidRPr="00FE30F0">
        <w:rPr>
          <w:i/>
          <w:szCs w:val="22"/>
        </w:rPr>
        <w:t>knowing</w:t>
      </w:r>
      <w:r>
        <w:rPr>
          <w:i/>
          <w:szCs w:val="22"/>
        </w:rPr>
        <w:t>ly</w:t>
      </w:r>
      <w:r w:rsidRPr="00FE30F0">
        <w:rPr>
          <w:i/>
          <w:szCs w:val="22"/>
        </w:rPr>
        <w:t xml:space="preserve"> making false statements to a public ser</w:t>
      </w:r>
      <w:r>
        <w:rPr>
          <w:i/>
          <w:szCs w:val="22"/>
        </w:rPr>
        <w:t>v</w:t>
      </w:r>
      <w:r w:rsidRPr="00FE30F0">
        <w:rPr>
          <w:i/>
          <w:szCs w:val="22"/>
        </w:rPr>
        <w:t>ant is a violation of section 83</w:t>
      </w:r>
      <w:r>
        <w:rPr>
          <w:i/>
          <w:szCs w:val="22"/>
        </w:rPr>
        <w:t>7</w:t>
      </w:r>
      <w:r w:rsidRPr="00FE30F0">
        <w:rPr>
          <w:i/>
          <w:szCs w:val="22"/>
        </w:rPr>
        <w:t xml:space="preserve">.06, </w:t>
      </w:r>
      <w:smartTag w:uri="urn:schemas-microsoft-com:office:smarttags" w:element="place">
        <w:smartTag w:uri="urn:schemas-microsoft-com:office:smarttags" w:element="State">
          <w:r>
            <w:rPr>
              <w:i/>
              <w:szCs w:val="22"/>
            </w:rPr>
            <w:t>F</w:t>
          </w:r>
          <w:r w:rsidRPr="00FE30F0">
            <w:rPr>
              <w:i/>
              <w:szCs w:val="22"/>
            </w:rPr>
            <w:t>lorida</w:t>
          </w:r>
        </w:smartTag>
      </w:smartTag>
      <w:r w:rsidRPr="00FE30F0">
        <w:rPr>
          <w:i/>
          <w:szCs w:val="22"/>
        </w:rPr>
        <w:t xml:space="preserve"> </w:t>
      </w:r>
      <w:r>
        <w:rPr>
          <w:i/>
          <w:szCs w:val="22"/>
        </w:rPr>
        <w:t>S</w:t>
      </w:r>
      <w:r w:rsidRPr="00FE30F0">
        <w:rPr>
          <w:i/>
          <w:szCs w:val="22"/>
        </w:rPr>
        <w:t>tatutes, and is punishable by fine or imprisonment</w:t>
      </w:r>
    </w:p>
    <w:tbl>
      <w:tblPr>
        <w:tblW w:w="0" w:type="auto"/>
        <w:tblInd w:w="3628" w:type="dxa"/>
        <w:tblBorders>
          <w:insideV w:val="single" w:sz="4" w:space="0" w:color="auto"/>
        </w:tblBorders>
        <w:tblLook w:val="01E0" w:firstRow="1" w:lastRow="1" w:firstColumn="1" w:lastColumn="1" w:noHBand="0" w:noVBand="0"/>
      </w:tblPr>
      <w:tblGrid>
        <w:gridCol w:w="6930"/>
      </w:tblGrid>
      <w:tr w:rsidR="00B27A60" w:rsidRPr="00643223" w14:paraId="45C9D455" w14:textId="77777777" w:rsidTr="005130DC">
        <w:tc>
          <w:tcPr>
            <w:tcW w:w="6930" w:type="dxa"/>
            <w:shd w:val="clear" w:color="auto" w:fill="auto"/>
          </w:tcPr>
          <w:p w14:paraId="71758DB2" w14:textId="77777777" w:rsidR="00B27A60" w:rsidRPr="00643223" w:rsidRDefault="00B27A60" w:rsidP="005130DC">
            <w:pPr>
              <w:pBdr>
                <w:top w:val="single" w:sz="4" w:space="1" w:color="auto"/>
              </w:pBdr>
              <w:spacing w:before="1320" w:after="120"/>
              <w:ind w:left="115" w:hanging="115"/>
            </w:pPr>
            <w:r w:rsidRPr="00643223">
              <w:tab/>
              <w:t>Certifying Official (Signature)</w:t>
            </w:r>
          </w:p>
        </w:tc>
      </w:tr>
      <w:tr w:rsidR="00B27A60" w:rsidRPr="00643223" w14:paraId="3A5703A2" w14:textId="77777777" w:rsidTr="005130DC">
        <w:tc>
          <w:tcPr>
            <w:tcW w:w="6930" w:type="dxa"/>
            <w:shd w:val="clear" w:color="auto" w:fill="auto"/>
          </w:tcPr>
          <w:p w14:paraId="6AE3A5A8" w14:textId="77777777" w:rsidR="00B27A60" w:rsidRPr="00643223" w:rsidRDefault="00B27A60" w:rsidP="005130DC">
            <w:pPr>
              <w:pBdr>
                <w:top w:val="single" w:sz="4" w:space="1" w:color="auto"/>
              </w:pBdr>
              <w:spacing w:before="600"/>
              <w:ind w:left="112" w:hanging="112"/>
            </w:pPr>
            <w:r w:rsidRPr="00643223">
              <w:tab/>
              <w:t>Name (typed or printed)</w:t>
            </w:r>
          </w:p>
        </w:tc>
      </w:tr>
      <w:tr w:rsidR="00B27A60" w:rsidRPr="00643223" w14:paraId="44ACBECC" w14:textId="77777777" w:rsidTr="005130DC">
        <w:tc>
          <w:tcPr>
            <w:tcW w:w="6930" w:type="dxa"/>
            <w:shd w:val="clear" w:color="auto" w:fill="auto"/>
          </w:tcPr>
          <w:p w14:paraId="37334361" w14:textId="77777777" w:rsidR="00B27A60" w:rsidRPr="00643223" w:rsidRDefault="00B27A60" w:rsidP="005130DC">
            <w:pPr>
              <w:pBdr>
                <w:top w:val="single" w:sz="4" w:space="1" w:color="auto"/>
              </w:pBdr>
              <w:spacing w:before="600"/>
              <w:ind w:left="112" w:hanging="112"/>
            </w:pPr>
            <w:r w:rsidRPr="00643223">
              <w:tab/>
              <w:t>Title</w:t>
            </w:r>
          </w:p>
        </w:tc>
      </w:tr>
      <w:tr w:rsidR="00B27A60" w:rsidRPr="00643223" w14:paraId="231379B1" w14:textId="77777777" w:rsidTr="005130DC">
        <w:tc>
          <w:tcPr>
            <w:tcW w:w="6930" w:type="dxa"/>
            <w:shd w:val="clear" w:color="auto" w:fill="auto"/>
          </w:tcPr>
          <w:p w14:paraId="32207ACB" w14:textId="77777777" w:rsidR="00B27A60" w:rsidRPr="00643223" w:rsidRDefault="00B27A60" w:rsidP="005130DC">
            <w:pPr>
              <w:pBdr>
                <w:top w:val="single" w:sz="4" w:space="1" w:color="auto"/>
              </w:pBdr>
              <w:spacing w:before="600"/>
              <w:ind w:left="112" w:hanging="112"/>
            </w:pPr>
            <w:r w:rsidRPr="00643223">
              <w:tab/>
              <w:t>Date</w:t>
            </w:r>
          </w:p>
        </w:tc>
      </w:tr>
    </w:tbl>
    <w:p w14:paraId="3D303AC4" w14:textId="77777777" w:rsidR="00B27A60" w:rsidRDefault="00B27A60" w:rsidP="00B27A60">
      <w:pPr>
        <w:tabs>
          <w:tab w:val="left" w:pos="2712"/>
        </w:tabs>
      </w:pPr>
    </w:p>
    <w:p w14:paraId="7E4B4545" w14:textId="77777777" w:rsidR="00B27A60" w:rsidRDefault="00B27A60" w:rsidP="00B27A60">
      <w:pPr>
        <w:tabs>
          <w:tab w:val="left" w:pos="2712"/>
        </w:tabs>
      </w:pPr>
    </w:p>
    <w:p w14:paraId="28AD60A1" w14:textId="77777777" w:rsidR="00B27A60" w:rsidRDefault="00B27A60" w:rsidP="00B27A60">
      <w:pPr>
        <w:tabs>
          <w:tab w:val="left" w:pos="2712"/>
        </w:tabs>
      </w:pPr>
    </w:p>
    <w:p w14:paraId="1E60BE02" w14:textId="77777777" w:rsidR="00B27A60" w:rsidRDefault="00B27A60" w:rsidP="00B27A60">
      <w:pPr>
        <w:tabs>
          <w:tab w:val="left" w:pos="2712"/>
        </w:tabs>
      </w:pPr>
    </w:p>
    <w:p w14:paraId="00660B14" w14:textId="77777777" w:rsidR="00077F0B" w:rsidRPr="00547F92" w:rsidRDefault="00077F0B" w:rsidP="00BF0520">
      <w:pPr>
        <w:tabs>
          <w:tab w:val="left" w:pos="720"/>
        </w:tabs>
        <w:spacing w:before="120" w:line="240" w:lineRule="exact"/>
        <w:jc w:val="center"/>
        <w:rPr>
          <w:b/>
          <w:u w:val="single"/>
        </w:rPr>
      </w:pPr>
    </w:p>
    <w:sectPr w:rsidR="00077F0B" w:rsidRPr="00547F92" w:rsidSect="006D7B30">
      <w:footerReference w:type="default" r:id="rId80"/>
      <w:pgSz w:w="12240" w:h="15840" w:code="1"/>
      <w:pgMar w:top="389" w:right="360" w:bottom="893" w:left="360" w:header="302" w:footer="5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4E88" w14:textId="77777777" w:rsidR="002A5F19" w:rsidRDefault="002A5F19">
      <w:r>
        <w:separator/>
      </w:r>
    </w:p>
  </w:endnote>
  <w:endnote w:type="continuationSeparator" w:id="0">
    <w:p w14:paraId="44FC4EF8" w14:textId="77777777" w:rsidR="002A5F19" w:rsidRDefault="002A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3CEE" w14:textId="77777777" w:rsidR="00BA00DE" w:rsidRDefault="00BA00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4482">
      <w:rPr>
        <w:rStyle w:val="PageNumber"/>
        <w:noProof/>
      </w:rPr>
      <w:t>4</w:t>
    </w:r>
    <w:r>
      <w:rPr>
        <w:rStyle w:val="PageNumber"/>
      </w:rPr>
      <w:fldChar w:fldCharType="end"/>
    </w:r>
  </w:p>
  <w:p w14:paraId="5FA23D1E" w14:textId="77777777" w:rsidR="00BA00DE" w:rsidRDefault="00BA00DE">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FC70" w14:textId="77777777" w:rsidR="007F128E" w:rsidRDefault="007F128E">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D24482">
      <w:rPr>
        <w:rStyle w:val="PageNumber"/>
        <w:noProof/>
      </w:rPr>
      <w:t>4</w:t>
    </w:r>
    <w:r>
      <w:rPr>
        <w:rStyle w:val="PageNumber"/>
      </w:rPr>
      <w:fldChar w:fldCharType="end"/>
    </w:r>
  </w:p>
  <w:p w14:paraId="7F6A1C04" w14:textId="77777777" w:rsidR="007F128E" w:rsidRDefault="007F128E">
    <w:pPr>
      <w:spacing w:line="240" w:lineRule="exact"/>
      <w:ind w:left="-1800" w:right="-1800"/>
      <w:jc w:val="right"/>
      <w:rPr>
        <w:rFonts w:ascii="Courier" w:hAnsi="Courier"/>
        <w:sz w:val="24"/>
      </w:rPr>
    </w:pPr>
    <w:r>
      <w:rPr>
        <w:rFonts w:ascii="Courier" w:hAnsi="Courier"/>
        <w:sz w:val="24"/>
      </w:rPr>
      <w:t>October 1992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94F4" w14:textId="77777777" w:rsidR="007F128E" w:rsidRDefault="007F128E" w:rsidP="008D4578">
    <w:pPr>
      <w:tabs>
        <w:tab w:val="left" w:pos="4320"/>
        <w:tab w:val="left" w:pos="7920"/>
        <w:tab w:val="left" w:pos="8640"/>
      </w:tabs>
      <w:spacing w:line="240" w:lineRule="exact"/>
      <w:ind w:left="-1800" w:right="-450" w:firstLine="1800"/>
      <w:rPr>
        <w:caps/>
        <w:sz w:val="20"/>
      </w:rPr>
    </w:pPr>
    <w:r>
      <w:rPr>
        <w:sz w:val="20"/>
      </w:rPr>
      <w:t>Appendix A</w:t>
    </w:r>
    <w:r>
      <w:rPr>
        <w:sz w:val="20"/>
      </w:rPr>
      <w:tab/>
    </w:r>
    <w:r w:rsidRPr="009F515A">
      <w:rPr>
        <w:rStyle w:val="PageNumber"/>
        <w:rFonts w:cs="Arial"/>
        <w:sz w:val="20"/>
      </w:rPr>
      <w:fldChar w:fldCharType="begin"/>
    </w:r>
    <w:r w:rsidRPr="009F515A">
      <w:rPr>
        <w:rStyle w:val="PageNumber"/>
        <w:rFonts w:cs="Arial"/>
        <w:sz w:val="20"/>
      </w:rPr>
      <w:instrText xml:space="preserve"> PAGE </w:instrText>
    </w:r>
    <w:r w:rsidRPr="009F515A">
      <w:rPr>
        <w:rStyle w:val="PageNumber"/>
        <w:rFonts w:cs="Arial"/>
        <w:sz w:val="20"/>
      </w:rPr>
      <w:fldChar w:fldCharType="separate"/>
    </w:r>
    <w:r w:rsidR="00D24482">
      <w:rPr>
        <w:rStyle w:val="PageNumber"/>
        <w:rFonts w:cs="Arial"/>
        <w:noProof/>
        <w:sz w:val="20"/>
      </w:rPr>
      <w:t>22</w:t>
    </w:r>
    <w:r w:rsidRPr="009F515A">
      <w:rPr>
        <w:rStyle w:val="PageNumber"/>
        <w:rFonts w:cs="Arial"/>
        <w:sz w:val="20"/>
      </w:rPr>
      <w:fldChar w:fldCharType="end"/>
    </w:r>
    <w:r>
      <w:rPr>
        <w:rStyle w:val="PageNumber"/>
        <w:sz w:val="20"/>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339AA" w14:textId="77777777" w:rsidR="000C6BE8" w:rsidRDefault="0053219D" w:rsidP="008D4578">
    <w:pPr>
      <w:tabs>
        <w:tab w:val="left" w:pos="4320"/>
        <w:tab w:val="left" w:pos="7920"/>
        <w:tab w:val="left" w:pos="8640"/>
      </w:tabs>
      <w:spacing w:line="240" w:lineRule="exact"/>
      <w:ind w:left="-1800" w:right="-450" w:firstLine="1800"/>
      <w:rPr>
        <w:caps/>
        <w:sz w:val="20"/>
      </w:rPr>
    </w:pPr>
    <w:r>
      <w:rPr>
        <w:sz w:val="20"/>
      </w:rPr>
      <w:t>A</w:t>
    </w:r>
    <w:r w:rsidR="000C6BE8">
      <w:rPr>
        <w:sz w:val="20"/>
      </w:rPr>
      <w:t>ppendix B</w:t>
    </w:r>
    <w:r w:rsidR="000C6BE8">
      <w:rPr>
        <w:sz w:val="20"/>
      </w:rPr>
      <w:tab/>
    </w:r>
    <w:r w:rsidR="00202114" w:rsidRPr="00202114">
      <w:rPr>
        <w:rStyle w:val="PageNumber"/>
        <w:rFonts w:cs="Arial"/>
        <w:sz w:val="20"/>
      </w:rPr>
      <w:fldChar w:fldCharType="begin"/>
    </w:r>
    <w:r w:rsidR="00202114" w:rsidRPr="00202114">
      <w:rPr>
        <w:rStyle w:val="PageNumber"/>
        <w:rFonts w:cs="Arial"/>
        <w:sz w:val="20"/>
      </w:rPr>
      <w:instrText xml:space="preserve"> PAGE </w:instrText>
    </w:r>
    <w:r w:rsidR="00202114" w:rsidRPr="00202114">
      <w:rPr>
        <w:rStyle w:val="PageNumber"/>
        <w:rFonts w:cs="Arial"/>
        <w:sz w:val="20"/>
      </w:rPr>
      <w:fldChar w:fldCharType="separate"/>
    </w:r>
    <w:r w:rsidR="00D24482">
      <w:rPr>
        <w:rStyle w:val="PageNumber"/>
        <w:rFonts w:cs="Arial"/>
        <w:noProof/>
        <w:sz w:val="20"/>
      </w:rPr>
      <w:t>24</w:t>
    </w:r>
    <w:r w:rsidR="00202114" w:rsidRPr="00202114">
      <w:rPr>
        <w:rStyle w:val="PageNumber"/>
        <w:rFonts w:cs="Arial"/>
        <w:sz w:val="20"/>
      </w:rPr>
      <w:fldChar w:fldCharType="end"/>
    </w:r>
    <w:r w:rsidR="000C6BE8">
      <w:rPr>
        <w:rStyle w:val="PageNumber"/>
        <w:sz w:val="20"/>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B4A5" w14:textId="77777777" w:rsidR="00BA00DE" w:rsidRDefault="00BA00DE">
    <w:pPr>
      <w:framePr w:w="576" w:hSpace="240" w:vSpace="240" w:wrap="auto" w:vAnchor="page" w:hAnchor="page" w:x="5545" w:y="15121"/>
      <w:tabs>
        <w:tab w:val="center" w:pos="4320"/>
        <w:tab w:val="right" w:pos="8640"/>
      </w:tabs>
      <w:spacing w:line="200" w:lineRule="exact"/>
      <w:jc w:val="right"/>
    </w:pPr>
    <w:r>
      <w:pgNum/>
    </w:r>
  </w:p>
  <w:p w14:paraId="50C81261" w14:textId="77777777" w:rsidR="00BA00DE" w:rsidRDefault="00BA00DE">
    <w:pPr>
      <w:spacing w:line="240" w:lineRule="exact"/>
      <w:ind w:left="-1800" w:right="-1800"/>
      <w:jc w:val="right"/>
      <w:rPr>
        <w:rFonts w:ascii="Courier" w:hAnsi="Courier"/>
        <w:sz w:val="24"/>
      </w:rPr>
    </w:pPr>
    <w:r>
      <w:rPr>
        <w:rFonts w:ascii="Courier" w:hAnsi="Courier"/>
        <w:sz w:val="24"/>
      </w:rPr>
      <w:t>October 1992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9818" w14:textId="77777777" w:rsidR="00BA00DE" w:rsidRDefault="00BA00DE">
    <w:pPr>
      <w:framePr w:w="576" w:hSpace="240" w:vSpace="240" w:wrap="auto" w:vAnchor="page" w:hAnchor="page" w:x="5545" w:y="15121"/>
      <w:tabs>
        <w:tab w:val="center" w:pos="4320"/>
        <w:tab w:val="right" w:pos="8640"/>
      </w:tabs>
      <w:spacing w:line="200" w:lineRule="exact"/>
      <w:jc w:val="right"/>
    </w:pPr>
    <w:r>
      <w:pgNum/>
    </w:r>
  </w:p>
  <w:p w14:paraId="50548A7D" w14:textId="77777777" w:rsidR="00BA00DE" w:rsidRDefault="00BA00DE">
    <w:pPr>
      <w:tabs>
        <w:tab w:val="left" w:pos="0"/>
        <w:tab w:val="left" w:pos="8460"/>
      </w:tabs>
      <w:spacing w:after="200" w:line="240" w:lineRule="exact"/>
      <w:ind w:left="-1800" w:right="-1800"/>
    </w:pPr>
    <w:r>
      <w:tab/>
      <w:t>Appendix C</w:t>
    </w:r>
    <w:r>
      <w:tab/>
      <w:t>September 1998</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00F3" w14:textId="77777777" w:rsidR="000C6BE8" w:rsidRPr="000C6BE8" w:rsidRDefault="000C6BE8" w:rsidP="008D4578">
    <w:pPr>
      <w:tabs>
        <w:tab w:val="left" w:pos="4320"/>
        <w:tab w:val="left" w:pos="8265"/>
      </w:tabs>
      <w:spacing w:line="240" w:lineRule="exact"/>
      <w:ind w:left="-1800" w:right="-1800" w:firstLine="1800"/>
      <w:rPr>
        <w:sz w:val="20"/>
      </w:rPr>
    </w:pPr>
    <w:r w:rsidRPr="000C6BE8">
      <w:rPr>
        <w:sz w:val="20"/>
      </w:rPr>
      <w:t>Appendix C</w:t>
    </w:r>
    <w:r>
      <w:tab/>
    </w:r>
    <w:r w:rsidRPr="000C6BE8">
      <w:rPr>
        <w:rStyle w:val="PageNumber"/>
        <w:rFonts w:cs="Arial"/>
        <w:sz w:val="20"/>
      </w:rPr>
      <w:fldChar w:fldCharType="begin"/>
    </w:r>
    <w:r w:rsidRPr="000C6BE8">
      <w:rPr>
        <w:rStyle w:val="PageNumber"/>
        <w:rFonts w:cs="Arial"/>
        <w:sz w:val="20"/>
      </w:rPr>
      <w:instrText xml:space="preserve"> PAGE </w:instrText>
    </w:r>
    <w:r w:rsidRPr="000C6BE8">
      <w:rPr>
        <w:rStyle w:val="PageNumber"/>
        <w:rFonts w:cs="Arial"/>
        <w:sz w:val="20"/>
      </w:rPr>
      <w:fldChar w:fldCharType="separate"/>
    </w:r>
    <w:r w:rsidR="00D24482">
      <w:rPr>
        <w:rStyle w:val="PageNumber"/>
        <w:rFonts w:cs="Arial"/>
        <w:noProof/>
        <w:sz w:val="20"/>
      </w:rPr>
      <w:t>26</w:t>
    </w:r>
    <w:r w:rsidRPr="000C6BE8">
      <w:rPr>
        <w:rStyle w:val="PageNumber"/>
        <w:rFonts w:cs="Arial"/>
        <w:sz w:val="20"/>
      </w:rPr>
      <w:fldChar w:fldCharType="end"/>
    </w:r>
    <w:r>
      <w:rPr>
        <w:rStyle w:val="PageNumber"/>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0484" w14:textId="77777777" w:rsidR="00BA00DE" w:rsidRDefault="00BA00DE">
    <w:pPr>
      <w:pStyle w:val="Footer"/>
      <w:framePr w:w="576" w:wrap="around" w:vAnchor="page" w:hAnchor="page" w:x="5545" w:y="15121"/>
      <w:jc w:val="right"/>
      <w:rPr>
        <w:rStyle w:val="PageNumber"/>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D24482">
      <w:rPr>
        <w:rStyle w:val="PageNumber"/>
        <w:rFonts w:ascii="Arial" w:hAnsi="Arial"/>
        <w:noProof/>
      </w:rPr>
      <w:t>4</w:t>
    </w:r>
    <w:r>
      <w:rPr>
        <w:rStyle w:val="PageNumber"/>
        <w:rFonts w:ascii="Arial" w:hAnsi="Arial"/>
      </w:rPr>
      <w:fldChar w:fldCharType="end"/>
    </w:r>
  </w:p>
  <w:p w14:paraId="1A390370" w14:textId="77777777" w:rsidR="00BA00DE" w:rsidRDefault="00BA00DE">
    <w:pPr>
      <w:spacing w:line="240" w:lineRule="exact"/>
      <w:ind w:left="-1800" w:right="-1800"/>
      <w:jc w:val="right"/>
      <w:rPr>
        <w:rFonts w:ascii="Courier" w:hAnsi="Courier"/>
        <w:caps/>
        <w:sz w:val="24"/>
      </w:rPr>
    </w:pPr>
    <w:r>
      <w:rPr>
        <w:caps/>
      </w:rPr>
      <w:tab/>
      <w:t>A</w:t>
    </w:r>
    <w:r>
      <w:t xml:space="preserve">ppendix </w:t>
    </w:r>
    <w:r>
      <w:rPr>
        <w:caps/>
      </w:rPr>
      <w:t>D</w:t>
    </w:r>
    <w:r>
      <w:rPr>
        <w:caps/>
      </w:rPr>
      <w:tab/>
    </w:r>
    <w:r>
      <w:rPr>
        <w:caps/>
      </w:rPr>
      <w:tab/>
    </w:r>
    <w:r>
      <w:rPr>
        <w:caps/>
      </w:rPr>
      <w:tab/>
    </w:r>
    <w:r>
      <w:rPr>
        <w:caps/>
      </w:rPr>
      <w:tab/>
    </w:r>
    <w:r>
      <w:rPr>
        <w:caps/>
      </w:rPr>
      <w:tab/>
    </w:r>
    <w:r>
      <w:rPr>
        <w:caps/>
      </w:rPr>
      <w:tab/>
    </w:r>
    <w:r>
      <w:rPr>
        <w:caps/>
      </w:rPr>
      <w:tab/>
    </w:r>
    <w:r>
      <w:rPr>
        <w:caps/>
      </w:rPr>
      <w:tab/>
    </w:r>
    <w:r>
      <w:rPr>
        <w:caps/>
      </w:rPr>
      <w:tab/>
    </w:r>
    <w:r>
      <w:t>September 1998</w:t>
    </w:r>
    <w:r>
      <w:rPr>
        <w:caps/>
      </w:rPr>
      <w:tab/>
    </w:r>
    <w:r>
      <w:rPr>
        <w:caps/>
      </w:rPr>
      <w:tab/>
    </w:r>
    <w:r>
      <w:rPr>
        <w:caps/>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310C" w14:textId="77777777" w:rsidR="0085578C" w:rsidRDefault="0085578C" w:rsidP="008D4578">
    <w:pPr>
      <w:tabs>
        <w:tab w:val="left" w:pos="4320"/>
        <w:tab w:val="left" w:pos="8265"/>
      </w:tabs>
      <w:spacing w:line="240" w:lineRule="exact"/>
      <w:ind w:left="-1800" w:right="-1800" w:firstLine="1800"/>
    </w:pPr>
    <w:r w:rsidRPr="008D4578">
      <w:rPr>
        <w:sz w:val="20"/>
      </w:rPr>
      <w:t xml:space="preserve">Appendix </w:t>
    </w:r>
    <w:r>
      <w:rPr>
        <w:sz w:val="20"/>
      </w:rPr>
      <w:t>D</w:t>
    </w:r>
    <w:r>
      <w:tab/>
    </w:r>
    <w:r w:rsidRPr="009F515A">
      <w:rPr>
        <w:rStyle w:val="PageNumber"/>
        <w:rFonts w:cs="Arial"/>
        <w:sz w:val="20"/>
      </w:rPr>
      <w:fldChar w:fldCharType="begin"/>
    </w:r>
    <w:r w:rsidRPr="009F515A">
      <w:rPr>
        <w:rStyle w:val="PageNumber"/>
        <w:rFonts w:cs="Arial"/>
        <w:sz w:val="20"/>
      </w:rPr>
      <w:instrText xml:space="preserve"> PAGE </w:instrText>
    </w:r>
    <w:r w:rsidRPr="009F515A">
      <w:rPr>
        <w:rStyle w:val="PageNumber"/>
        <w:rFonts w:cs="Arial"/>
        <w:sz w:val="20"/>
      </w:rPr>
      <w:fldChar w:fldCharType="separate"/>
    </w:r>
    <w:r w:rsidR="00D24482">
      <w:rPr>
        <w:rStyle w:val="PageNumber"/>
        <w:rFonts w:cs="Arial"/>
        <w:noProof/>
        <w:sz w:val="20"/>
      </w:rPr>
      <w:t>30</w:t>
    </w:r>
    <w:r w:rsidRPr="009F515A">
      <w:rPr>
        <w:rStyle w:val="PageNumber"/>
        <w:rFonts w:cs="Arial"/>
        <w:sz w:val="20"/>
      </w:rPr>
      <w:fldChar w:fldCharType="end"/>
    </w:r>
    <w:r>
      <w:rPr>
        <w:rStyle w:val="PageNumber"/>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A906" w14:textId="77777777" w:rsidR="005F4835" w:rsidRDefault="005F4835" w:rsidP="001F2A05">
    <w:pPr>
      <w:tabs>
        <w:tab w:val="center" w:pos="4320"/>
        <w:tab w:val="left" w:pos="7923"/>
      </w:tabs>
      <w:spacing w:line="240" w:lineRule="exact"/>
      <w:ind w:left="-1800" w:right="-1800" w:firstLine="1800"/>
    </w:pPr>
    <w:r w:rsidRPr="001F2A05">
      <w:rPr>
        <w:sz w:val="20"/>
      </w:rPr>
      <w:t>Appendix E</w:t>
    </w:r>
    <w:r>
      <w:tab/>
    </w:r>
    <w:r w:rsidRPr="009F515A">
      <w:rPr>
        <w:rStyle w:val="PageNumber"/>
        <w:rFonts w:cs="Arial"/>
        <w:sz w:val="20"/>
      </w:rPr>
      <w:fldChar w:fldCharType="begin"/>
    </w:r>
    <w:r w:rsidRPr="009F515A">
      <w:rPr>
        <w:rStyle w:val="PageNumber"/>
        <w:rFonts w:cs="Arial"/>
        <w:sz w:val="20"/>
      </w:rPr>
      <w:instrText xml:space="preserve"> PAGE </w:instrText>
    </w:r>
    <w:r w:rsidRPr="009F515A">
      <w:rPr>
        <w:rStyle w:val="PageNumber"/>
        <w:rFonts w:cs="Arial"/>
        <w:sz w:val="20"/>
      </w:rPr>
      <w:fldChar w:fldCharType="separate"/>
    </w:r>
    <w:r w:rsidR="00D24482">
      <w:rPr>
        <w:rStyle w:val="PageNumber"/>
        <w:rFonts w:cs="Arial"/>
        <w:noProof/>
        <w:sz w:val="20"/>
      </w:rPr>
      <w:t>32</w:t>
    </w:r>
    <w:r w:rsidRPr="009F515A">
      <w:rPr>
        <w:rStyle w:val="PageNumber"/>
        <w:rFonts w:cs="Arial"/>
        <w:sz w:val="20"/>
      </w:rPr>
      <w:fldChar w:fldCharType="end"/>
    </w:r>
    <w:r>
      <w:rPr>
        <w:rStyle w:val="PageNumber"/>
      </w:rP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6333A" w14:textId="77777777" w:rsidR="00BA00DE" w:rsidRDefault="00BA00DE">
    <w:pPr>
      <w:pStyle w:val="Footer"/>
      <w:rPr>
        <w:rFonts w:ascii="Arial" w:hAnsi="Arial"/>
      </w:rPr>
    </w:pPr>
    <w:r>
      <w:rPr>
        <w:rFonts w:ascii="Arial" w:hAnsi="Arial"/>
      </w:rPr>
      <w:t>Appendix F</w:t>
    </w:r>
    <w:r>
      <w:rPr>
        <w:rFonts w:ascii="Arial" w:hAnsi="Arial"/>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D24482">
      <w:rPr>
        <w:rStyle w:val="PageNumber"/>
        <w:rFonts w:ascii="Arial" w:hAnsi="Arial"/>
        <w:noProof/>
      </w:rPr>
      <w:t>4</w:t>
    </w:r>
    <w:r>
      <w:rPr>
        <w:rStyle w:val="PageNumber"/>
        <w:rFonts w:ascii="Arial" w:hAnsi="Arial"/>
      </w:rPr>
      <w:fldChar w:fldCharType="end"/>
    </w:r>
    <w:r>
      <w:rPr>
        <w:rStyle w:val="PageNumber"/>
        <w:rFonts w:ascii="Arial" w:hAnsi="Arial"/>
      </w:rPr>
      <w:tab/>
    </w:r>
    <w:r>
      <w:rPr>
        <w:rFonts w:ascii="Arial" w:hAnsi="Arial"/>
      </w:rPr>
      <w:t>September 1998</w:t>
    </w:r>
  </w:p>
  <w:p w14:paraId="30D81DE6" w14:textId="77777777" w:rsidR="00BA00DE" w:rsidRDefault="00BA00DE">
    <w:pPr>
      <w:spacing w:line="240" w:lineRule="exact"/>
      <w:ind w:left="-1800" w:right="-1800"/>
      <w:jc w:val="right"/>
      <w:rPr>
        <w:rFonts w:ascii="Courier" w:hAnsi="Courie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78E52" w14:textId="77777777" w:rsidR="00BA00DE" w:rsidRDefault="00BA00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4482">
      <w:rPr>
        <w:rStyle w:val="PageNumber"/>
        <w:noProof/>
      </w:rPr>
      <w:t>4</w:t>
    </w:r>
    <w:r>
      <w:rPr>
        <w:rStyle w:val="PageNumber"/>
      </w:rPr>
      <w:fldChar w:fldCharType="end"/>
    </w:r>
  </w:p>
  <w:p w14:paraId="023BC146" w14:textId="77777777" w:rsidR="00BA00DE" w:rsidRDefault="00BA00DE">
    <w:pPr>
      <w:pStyle w:val="Footer"/>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CD053" w14:textId="77777777" w:rsidR="00F210DF" w:rsidRPr="007063FB" w:rsidRDefault="00F210DF" w:rsidP="00691095">
    <w:pPr>
      <w:pStyle w:val="Footer"/>
      <w:tabs>
        <w:tab w:val="clear" w:pos="8640"/>
        <w:tab w:val="center" w:pos="7923"/>
      </w:tabs>
      <w:rPr>
        <w:rFonts w:ascii="Arial" w:hAnsi="Arial" w:cs="Arial"/>
      </w:rPr>
    </w:pPr>
    <w:r>
      <w:rPr>
        <w:rFonts w:ascii="Arial" w:hAnsi="Arial"/>
      </w:rPr>
      <w:t>Appendix F</w:t>
    </w:r>
    <w:r>
      <w:rPr>
        <w:rFonts w:ascii="Arial" w:hAnsi="Arial"/>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D24482">
      <w:rPr>
        <w:rStyle w:val="PageNumber"/>
        <w:rFonts w:ascii="Arial" w:hAnsi="Arial"/>
        <w:noProof/>
      </w:rPr>
      <w:t>34</w:t>
    </w:r>
    <w:r>
      <w:rPr>
        <w:rStyle w:val="PageNumber"/>
        <w:rFonts w:ascii="Arial" w:hAnsi="Arial"/>
      </w:rPr>
      <w:fldChar w:fldCharType="end"/>
    </w:r>
    <w:r>
      <w:rPr>
        <w:rStyle w:val="PageNumber"/>
        <w:rFonts w:ascii="Arial" w:hAnsi="Arial"/>
      </w:rP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27D5" w14:textId="77777777" w:rsidR="00BA00DE" w:rsidRDefault="00BA00DE">
    <w:pPr>
      <w:pStyle w:val="Footer"/>
      <w:framePr w:w="576" w:wrap="around" w:vAnchor="page" w:hAnchor="page" w:x="5545" w:y="15121"/>
      <w:jc w:val="right"/>
      <w:rPr>
        <w:rStyle w:val="PageNumber"/>
      </w:rPr>
    </w:pPr>
  </w:p>
  <w:p w14:paraId="4619E0A2" w14:textId="77777777" w:rsidR="00BA00DE" w:rsidRDefault="00BA00DE">
    <w:pPr>
      <w:pStyle w:val="Footer"/>
      <w:tabs>
        <w:tab w:val="clear" w:pos="8640"/>
        <w:tab w:val="right" w:pos="9360"/>
      </w:tabs>
      <w:rPr>
        <w:rFonts w:ascii="Arial" w:hAnsi="Arial"/>
      </w:rPr>
    </w:pPr>
    <w:r>
      <w:rPr>
        <w:rFonts w:ascii="Arial" w:hAnsi="Arial"/>
      </w:rPr>
      <w:t>Appendix G</w:t>
    </w:r>
    <w:r>
      <w:rPr>
        <w:rFonts w:ascii="Arial" w:hAnsi="Arial"/>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D24482">
      <w:rPr>
        <w:rStyle w:val="PageNumber"/>
        <w:rFonts w:ascii="Arial" w:hAnsi="Arial"/>
        <w:noProof/>
      </w:rPr>
      <w:t>4</w:t>
    </w:r>
    <w:r>
      <w:rPr>
        <w:rStyle w:val="PageNumber"/>
        <w:rFonts w:ascii="Arial" w:hAnsi="Arial"/>
      </w:rPr>
      <w:fldChar w:fldCharType="end"/>
    </w:r>
    <w:r>
      <w:rPr>
        <w:rStyle w:val="PageNumber"/>
        <w:rFonts w:ascii="Arial" w:hAnsi="Arial"/>
      </w:rPr>
      <w:tab/>
    </w:r>
    <w:r>
      <w:rPr>
        <w:rFonts w:ascii="Arial" w:hAnsi="Arial"/>
      </w:rPr>
      <w:t>November 2001</w:t>
    </w:r>
  </w:p>
  <w:p w14:paraId="69CB80EA" w14:textId="77777777" w:rsidR="00BA00DE" w:rsidRDefault="00BA00DE">
    <w:pPr>
      <w:spacing w:line="240" w:lineRule="exact"/>
      <w:ind w:left="-1800" w:right="-1800"/>
      <w:jc w:val="right"/>
      <w:rPr>
        <w:rFonts w:ascii="Courier" w:hAnsi="Courier"/>
        <w:sz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8284" w14:textId="77777777" w:rsidR="00BA00DE" w:rsidRDefault="00BA00DE">
    <w:pPr>
      <w:pStyle w:val="Footer"/>
      <w:tabs>
        <w:tab w:val="center" w:pos="8640"/>
      </w:tabs>
      <w:rPr>
        <w:rFonts w:ascii="Arial" w:hAnsi="Arial"/>
      </w:rPr>
    </w:pPr>
    <w:r>
      <w:rPr>
        <w:rFonts w:ascii="Arial" w:hAnsi="Arial"/>
      </w:rPr>
      <w:t>Appendix G</w:t>
    </w:r>
    <w:r>
      <w:rPr>
        <w:rFonts w:ascii="Arial" w:hAnsi="Arial"/>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D24482">
      <w:rPr>
        <w:rStyle w:val="PageNumber"/>
        <w:rFonts w:ascii="Arial" w:hAnsi="Arial"/>
        <w:noProof/>
      </w:rPr>
      <w:t>36</w:t>
    </w:r>
    <w:r>
      <w:rPr>
        <w:rStyle w:val="PageNumber"/>
        <w:rFonts w:ascii="Arial" w:hAnsi="Arial"/>
      </w:rPr>
      <w:fldChar w:fldCharType="end"/>
    </w:r>
    <w:r>
      <w:rPr>
        <w:rStyle w:val="PageNumber"/>
        <w:rFonts w:ascii="Arial" w:hAnsi="Arial"/>
      </w:rPr>
      <w:tab/>
    </w:r>
  </w:p>
  <w:p w14:paraId="4B78F7AA" w14:textId="77777777" w:rsidR="00BA00DE" w:rsidRDefault="00BA00DE">
    <w:pPr>
      <w:spacing w:line="240" w:lineRule="exact"/>
      <w:ind w:left="-1800" w:right="-1800"/>
      <w:jc w:val="right"/>
      <w:rPr>
        <w:rFonts w:ascii="Courier" w:hAnsi="Courier"/>
        <w:sz w:val="2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DD97" w14:textId="77777777" w:rsidR="00BA00DE" w:rsidRDefault="00BA00DE">
    <w:pPr>
      <w:pStyle w:val="Footer"/>
      <w:framePr w:w="576" w:wrap="around" w:vAnchor="page" w:hAnchor="page" w:x="5545" w:y="15121"/>
      <w:jc w:val="right"/>
      <w:rPr>
        <w:rStyle w:val="PageNumber"/>
        <w:rFonts w:ascii="Arial" w:hAnsi="Arial"/>
        <w:sz w:val="22"/>
      </w:rPr>
    </w:pPr>
    <w:r>
      <w:rPr>
        <w:rStyle w:val="PageNumber"/>
        <w:rFonts w:ascii="Arial" w:hAnsi="Arial"/>
        <w:sz w:val="22"/>
      </w:rPr>
      <w:fldChar w:fldCharType="begin"/>
    </w:r>
    <w:r>
      <w:rPr>
        <w:rStyle w:val="PageNumber"/>
        <w:rFonts w:ascii="Arial" w:hAnsi="Arial"/>
        <w:sz w:val="22"/>
      </w:rPr>
      <w:instrText xml:space="preserve">PAGE  </w:instrText>
    </w:r>
    <w:r>
      <w:rPr>
        <w:rStyle w:val="PageNumber"/>
        <w:rFonts w:ascii="Arial" w:hAnsi="Arial"/>
        <w:sz w:val="22"/>
      </w:rPr>
      <w:fldChar w:fldCharType="separate"/>
    </w:r>
    <w:r w:rsidR="00D24482">
      <w:rPr>
        <w:rStyle w:val="PageNumber"/>
        <w:rFonts w:ascii="Arial" w:hAnsi="Arial"/>
        <w:noProof/>
        <w:sz w:val="22"/>
      </w:rPr>
      <w:t>4</w:t>
    </w:r>
    <w:r>
      <w:rPr>
        <w:rStyle w:val="PageNumber"/>
        <w:rFonts w:ascii="Arial" w:hAnsi="Arial"/>
        <w:sz w:val="22"/>
      </w:rPr>
      <w:fldChar w:fldCharType="end"/>
    </w:r>
  </w:p>
  <w:p w14:paraId="3275AA12" w14:textId="77777777" w:rsidR="00BA00DE" w:rsidRDefault="00BA00DE">
    <w:pPr>
      <w:tabs>
        <w:tab w:val="left" w:pos="8460"/>
      </w:tabs>
      <w:spacing w:line="240" w:lineRule="exact"/>
      <w:ind w:right="-1800"/>
    </w:pPr>
    <w:r>
      <w:t>Appendix H</w:t>
    </w:r>
    <w:r>
      <w:tab/>
      <w:t>September 1998</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2707" w14:textId="77777777" w:rsidR="00BA00DE" w:rsidRDefault="00BA00DE">
    <w:pPr>
      <w:tabs>
        <w:tab w:val="left" w:pos="4320"/>
        <w:tab w:val="center" w:pos="8640"/>
      </w:tabs>
      <w:spacing w:line="240" w:lineRule="exact"/>
      <w:ind w:right="-1800"/>
    </w:pPr>
    <w:r w:rsidRPr="002642DC">
      <w:rPr>
        <w:sz w:val="20"/>
      </w:rPr>
      <w:t>Appendix H</w:t>
    </w:r>
    <w:r>
      <w:tab/>
    </w:r>
    <w:r w:rsidRPr="002642DC">
      <w:rPr>
        <w:rStyle w:val="PageNumber"/>
        <w:sz w:val="20"/>
      </w:rPr>
      <w:fldChar w:fldCharType="begin"/>
    </w:r>
    <w:r w:rsidRPr="002642DC">
      <w:rPr>
        <w:rStyle w:val="PageNumber"/>
        <w:sz w:val="20"/>
      </w:rPr>
      <w:instrText xml:space="preserve"> PAGE </w:instrText>
    </w:r>
    <w:r w:rsidRPr="002642DC">
      <w:rPr>
        <w:rStyle w:val="PageNumber"/>
        <w:sz w:val="20"/>
      </w:rPr>
      <w:fldChar w:fldCharType="separate"/>
    </w:r>
    <w:r w:rsidR="00D24482">
      <w:rPr>
        <w:rStyle w:val="PageNumber"/>
        <w:noProof/>
        <w:sz w:val="20"/>
      </w:rPr>
      <w:t>40</w:t>
    </w:r>
    <w:r w:rsidRPr="002642DC">
      <w:rPr>
        <w:rStyle w:val="PageNumber"/>
        <w:sz w:val="20"/>
      </w:rPr>
      <w:fldChar w:fldCharType="end"/>
    </w:r>
    <w:r>
      <w:tab/>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F8D2" w14:textId="77777777" w:rsidR="00BA00DE" w:rsidRDefault="00BA00DE">
    <w:pPr>
      <w:framePr w:w="576" w:hSpace="240" w:vSpace="240" w:wrap="auto" w:vAnchor="page" w:hAnchor="page" w:x="5545" w:y="15121"/>
      <w:tabs>
        <w:tab w:val="center" w:pos="4320"/>
        <w:tab w:val="right" w:pos="8640"/>
      </w:tabs>
      <w:spacing w:line="200" w:lineRule="exact"/>
      <w:jc w:val="right"/>
    </w:pPr>
    <w:r>
      <w:pgNum/>
    </w:r>
  </w:p>
  <w:p w14:paraId="0C7776CB" w14:textId="77777777" w:rsidR="00BA00DE" w:rsidRDefault="00BA00DE">
    <w:pPr>
      <w:tabs>
        <w:tab w:val="left" w:pos="0"/>
        <w:tab w:val="left" w:pos="8460"/>
      </w:tabs>
      <w:spacing w:after="200" w:line="240" w:lineRule="exact"/>
      <w:ind w:left="-1800" w:right="-1800"/>
    </w:pPr>
    <w:r>
      <w:rPr>
        <w:rFonts w:ascii="Courier" w:hAnsi="Courier"/>
        <w:sz w:val="24"/>
      </w:rPr>
      <w:tab/>
    </w:r>
    <w:r>
      <w:t>Appendix I</w:t>
    </w:r>
    <w:r>
      <w:rPr>
        <w:rFonts w:ascii="Courier" w:hAnsi="Courier"/>
        <w:sz w:val="24"/>
      </w:rPr>
      <w:tab/>
    </w:r>
    <w:r>
      <w:t>September 1998</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254E" w14:textId="77777777" w:rsidR="00BA00DE" w:rsidRPr="002642DC" w:rsidRDefault="00BA00DE">
    <w:pPr>
      <w:tabs>
        <w:tab w:val="center" w:pos="4320"/>
        <w:tab w:val="center" w:pos="8640"/>
      </w:tabs>
      <w:spacing w:after="200" w:line="240" w:lineRule="exact"/>
      <w:ind w:left="-1800" w:right="-1800" w:firstLine="1710"/>
      <w:rPr>
        <w:sz w:val="20"/>
      </w:rPr>
    </w:pPr>
    <w:r w:rsidRPr="002642DC">
      <w:rPr>
        <w:sz w:val="20"/>
      </w:rPr>
      <w:t>Appendix I</w:t>
    </w:r>
    <w:r>
      <w:tab/>
    </w:r>
    <w:r w:rsidRPr="002642DC">
      <w:rPr>
        <w:rStyle w:val="PageNumber"/>
        <w:sz w:val="20"/>
      </w:rPr>
      <w:fldChar w:fldCharType="begin"/>
    </w:r>
    <w:r w:rsidRPr="002642DC">
      <w:rPr>
        <w:rStyle w:val="PageNumber"/>
        <w:sz w:val="20"/>
      </w:rPr>
      <w:instrText xml:space="preserve"> PAGE </w:instrText>
    </w:r>
    <w:r w:rsidRPr="002642DC">
      <w:rPr>
        <w:rStyle w:val="PageNumber"/>
        <w:sz w:val="20"/>
      </w:rPr>
      <w:fldChar w:fldCharType="separate"/>
    </w:r>
    <w:r w:rsidR="00D24482">
      <w:rPr>
        <w:rStyle w:val="PageNumber"/>
        <w:noProof/>
        <w:sz w:val="20"/>
      </w:rPr>
      <w:t>42</w:t>
    </w:r>
    <w:r w:rsidRPr="002642DC">
      <w:rPr>
        <w:rStyle w:val="PageNumber"/>
        <w:sz w:val="20"/>
      </w:rPr>
      <w:fldChar w:fldCharType="end"/>
    </w:r>
    <w:r>
      <w:rPr>
        <w:sz w:val="24"/>
      </w:rPr>
      <w:tab/>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6800" w14:textId="77777777" w:rsidR="00BA00DE" w:rsidRDefault="00BA00DE">
    <w:pPr>
      <w:framePr w:w="576" w:hSpace="240" w:vSpace="240" w:wrap="auto" w:vAnchor="page" w:hAnchor="page" w:x="5545" w:y="15121"/>
      <w:tabs>
        <w:tab w:val="center" w:pos="4320"/>
        <w:tab w:val="right" w:pos="8640"/>
      </w:tabs>
      <w:spacing w:line="200" w:lineRule="exact"/>
      <w:jc w:val="right"/>
    </w:pPr>
    <w:r>
      <w:pgNum/>
    </w:r>
  </w:p>
  <w:p w14:paraId="68C99CBE" w14:textId="77777777" w:rsidR="00BA00DE" w:rsidRDefault="00BA00DE">
    <w:pPr>
      <w:tabs>
        <w:tab w:val="left" w:pos="0"/>
        <w:tab w:val="left" w:pos="8460"/>
      </w:tabs>
      <w:spacing w:after="200" w:line="240" w:lineRule="exact"/>
      <w:ind w:left="-1800" w:right="-1800"/>
    </w:pPr>
    <w:r>
      <w:rPr>
        <w:rFonts w:ascii="Courier" w:hAnsi="Courier"/>
        <w:sz w:val="24"/>
      </w:rPr>
      <w:tab/>
    </w:r>
    <w:r>
      <w:t>Appendix I</w:t>
    </w:r>
    <w:r>
      <w:rPr>
        <w:rFonts w:ascii="Courier" w:hAnsi="Courier"/>
        <w:sz w:val="24"/>
      </w:rPr>
      <w:tab/>
    </w:r>
    <w:r>
      <w:t>September 1998</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391F" w14:textId="77777777" w:rsidR="00BA00DE" w:rsidRDefault="00BA00DE">
    <w:pPr>
      <w:pStyle w:val="Footer"/>
      <w:framePr w:w="576" w:wrap="around" w:vAnchor="page" w:hAnchor="page" w:x="5545" w:y="15121"/>
      <w:jc w:val="right"/>
      <w:rPr>
        <w:rStyle w:val="PageNumber"/>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D24482">
      <w:rPr>
        <w:rStyle w:val="PageNumber"/>
        <w:rFonts w:ascii="Arial" w:hAnsi="Arial"/>
        <w:noProof/>
      </w:rPr>
      <w:t>4</w:t>
    </w:r>
    <w:r>
      <w:rPr>
        <w:rStyle w:val="PageNumber"/>
        <w:rFonts w:ascii="Arial" w:hAnsi="Arial"/>
      </w:rPr>
      <w:fldChar w:fldCharType="end"/>
    </w:r>
  </w:p>
  <w:p w14:paraId="007D0F04" w14:textId="77777777" w:rsidR="00BA00DE" w:rsidRDefault="00BA00DE">
    <w:pPr>
      <w:spacing w:line="240" w:lineRule="exact"/>
      <w:ind w:left="-1800" w:right="-1800"/>
      <w:jc w:val="right"/>
      <w:rPr>
        <w:caps/>
        <w:sz w:val="24"/>
      </w:rPr>
    </w:pPr>
    <w:r>
      <w:rPr>
        <w:caps/>
      </w:rPr>
      <w:tab/>
      <w:t>A</w:t>
    </w:r>
    <w:r>
      <w:t xml:space="preserve">ppendix </w:t>
    </w:r>
    <w:r>
      <w:rPr>
        <w:caps/>
      </w:rPr>
      <w:t>K</w:t>
    </w:r>
    <w:r>
      <w:rPr>
        <w:caps/>
      </w:rPr>
      <w:tab/>
    </w:r>
    <w:r>
      <w:rPr>
        <w:caps/>
      </w:rPr>
      <w:tab/>
    </w:r>
    <w:r>
      <w:rPr>
        <w:caps/>
      </w:rPr>
      <w:tab/>
    </w:r>
    <w:r>
      <w:rPr>
        <w:caps/>
      </w:rPr>
      <w:tab/>
    </w:r>
    <w:r>
      <w:rPr>
        <w:caps/>
      </w:rPr>
      <w:tab/>
    </w:r>
    <w:r>
      <w:rPr>
        <w:caps/>
      </w:rPr>
      <w:tab/>
    </w:r>
    <w:r>
      <w:rPr>
        <w:caps/>
      </w:rPr>
      <w:tab/>
    </w:r>
    <w:r>
      <w:rPr>
        <w:caps/>
      </w:rPr>
      <w:tab/>
    </w:r>
    <w:r>
      <w:rPr>
        <w:caps/>
      </w:rPr>
      <w:tab/>
    </w:r>
    <w:r>
      <w:rPr>
        <w:caps/>
      </w:rPr>
      <w:tab/>
    </w:r>
    <w:r>
      <w:t>September 1998</w:t>
    </w:r>
    <w:r>
      <w:rPr>
        <w:caps/>
      </w:rPr>
      <w:tab/>
    </w:r>
    <w:r>
      <w:rPr>
        <w:caps/>
      </w:rPr>
      <w:tab/>
    </w:r>
    <w:r>
      <w:rPr>
        <w:caps/>
      </w:rPr>
      <w:tab/>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E769" w14:textId="77777777" w:rsidR="007971A3" w:rsidRPr="002642DC" w:rsidRDefault="007971A3">
    <w:pPr>
      <w:tabs>
        <w:tab w:val="center" w:pos="4320"/>
        <w:tab w:val="center" w:pos="8640"/>
      </w:tabs>
      <w:spacing w:after="200" w:line="240" w:lineRule="exact"/>
      <w:ind w:left="-1800" w:right="-1800" w:firstLine="1710"/>
      <w:rPr>
        <w:sz w:val="20"/>
      </w:rPr>
    </w:pPr>
    <w:r w:rsidRPr="002642DC">
      <w:rPr>
        <w:sz w:val="20"/>
      </w:rPr>
      <w:t xml:space="preserve">Appendix </w:t>
    </w:r>
    <w:r>
      <w:rPr>
        <w:sz w:val="20"/>
      </w:rPr>
      <w:t>J</w:t>
    </w:r>
    <w:r>
      <w:tab/>
    </w:r>
    <w:r w:rsidRPr="002642DC">
      <w:rPr>
        <w:rStyle w:val="PageNumber"/>
        <w:sz w:val="20"/>
      </w:rPr>
      <w:fldChar w:fldCharType="begin"/>
    </w:r>
    <w:r w:rsidRPr="002642DC">
      <w:rPr>
        <w:rStyle w:val="PageNumber"/>
        <w:sz w:val="20"/>
      </w:rPr>
      <w:instrText xml:space="preserve"> PAGE </w:instrText>
    </w:r>
    <w:r w:rsidRPr="002642DC">
      <w:rPr>
        <w:rStyle w:val="PageNumber"/>
        <w:sz w:val="20"/>
      </w:rPr>
      <w:fldChar w:fldCharType="separate"/>
    </w:r>
    <w:r w:rsidR="00D24482">
      <w:rPr>
        <w:rStyle w:val="PageNumber"/>
        <w:noProof/>
        <w:sz w:val="20"/>
      </w:rPr>
      <w:t>44</w:t>
    </w:r>
    <w:r w:rsidRPr="002642DC">
      <w:rPr>
        <w:rStyle w:val="PageNumber"/>
        <w:sz w:val="20"/>
      </w:rPr>
      <w:fldChar w:fldCharType="end"/>
    </w:r>
    <w:r>
      <w:rPr>
        <w:sz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30" w:type="dxa"/>
      <w:tblInd w:w="684" w:type="dxa"/>
      <w:tblBorders>
        <w:top w:val="single" w:sz="12" w:space="0" w:color="auto"/>
        <w:left w:val="single" w:sz="12" w:space="0" w:color="auto"/>
        <w:bottom w:val="single" w:sz="12" w:space="0" w:color="auto"/>
        <w:right w:val="single" w:sz="12" w:space="0" w:color="auto"/>
        <w:insideH w:val="single" w:sz="6" w:space="0" w:color="auto"/>
      </w:tblBorders>
      <w:tblLayout w:type="fixed"/>
      <w:tblLook w:val="0000" w:firstRow="0" w:lastRow="0" w:firstColumn="0" w:lastColumn="0" w:noHBand="0" w:noVBand="0"/>
    </w:tblPr>
    <w:tblGrid>
      <w:gridCol w:w="5220"/>
      <w:gridCol w:w="5310"/>
    </w:tblGrid>
    <w:tr w:rsidR="00BA00DE" w14:paraId="0E8D8E36" w14:textId="77777777">
      <w:tc>
        <w:tcPr>
          <w:tcW w:w="5220" w:type="dxa"/>
        </w:tcPr>
        <w:p w14:paraId="072D4C22" w14:textId="77777777" w:rsidR="00BA00DE" w:rsidRDefault="00BA00DE">
          <w:pPr>
            <w:pStyle w:val="Footer"/>
            <w:tabs>
              <w:tab w:val="clear" w:pos="4320"/>
              <w:tab w:val="clear" w:pos="8640"/>
              <w:tab w:val="center" w:pos="-738"/>
            </w:tabs>
            <w:spacing w:before="60" w:after="60"/>
            <w:jc w:val="both"/>
            <w:rPr>
              <w:rFonts w:ascii="Times New Roman" w:hAnsi="Times New Roman"/>
              <w:sz w:val="16"/>
            </w:rPr>
          </w:pPr>
          <w:r>
            <w:rPr>
              <w:rFonts w:ascii="Times New Roman" w:hAnsi="Times New Roman"/>
              <w:sz w:val="16"/>
            </w:rPr>
            <w:t xml:space="preserve">Regulatory Guides are issued to describe and make available to the public acceptable methods of implementing specific parts of STATE OF </w:t>
          </w:r>
          <w:smartTag w:uri="urn:schemas-microsoft-com:office:smarttags" w:element="place">
            <w:smartTag w:uri="urn:schemas-microsoft-com:office:smarttags" w:element="State">
              <w:r>
                <w:rPr>
                  <w:rFonts w:ascii="Times New Roman" w:hAnsi="Times New Roman"/>
                  <w:sz w:val="16"/>
                </w:rPr>
                <w:t>FLORIDA CONTROL OF RADIATION HAZARD REGULATIONS</w:t>
              </w:r>
            </w:smartTag>
          </w:smartTag>
          <w:r>
            <w:rPr>
              <w:rFonts w:ascii="Times New Roman" w:hAnsi="Times New Roman"/>
              <w:sz w:val="16"/>
            </w:rPr>
            <w:t xml:space="preserve">, to delineate techniques used by the staff in evaluating specific problems or postulating accidents, or to provide guidance to applicants or licensees.  Regulatory Guides are not a substitute for regulations and compliance with them is not required unless specifically referenced in a Radioactive Materials License.  Methods or solutions different from those set forth in the guides will be acceptable if they provide a basis for the Bureau of Radiation </w:t>
          </w:r>
          <w:proofErr w:type="gramStart"/>
          <w:r>
            <w:rPr>
              <w:rFonts w:ascii="Times New Roman" w:hAnsi="Times New Roman"/>
              <w:sz w:val="16"/>
            </w:rPr>
            <w:t>Control  to</w:t>
          </w:r>
          <w:proofErr w:type="gramEnd"/>
          <w:r>
            <w:rPr>
              <w:rFonts w:ascii="Times New Roman" w:hAnsi="Times New Roman"/>
              <w:sz w:val="16"/>
            </w:rPr>
            <w:t xml:space="preserve"> make necessary determinations to issue, renew, amend, or terminate a license, or to establish standards of protection.</w:t>
          </w:r>
        </w:p>
      </w:tc>
      <w:tc>
        <w:tcPr>
          <w:tcW w:w="5310" w:type="dxa"/>
        </w:tcPr>
        <w:p w14:paraId="6FCE7709" w14:textId="77777777" w:rsidR="00BA00DE" w:rsidRDefault="00BA00DE">
          <w:pPr>
            <w:pStyle w:val="Footer"/>
            <w:tabs>
              <w:tab w:val="clear" w:pos="4320"/>
              <w:tab w:val="left" w:pos="2583"/>
            </w:tabs>
            <w:spacing w:before="60"/>
            <w:ind w:left="58"/>
            <w:rPr>
              <w:rFonts w:ascii="Times New Roman" w:hAnsi="Times New Roman"/>
              <w:sz w:val="16"/>
            </w:rPr>
          </w:pPr>
          <w:r>
            <w:rPr>
              <w:rFonts w:ascii="Times New Roman" w:hAnsi="Times New Roman"/>
              <w:sz w:val="16"/>
            </w:rPr>
            <w:t>Guides are issued in the following six (6) broad categories.</w:t>
          </w:r>
          <w:r>
            <w:rPr>
              <w:rFonts w:ascii="Times New Roman" w:hAnsi="Times New Roman"/>
              <w:sz w:val="16"/>
            </w:rPr>
            <w:br/>
            <w:t>1</w:t>
          </w:r>
          <w:proofErr w:type="gramStart"/>
          <w:r>
            <w:rPr>
              <w:rFonts w:ascii="Times New Roman" w:hAnsi="Times New Roman"/>
              <w:sz w:val="16"/>
            </w:rPr>
            <w:t>)  License</w:t>
          </w:r>
          <w:proofErr w:type="gramEnd"/>
          <w:r>
            <w:rPr>
              <w:rFonts w:ascii="Times New Roman" w:hAnsi="Times New Roman"/>
              <w:sz w:val="16"/>
            </w:rPr>
            <w:t xml:space="preserve"> Application Guides</w:t>
          </w:r>
          <w:r>
            <w:rPr>
              <w:rFonts w:ascii="Times New Roman" w:hAnsi="Times New Roman"/>
              <w:sz w:val="16"/>
            </w:rPr>
            <w:tab/>
            <w:t>4.)  Radioactive Waste</w:t>
          </w:r>
          <w:r>
            <w:rPr>
              <w:rFonts w:ascii="Times New Roman" w:hAnsi="Times New Roman"/>
              <w:sz w:val="16"/>
            </w:rPr>
            <w:br/>
            <w:t>2</w:t>
          </w:r>
          <w:proofErr w:type="gramStart"/>
          <w:r>
            <w:rPr>
              <w:rFonts w:ascii="Times New Roman" w:hAnsi="Times New Roman"/>
              <w:sz w:val="16"/>
            </w:rPr>
            <w:t>)  Inspection</w:t>
          </w:r>
          <w:proofErr w:type="gramEnd"/>
          <w:r>
            <w:rPr>
              <w:rFonts w:ascii="Times New Roman" w:hAnsi="Times New Roman"/>
              <w:sz w:val="16"/>
            </w:rPr>
            <w:t xml:space="preserve"> and Enforcement</w:t>
          </w:r>
          <w:r>
            <w:rPr>
              <w:rFonts w:ascii="Times New Roman" w:hAnsi="Times New Roman"/>
              <w:sz w:val="16"/>
            </w:rPr>
            <w:tab/>
            <w:t>5)  Transportation</w:t>
          </w:r>
          <w:r>
            <w:rPr>
              <w:rFonts w:ascii="Times New Roman" w:hAnsi="Times New Roman"/>
              <w:sz w:val="16"/>
            </w:rPr>
            <w:br/>
            <w:t>3)  General Health Physics</w:t>
          </w:r>
          <w:r>
            <w:rPr>
              <w:rFonts w:ascii="Times New Roman" w:hAnsi="Times New Roman"/>
              <w:sz w:val="16"/>
            </w:rPr>
            <w:tab/>
            <w:t>6)  General</w:t>
          </w:r>
        </w:p>
        <w:p w14:paraId="5EB9876F" w14:textId="77777777" w:rsidR="00BA00DE" w:rsidRDefault="00BA00DE">
          <w:pPr>
            <w:pStyle w:val="Footer"/>
            <w:tabs>
              <w:tab w:val="clear" w:pos="4320"/>
              <w:tab w:val="left" w:pos="2583"/>
            </w:tabs>
            <w:spacing w:after="60"/>
            <w:ind w:left="58"/>
            <w:jc w:val="both"/>
            <w:rPr>
              <w:rFonts w:ascii="Times New Roman" w:hAnsi="Times New Roman"/>
              <w:sz w:val="16"/>
            </w:rPr>
          </w:pPr>
          <w:r>
            <w:rPr>
              <w:rFonts w:ascii="Times New Roman" w:hAnsi="Times New Roman"/>
              <w:sz w:val="16"/>
            </w:rPr>
            <w:t xml:space="preserve">Written comments and suggestions for improvements to these Regulatory Guides are </w:t>
          </w:r>
          <w:proofErr w:type="gramStart"/>
          <w:r>
            <w:rPr>
              <w:rFonts w:ascii="Times New Roman" w:hAnsi="Times New Roman"/>
              <w:sz w:val="16"/>
            </w:rPr>
            <w:t>encouraged at all times</w:t>
          </w:r>
          <w:proofErr w:type="gramEnd"/>
          <w:r>
            <w:rPr>
              <w:rFonts w:ascii="Times New Roman" w:hAnsi="Times New Roman"/>
              <w:sz w:val="16"/>
            </w:rPr>
            <w:t xml:space="preserve">.  Guides will be revised, as appropriate, to accommodate comments and to reflect new information or experience.  Comments, or requests for single copies or issued guides (which may be reproduced) should be sent to:  Department of Health, Bureau of Radiation Control, Radioactive Materials Section, Bin C21, </w:t>
          </w:r>
          <w:smartTag w:uri="urn:schemas-microsoft-com:office:smarttags" w:element="Street">
            <w:smartTag w:uri="urn:schemas-microsoft-com:office:smarttags" w:element="address">
              <w:r>
                <w:rPr>
                  <w:rFonts w:ascii="Times New Roman" w:hAnsi="Times New Roman"/>
                  <w:sz w:val="16"/>
                </w:rPr>
                <w:t>4052 Bald Cypress Way</w:t>
              </w:r>
            </w:smartTag>
          </w:smartTag>
          <w:r>
            <w:rPr>
              <w:rFonts w:ascii="Times New Roman" w:hAnsi="Times New Roman"/>
              <w:sz w:val="16"/>
            </w:rPr>
            <w:t xml:space="preserve">, Bin C21, </w:t>
          </w:r>
          <w:smartTag w:uri="urn:schemas-microsoft-com:office:smarttags" w:element="place">
            <w:smartTag w:uri="urn:schemas-microsoft-com:office:smarttags" w:element="City">
              <w:r>
                <w:rPr>
                  <w:rFonts w:ascii="Times New Roman" w:hAnsi="Times New Roman"/>
                  <w:sz w:val="16"/>
                </w:rPr>
                <w:t>Tallahassee</w:t>
              </w:r>
            </w:smartTag>
            <w:r>
              <w:rPr>
                <w:rFonts w:ascii="Times New Roman" w:hAnsi="Times New Roman"/>
                <w:sz w:val="16"/>
              </w:rPr>
              <w:t xml:space="preserve">, </w:t>
            </w:r>
            <w:smartTag w:uri="urn:schemas-microsoft-com:office:smarttags" w:element="State">
              <w:r>
                <w:rPr>
                  <w:rFonts w:ascii="Times New Roman" w:hAnsi="Times New Roman"/>
                  <w:sz w:val="16"/>
                </w:rPr>
                <w:t>FL</w:t>
              </w:r>
            </w:smartTag>
            <w:r>
              <w:rPr>
                <w:rFonts w:ascii="Times New Roman" w:hAnsi="Times New Roman"/>
                <w:sz w:val="16"/>
              </w:rPr>
              <w:t xml:space="preserve">  </w:t>
            </w:r>
            <w:smartTag w:uri="urn:schemas-microsoft-com:office:smarttags" w:element="PostalCode">
              <w:r>
                <w:rPr>
                  <w:rFonts w:ascii="Times New Roman" w:hAnsi="Times New Roman"/>
                  <w:sz w:val="16"/>
                </w:rPr>
                <w:t>32399-1741</w:t>
              </w:r>
            </w:smartTag>
          </w:smartTag>
          <w:r>
            <w:rPr>
              <w:rFonts w:ascii="Times New Roman" w:hAnsi="Times New Roman"/>
              <w:sz w:val="16"/>
            </w:rPr>
            <w:t>.</w:t>
          </w:r>
        </w:p>
      </w:tc>
    </w:tr>
  </w:tbl>
  <w:p w14:paraId="67955BC5" w14:textId="77777777" w:rsidR="00BA00DE" w:rsidRDefault="00BA00DE">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AA7D" w14:textId="77777777" w:rsidR="00993451" w:rsidRPr="00B0360A" w:rsidRDefault="00993451" w:rsidP="00A3581F">
    <w:pPr>
      <w:tabs>
        <w:tab w:val="left" w:pos="4995"/>
        <w:tab w:val="center" w:pos="5073"/>
        <w:tab w:val="left" w:pos="8685"/>
        <w:tab w:val="center" w:pos="9348"/>
      </w:tabs>
      <w:spacing w:line="240" w:lineRule="exact"/>
      <w:ind w:left="-1800" w:right="-1800" w:firstLine="2484"/>
      <w:rPr>
        <w:caps/>
        <w:sz w:val="20"/>
      </w:rPr>
    </w:pPr>
    <w:r w:rsidRPr="00B0360A">
      <w:rPr>
        <w:caps/>
        <w:sz w:val="20"/>
      </w:rPr>
      <w:t>A</w:t>
    </w:r>
    <w:r w:rsidRPr="00B0360A">
      <w:rPr>
        <w:sz w:val="20"/>
      </w:rPr>
      <w:t>ppendix</w:t>
    </w:r>
    <w:r w:rsidRPr="00B0360A">
      <w:rPr>
        <w:caps/>
        <w:sz w:val="20"/>
      </w:rPr>
      <w:t xml:space="preserve"> </w:t>
    </w:r>
    <w:r w:rsidR="00181A0C">
      <w:rPr>
        <w:caps/>
        <w:sz w:val="20"/>
      </w:rPr>
      <w:t>K</w:t>
    </w:r>
    <w:r>
      <w:rPr>
        <w:caps/>
      </w:rPr>
      <w:tab/>
    </w:r>
    <w:r w:rsidRPr="009F515A">
      <w:rPr>
        <w:rStyle w:val="PageNumber"/>
        <w:rFonts w:cs="Arial"/>
        <w:sz w:val="20"/>
      </w:rPr>
      <w:fldChar w:fldCharType="begin"/>
    </w:r>
    <w:r w:rsidRPr="009F515A">
      <w:rPr>
        <w:rStyle w:val="PageNumber"/>
        <w:rFonts w:cs="Arial"/>
        <w:sz w:val="20"/>
      </w:rPr>
      <w:instrText xml:space="preserve"> PAGE </w:instrText>
    </w:r>
    <w:r w:rsidRPr="009F515A">
      <w:rPr>
        <w:rStyle w:val="PageNumber"/>
        <w:rFonts w:cs="Arial"/>
        <w:sz w:val="20"/>
      </w:rPr>
      <w:fldChar w:fldCharType="separate"/>
    </w:r>
    <w:r w:rsidR="00D24482">
      <w:rPr>
        <w:rStyle w:val="PageNumber"/>
        <w:rFonts w:cs="Arial"/>
        <w:noProof/>
        <w:sz w:val="20"/>
      </w:rPr>
      <w:t>46</w:t>
    </w:r>
    <w:r w:rsidRPr="009F515A">
      <w:rPr>
        <w:rStyle w:val="PageNumber"/>
        <w:rFonts w:cs="Arial"/>
        <w:sz w:val="20"/>
      </w:rPr>
      <w:fldChar w:fldCharType="end"/>
    </w:r>
    <w:r>
      <w:rPr>
        <w:caps/>
      </w:rP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26FBD" w14:textId="77777777" w:rsidR="008606A9" w:rsidRPr="00B0360A" w:rsidRDefault="008606A9">
    <w:pPr>
      <w:tabs>
        <w:tab w:val="center" w:pos="4320"/>
        <w:tab w:val="center" w:pos="8820"/>
      </w:tabs>
      <w:spacing w:line="240" w:lineRule="exact"/>
      <w:ind w:left="-1800" w:right="-1800" w:firstLine="1800"/>
      <w:rPr>
        <w:caps/>
        <w:sz w:val="20"/>
      </w:rPr>
    </w:pPr>
    <w:r w:rsidRPr="00B0360A">
      <w:rPr>
        <w:caps/>
        <w:sz w:val="20"/>
      </w:rPr>
      <w:t>D</w:t>
    </w:r>
    <w:r w:rsidRPr="00B0360A">
      <w:rPr>
        <w:sz w:val="20"/>
      </w:rPr>
      <w:t xml:space="preserve">raft </w:t>
    </w:r>
    <w:r w:rsidRPr="00B0360A">
      <w:rPr>
        <w:caps/>
        <w:sz w:val="20"/>
      </w:rPr>
      <w:t>A</w:t>
    </w:r>
    <w:r w:rsidRPr="00B0360A">
      <w:rPr>
        <w:sz w:val="20"/>
      </w:rPr>
      <w:t>ppendix</w:t>
    </w:r>
    <w:r w:rsidRPr="00B0360A">
      <w:rPr>
        <w:caps/>
        <w:sz w:val="20"/>
      </w:rPr>
      <w:t xml:space="preserve"> </w:t>
    </w:r>
    <w:r>
      <w:rPr>
        <w:caps/>
        <w:sz w:val="20"/>
      </w:rPr>
      <w:t>L</w:t>
    </w:r>
    <w:r>
      <w:rPr>
        <w:caps/>
      </w:rPr>
      <w:tab/>
    </w:r>
    <w:r w:rsidRPr="009F515A">
      <w:rPr>
        <w:rStyle w:val="PageNumber"/>
        <w:rFonts w:cs="Arial"/>
        <w:sz w:val="20"/>
      </w:rPr>
      <w:fldChar w:fldCharType="begin"/>
    </w:r>
    <w:r w:rsidRPr="009F515A">
      <w:rPr>
        <w:rStyle w:val="PageNumber"/>
        <w:rFonts w:cs="Arial"/>
        <w:sz w:val="20"/>
      </w:rPr>
      <w:instrText xml:space="preserve"> PAGE </w:instrText>
    </w:r>
    <w:r w:rsidRPr="009F515A">
      <w:rPr>
        <w:rStyle w:val="PageNumber"/>
        <w:rFonts w:cs="Arial"/>
        <w:sz w:val="20"/>
      </w:rPr>
      <w:fldChar w:fldCharType="separate"/>
    </w:r>
    <w:r w:rsidR="00D24482">
      <w:rPr>
        <w:rStyle w:val="PageNumber"/>
        <w:rFonts w:cs="Arial"/>
        <w:noProof/>
        <w:sz w:val="20"/>
      </w:rPr>
      <w:t>4</w:t>
    </w:r>
    <w:r w:rsidRPr="009F515A">
      <w:rPr>
        <w:rStyle w:val="PageNumber"/>
        <w:rFonts w:cs="Arial"/>
        <w:sz w:val="20"/>
      </w:rPr>
      <w:fldChar w:fldCharType="end"/>
    </w:r>
    <w:r>
      <w:rPr>
        <w:caps/>
      </w:rPr>
      <w:tab/>
    </w:r>
    <w:r w:rsidRPr="00B0360A">
      <w:rPr>
        <w:caps/>
        <w:sz w:val="20"/>
      </w:rPr>
      <w:t>?? 2010</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8883" w14:textId="77777777" w:rsidR="00BA00DE" w:rsidRPr="001B0494" w:rsidRDefault="00BA00DE" w:rsidP="00E94152">
    <w:pPr>
      <w:pStyle w:val="Footer"/>
      <w:tabs>
        <w:tab w:val="clear" w:pos="8640"/>
        <w:tab w:val="left" w:pos="7923"/>
        <w:tab w:val="left" w:pos="8910"/>
      </w:tabs>
      <w:rPr>
        <w:rFonts w:ascii="Arial" w:hAnsi="Arial" w:cs="Arial"/>
      </w:rPr>
    </w:pPr>
    <w:r w:rsidRPr="001B0494">
      <w:rPr>
        <w:rFonts w:ascii="Arial" w:hAnsi="Arial" w:cs="Arial"/>
      </w:rPr>
      <w:t xml:space="preserve">Appendix </w:t>
    </w:r>
    <w:r>
      <w:rPr>
        <w:rFonts w:ascii="Arial" w:hAnsi="Arial" w:cs="Arial"/>
      </w:rPr>
      <w:t>L</w:t>
    </w:r>
    <w:r w:rsidRPr="001B0494">
      <w:rPr>
        <w:rFonts w:ascii="Arial" w:hAnsi="Arial" w:cs="Arial"/>
      </w:rPr>
      <w:tab/>
    </w:r>
    <w:r w:rsidRPr="009F515A">
      <w:rPr>
        <w:rStyle w:val="PageNumber"/>
        <w:rFonts w:ascii="Arial" w:hAnsi="Arial" w:cs="Arial"/>
      </w:rPr>
      <w:fldChar w:fldCharType="begin"/>
    </w:r>
    <w:r w:rsidRPr="009F515A">
      <w:rPr>
        <w:rStyle w:val="PageNumber"/>
        <w:rFonts w:ascii="Arial" w:hAnsi="Arial" w:cs="Arial"/>
      </w:rPr>
      <w:instrText xml:space="preserve"> PAGE </w:instrText>
    </w:r>
    <w:r w:rsidRPr="009F515A">
      <w:rPr>
        <w:rStyle w:val="PageNumber"/>
        <w:rFonts w:ascii="Arial" w:hAnsi="Arial" w:cs="Arial"/>
      </w:rPr>
      <w:fldChar w:fldCharType="separate"/>
    </w:r>
    <w:r w:rsidR="00D24482">
      <w:rPr>
        <w:rStyle w:val="PageNumber"/>
        <w:rFonts w:ascii="Arial" w:hAnsi="Arial" w:cs="Arial"/>
        <w:noProof/>
      </w:rPr>
      <w:t>48</w:t>
    </w:r>
    <w:r w:rsidRPr="009F515A">
      <w:rPr>
        <w:rStyle w:val="PageNumber"/>
        <w:rFonts w:ascii="Arial" w:hAnsi="Arial" w:cs="Arial"/>
      </w:rPr>
      <w:fldChar w:fldCharType="end"/>
    </w:r>
    <w:r w:rsidRPr="001B0494">
      <w:rPr>
        <w:rFonts w:ascii="Arial" w:hAnsi="Arial" w:cs="Arial"/>
      </w:rPr>
      <w:tab/>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DB66" w14:textId="77777777" w:rsidR="00BA00DE" w:rsidRDefault="00BA00DE">
    <w:pPr>
      <w:pStyle w:val="Footer"/>
      <w:framePr w:w="576" w:wrap="around" w:vAnchor="page" w:hAnchor="page" w:x="5545" w:y="15121"/>
      <w:ind w:left="-4140"/>
      <w:jc w:val="right"/>
      <w:rPr>
        <w:rStyle w:val="PageNumber"/>
        <w:rFonts w:ascii="Arial" w:hAnsi="Arial"/>
        <w:sz w:val="22"/>
      </w:rPr>
    </w:pPr>
    <w:r>
      <w:rPr>
        <w:rStyle w:val="PageNumber"/>
        <w:rFonts w:ascii="Arial" w:hAnsi="Arial"/>
        <w:sz w:val="22"/>
      </w:rPr>
      <w:fldChar w:fldCharType="begin"/>
    </w:r>
    <w:r>
      <w:rPr>
        <w:rStyle w:val="PageNumber"/>
        <w:rFonts w:ascii="Arial" w:hAnsi="Arial"/>
        <w:sz w:val="22"/>
      </w:rPr>
      <w:instrText xml:space="preserve">PAGE  </w:instrText>
    </w:r>
    <w:r>
      <w:rPr>
        <w:rStyle w:val="PageNumber"/>
        <w:rFonts w:ascii="Arial" w:hAnsi="Arial"/>
        <w:sz w:val="22"/>
      </w:rPr>
      <w:fldChar w:fldCharType="separate"/>
    </w:r>
    <w:r w:rsidR="00D24482">
      <w:rPr>
        <w:rStyle w:val="PageNumber"/>
        <w:rFonts w:ascii="Arial" w:hAnsi="Arial"/>
        <w:noProof/>
        <w:sz w:val="22"/>
      </w:rPr>
      <w:t>4</w:t>
    </w:r>
    <w:r>
      <w:rPr>
        <w:rStyle w:val="PageNumber"/>
        <w:rFonts w:ascii="Arial" w:hAnsi="Arial"/>
        <w:sz w:val="22"/>
      </w:rPr>
      <w:fldChar w:fldCharType="end"/>
    </w:r>
  </w:p>
  <w:p w14:paraId="3BED877C" w14:textId="77777777" w:rsidR="00BA00DE" w:rsidRDefault="00BA00DE">
    <w:pPr>
      <w:tabs>
        <w:tab w:val="left" w:pos="8460"/>
      </w:tabs>
      <w:spacing w:line="240" w:lineRule="exact"/>
      <w:ind w:right="-1800"/>
    </w:pPr>
    <w:r>
      <w:t>Appendix N</w:t>
    </w:r>
    <w:r>
      <w:tab/>
      <w:t>May 1998</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3A59" w14:textId="77777777" w:rsidR="00BA00DE" w:rsidRPr="008679D8" w:rsidRDefault="00BA00DE" w:rsidP="001F5EBC">
    <w:pPr>
      <w:tabs>
        <w:tab w:val="center" w:pos="4332"/>
        <w:tab w:val="center" w:pos="8640"/>
      </w:tabs>
      <w:spacing w:line="240" w:lineRule="exact"/>
      <w:ind w:right="-1800"/>
      <w:rPr>
        <w:sz w:val="20"/>
      </w:rPr>
    </w:pPr>
    <w:r w:rsidRPr="008679D8">
      <w:rPr>
        <w:sz w:val="20"/>
      </w:rPr>
      <w:t xml:space="preserve">Appendix </w:t>
    </w:r>
    <w:r w:rsidR="006B21EF">
      <w:rPr>
        <w:sz w:val="20"/>
      </w:rPr>
      <w:t>M</w:t>
    </w:r>
    <w:r w:rsidRPr="008679D8">
      <w:rPr>
        <w:sz w:val="20"/>
      </w:rPr>
      <w:tab/>
    </w:r>
    <w:r w:rsidRPr="008679D8">
      <w:rPr>
        <w:rStyle w:val="PageNumber"/>
        <w:sz w:val="20"/>
      </w:rPr>
      <w:fldChar w:fldCharType="begin"/>
    </w:r>
    <w:r w:rsidRPr="008679D8">
      <w:rPr>
        <w:rStyle w:val="PageNumber"/>
        <w:sz w:val="20"/>
      </w:rPr>
      <w:instrText xml:space="preserve"> PAGE </w:instrText>
    </w:r>
    <w:r w:rsidRPr="008679D8">
      <w:rPr>
        <w:rStyle w:val="PageNumber"/>
        <w:sz w:val="20"/>
      </w:rPr>
      <w:fldChar w:fldCharType="separate"/>
    </w:r>
    <w:r w:rsidR="00D24482">
      <w:rPr>
        <w:rStyle w:val="PageNumber"/>
        <w:noProof/>
        <w:sz w:val="20"/>
      </w:rPr>
      <w:t>50</w:t>
    </w:r>
    <w:r w:rsidRPr="008679D8">
      <w:rPr>
        <w:rStyle w:val="PageNumber"/>
        <w:sz w:val="20"/>
      </w:rPr>
      <w:fldChar w:fldCharType="end"/>
    </w:r>
    <w:r w:rsidRPr="008679D8">
      <w:rPr>
        <w:sz w:val="20"/>
      </w:rPr>
      <w:tab/>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59EAF" w14:textId="77777777" w:rsidR="006B21EF" w:rsidRPr="008679D8" w:rsidRDefault="00F06373">
    <w:pPr>
      <w:tabs>
        <w:tab w:val="center" w:pos="4320"/>
        <w:tab w:val="center" w:pos="8640"/>
      </w:tabs>
      <w:spacing w:line="240" w:lineRule="exact"/>
      <w:ind w:right="-1800"/>
      <w:rPr>
        <w:sz w:val="20"/>
      </w:rPr>
    </w:pPr>
    <w:r>
      <w:rPr>
        <w:sz w:val="20"/>
      </w:rPr>
      <w:t>Appendix N</w:t>
    </w:r>
    <w:r>
      <w:rPr>
        <w:sz w:val="20"/>
      </w:rPr>
      <w:tab/>
    </w:r>
    <w:r w:rsidRPr="00F06373">
      <w:rPr>
        <w:rStyle w:val="PageNumber"/>
        <w:rFonts w:cs="Arial"/>
        <w:sz w:val="20"/>
      </w:rPr>
      <w:fldChar w:fldCharType="begin"/>
    </w:r>
    <w:r w:rsidRPr="00F06373">
      <w:rPr>
        <w:rStyle w:val="PageNumber"/>
        <w:rFonts w:cs="Arial"/>
        <w:sz w:val="20"/>
      </w:rPr>
      <w:instrText xml:space="preserve"> PAGE </w:instrText>
    </w:r>
    <w:r w:rsidRPr="00F06373">
      <w:rPr>
        <w:rStyle w:val="PageNumber"/>
        <w:rFonts w:cs="Arial"/>
        <w:sz w:val="20"/>
      </w:rPr>
      <w:fldChar w:fldCharType="separate"/>
    </w:r>
    <w:r w:rsidR="00D24482">
      <w:rPr>
        <w:rStyle w:val="PageNumber"/>
        <w:rFonts w:cs="Arial"/>
        <w:noProof/>
        <w:sz w:val="20"/>
      </w:rPr>
      <w:t>54</w:t>
    </w:r>
    <w:r w:rsidRPr="00F06373">
      <w:rPr>
        <w:rStyle w:val="PageNumber"/>
        <w:rFonts w:cs="Arial"/>
        <w:sz w:val="20"/>
      </w:rPr>
      <w:fldChar w:fldCharType="end"/>
    </w:r>
    <w:r w:rsidR="006B21EF" w:rsidRPr="008679D8">
      <w:rPr>
        <w:sz w:val="20"/>
      </w:rPr>
      <w:tab/>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E84B" w14:textId="77777777" w:rsidR="00BA00DE" w:rsidRDefault="00BA00DE">
    <w:pPr>
      <w:pStyle w:val="Footer"/>
    </w:pPr>
    <w:r>
      <w:rPr>
        <w:rStyle w:val="PageNumber"/>
        <w:rFonts w:ascii="Arial" w:hAnsi="Arial"/>
      </w:rPr>
      <w:t xml:space="preserve">Appendix O </w:t>
    </w:r>
    <w:r>
      <w:rPr>
        <w:rStyle w:val="PageNumber"/>
        <w:rFonts w:ascii="Arial" w:hAnsi="Arial"/>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D24482">
      <w:rPr>
        <w:rStyle w:val="PageNumber"/>
        <w:rFonts w:ascii="Arial" w:hAnsi="Arial"/>
        <w:noProof/>
      </w:rPr>
      <w:t>4</w:t>
    </w:r>
    <w:r>
      <w:rPr>
        <w:rStyle w:val="PageNumber"/>
        <w:rFonts w:ascii="Arial" w:hAnsi="Arial"/>
      </w:rPr>
      <w:fldChar w:fldCharType="end"/>
    </w:r>
    <w:r>
      <w:rPr>
        <w:rStyle w:val="PageNumber"/>
        <w:rFonts w:ascii="Arial" w:hAnsi="Arial"/>
      </w:rPr>
      <w:t xml:space="preserve"> </w:t>
    </w:r>
    <w:r>
      <w:rPr>
        <w:rStyle w:val="PageNumber"/>
        <w:rFonts w:ascii="Arial" w:hAnsi="Arial"/>
      </w:rPr>
      <w:tab/>
    </w:r>
    <w:r>
      <w:rPr>
        <w:rFonts w:ascii="Arial" w:hAnsi="Arial"/>
      </w:rPr>
      <w:t>September 1998</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0216" w14:textId="77777777" w:rsidR="00BA00DE" w:rsidRPr="00D04A8A" w:rsidRDefault="00BA00DE" w:rsidP="009F515A">
    <w:pPr>
      <w:pStyle w:val="Footer"/>
      <w:tabs>
        <w:tab w:val="clear" w:pos="4320"/>
        <w:tab w:val="clear" w:pos="8640"/>
        <w:tab w:val="center" w:pos="4332"/>
        <w:tab w:val="left" w:pos="7923"/>
        <w:tab w:val="center" w:pos="9348"/>
      </w:tabs>
      <w:rPr>
        <w:rFonts w:ascii="Arial" w:hAnsi="Arial" w:cs="Arial"/>
      </w:rPr>
    </w:pPr>
    <w:r w:rsidRPr="00D04A8A">
      <w:rPr>
        <w:rStyle w:val="PageNumber"/>
        <w:rFonts w:ascii="Arial" w:hAnsi="Arial"/>
      </w:rPr>
      <w:t xml:space="preserve">Appendix </w:t>
    </w:r>
    <w:r>
      <w:rPr>
        <w:rStyle w:val="PageNumber"/>
        <w:rFonts w:ascii="Arial" w:hAnsi="Arial"/>
      </w:rPr>
      <w:t>O</w:t>
    </w:r>
    <w:r w:rsidRPr="00D04A8A">
      <w:rPr>
        <w:rStyle w:val="PageNumber"/>
        <w:rFonts w:ascii="Arial" w:hAnsi="Arial"/>
      </w:rPr>
      <w:tab/>
    </w:r>
    <w:r w:rsidRPr="00D04A8A">
      <w:rPr>
        <w:rStyle w:val="PageNumber"/>
        <w:rFonts w:ascii="Arial" w:hAnsi="Arial"/>
      </w:rPr>
      <w:fldChar w:fldCharType="begin"/>
    </w:r>
    <w:r w:rsidRPr="00D04A8A">
      <w:rPr>
        <w:rStyle w:val="PageNumber"/>
        <w:rFonts w:ascii="Arial" w:hAnsi="Arial"/>
      </w:rPr>
      <w:instrText xml:space="preserve"> PAGE </w:instrText>
    </w:r>
    <w:r w:rsidRPr="00D04A8A">
      <w:rPr>
        <w:rStyle w:val="PageNumber"/>
        <w:rFonts w:ascii="Arial" w:hAnsi="Arial"/>
      </w:rPr>
      <w:fldChar w:fldCharType="separate"/>
    </w:r>
    <w:r w:rsidR="00D24482">
      <w:rPr>
        <w:rStyle w:val="PageNumber"/>
        <w:rFonts w:ascii="Arial" w:hAnsi="Arial"/>
        <w:noProof/>
      </w:rPr>
      <w:t>62</w:t>
    </w:r>
    <w:r w:rsidRPr="00D04A8A">
      <w:rPr>
        <w:rStyle w:val="PageNumber"/>
        <w:rFonts w:ascii="Arial" w:hAnsi="Arial"/>
      </w:rPr>
      <w:fldChar w:fldCharType="end"/>
    </w:r>
    <w:r w:rsidRPr="00D04A8A">
      <w:rPr>
        <w:rStyle w:val="PageNumber"/>
        <w:rFonts w:ascii="Arial" w:hAnsi="Arial"/>
      </w:rPr>
      <w:tab/>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D4CD" w14:textId="77777777" w:rsidR="00BA00DE" w:rsidRDefault="00BA00DE">
    <w:pPr>
      <w:pStyle w:val="Footer"/>
      <w:framePr w:wrap="around" w:vAnchor="text" w:hAnchor="margin" w:xAlign="center"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D24482">
      <w:rPr>
        <w:rStyle w:val="PageNumber"/>
        <w:rFonts w:ascii="Arial" w:hAnsi="Arial"/>
        <w:noProof/>
      </w:rPr>
      <w:t>4</w:t>
    </w:r>
    <w:r>
      <w:rPr>
        <w:rStyle w:val="PageNumber"/>
        <w:rFonts w:ascii="Arial" w:hAnsi="Arial"/>
      </w:rPr>
      <w:fldChar w:fldCharType="end"/>
    </w:r>
  </w:p>
  <w:p w14:paraId="4DDD8899" w14:textId="77777777" w:rsidR="00BA00DE" w:rsidRDefault="00BA00DE">
    <w:pPr>
      <w:tabs>
        <w:tab w:val="left" w:pos="8460"/>
      </w:tabs>
      <w:spacing w:line="240" w:lineRule="exact"/>
      <w:ind w:right="-1800"/>
    </w:pPr>
    <w:r>
      <w:t xml:space="preserve">Appendix P </w:t>
    </w:r>
    <w:r>
      <w:tab/>
      <w:t>September 1998</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EFB1" w14:textId="77777777" w:rsidR="00BA00DE" w:rsidRPr="00D04A8A" w:rsidRDefault="00BA00DE" w:rsidP="008606A9">
    <w:pPr>
      <w:pStyle w:val="Footer"/>
      <w:tabs>
        <w:tab w:val="clear" w:pos="4320"/>
        <w:tab w:val="clear" w:pos="8640"/>
        <w:tab w:val="center" w:pos="5244"/>
        <w:tab w:val="center" w:pos="9348"/>
      </w:tabs>
      <w:ind w:firstLine="684"/>
      <w:rPr>
        <w:rFonts w:ascii="Arial" w:hAnsi="Arial" w:cs="Arial"/>
      </w:rPr>
    </w:pPr>
    <w:r w:rsidRPr="00D04A8A">
      <w:rPr>
        <w:rStyle w:val="PageNumber"/>
        <w:rFonts w:ascii="Arial" w:hAnsi="Arial"/>
      </w:rPr>
      <w:t xml:space="preserve">Appendix </w:t>
    </w:r>
    <w:r>
      <w:rPr>
        <w:rStyle w:val="PageNumber"/>
        <w:rFonts w:ascii="Arial" w:hAnsi="Arial"/>
      </w:rPr>
      <w:t>P</w:t>
    </w:r>
    <w:r w:rsidRPr="00D04A8A">
      <w:rPr>
        <w:rStyle w:val="PageNumber"/>
        <w:rFonts w:ascii="Arial" w:hAnsi="Arial"/>
      </w:rPr>
      <w:tab/>
    </w:r>
    <w:r w:rsidRPr="00D04A8A">
      <w:rPr>
        <w:rStyle w:val="PageNumber"/>
        <w:rFonts w:ascii="Arial" w:hAnsi="Arial"/>
      </w:rPr>
      <w:fldChar w:fldCharType="begin"/>
    </w:r>
    <w:r w:rsidRPr="00D04A8A">
      <w:rPr>
        <w:rStyle w:val="PageNumber"/>
        <w:rFonts w:ascii="Arial" w:hAnsi="Arial"/>
      </w:rPr>
      <w:instrText xml:space="preserve"> PAGE </w:instrText>
    </w:r>
    <w:r w:rsidRPr="00D04A8A">
      <w:rPr>
        <w:rStyle w:val="PageNumber"/>
        <w:rFonts w:ascii="Arial" w:hAnsi="Arial"/>
      </w:rPr>
      <w:fldChar w:fldCharType="separate"/>
    </w:r>
    <w:r w:rsidR="00D24482">
      <w:rPr>
        <w:rStyle w:val="PageNumber"/>
        <w:rFonts w:ascii="Arial" w:hAnsi="Arial"/>
        <w:noProof/>
      </w:rPr>
      <w:t>66</w:t>
    </w:r>
    <w:r w:rsidRPr="00D04A8A">
      <w:rPr>
        <w:rStyle w:val="PageNumber"/>
        <w:rFonts w:ascii="Arial" w:hAnsi="Arial"/>
      </w:rPr>
      <w:fldChar w:fldCharType="end"/>
    </w:r>
    <w:r w:rsidRPr="00D04A8A">
      <w:rPr>
        <w:rStyle w:val="PageNumber"/>
        <w:rFonts w:ascii="Arial" w:hAnsi="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D8017" w14:textId="77777777" w:rsidR="00BA00DE" w:rsidRDefault="00BA00DE">
    <w:pPr>
      <w:pStyle w:val="Footer"/>
      <w:spacing w:before="120"/>
      <w:jc w:val="center"/>
      <w:rPr>
        <w:rFonts w:ascii="Arial" w:hAnsi="Arial"/>
        <w:sz w:val="24"/>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C3B0" w14:textId="77777777" w:rsidR="00BA00DE" w:rsidRPr="001B0494" w:rsidRDefault="00BA00DE" w:rsidP="008606A9">
    <w:pPr>
      <w:pStyle w:val="Footer"/>
      <w:tabs>
        <w:tab w:val="clear" w:pos="4320"/>
        <w:tab w:val="clear" w:pos="8640"/>
        <w:tab w:val="center" w:pos="5016"/>
        <w:tab w:val="left" w:pos="7560"/>
        <w:tab w:val="left" w:pos="9063"/>
      </w:tabs>
      <w:ind w:left="684"/>
      <w:rPr>
        <w:rFonts w:ascii="Arial" w:hAnsi="Arial" w:cs="Arial"/>
      </w:rPr>
    </w:pPr>
    <w:r w:rsidRPr="001B0494">
      <w:rPr>
        <w:rFonts w:ascii="Arial" w:hAnsi="Arial" w:cs="Arial"/>
      </w:rPr>
      <w:t xml:space="preserve">Appendix </w:t>
    </w:r>
    <w:r>
      <w:rPr>
        <w:rFonts w:ascii="Arial" w:hAnsi="Arial" w:cs="Arial"/>
      </w:rPr>
      <w:t>P</w:t>
    </w:r>
    <w:r w:rsidRPr="001B0494">
      <w:rPr>
        <w:rFonts w:ascii="Arial" w:hAnsi="Arial" w:cs="Arial"/>
      </w:rPr>
      <w:tab/>
    </w:r>
    <w:r w:rsidRPr="009F515A">
      <w:rPr>
        <w:rStyle w:val="PageNumber"/>
        <w:rFonts w:ascii="Arial" w:hAnsi="Arial" w:cs="Arial"/>
      </w:rPr>
      <w:fldChar w:fldCharType="begin"/>
    </w:r>
    <w:r w:rsidRPr="009F515A">
      <w:rPr>
        <w:rStyle w:val="PageNumber"/>
        <w:rFonts w:ascii="Arial" w:hAnsi="Arial" w:cs="Arial"/>
      </w:rPr>
      <w:instrText xml:space="preserve"> PAGE </w:instrText>
    </w:r>
    <w:r w:rsidRPr="009F515A">
      <w:rPr>
        <w:rStyle w:val="PageNumber"/>
        <w:rFonts w:ascii="Arial" w:hAnsi="Arial" w:cs="Arial"/>
      </w:rPr>
      <w:fldChar w:fldCharType="separate"/>
    </w:r>
    <w:r w:rsidR="00D24482">
      <w:rPr>
        <w:rStyle w:val="PageNumber"/>
        <w:rFonts w:ascii="Arial" w:hAnsi="Arial" w:cs="Arial"/>
        <w:noProof/>
      </w:rPr>
      <w:t>64</w:t>
    </w:r>
    <w:r w:rsidRPr="009F515A">
      <w:rPr>
        <w:rStyle w:val="PageNumber"/>
        <w:rFonts w:ascii="Arial" w:hAnsi="Arial" w:cs="Arial"/>
      </w:rPr>
      <w:fldChar w:fldCharType="end"/>
    </w:r>
    <w:r w:rsidRPr="001B0494">
      <w:rPr>
        <w:rFonts w:ascii="Arial" w:hAnsi="Arial" w:cs="Arial"/>
      </w:rPr>
      <w:tab/>
    </w:r>
    <w:r>
      <w:rPr>
        <w:rFonts w:ascii="Arial" w:hAnsi="Arial" w:cs="Arial"/>
      </w:rPr>
      <w:tab/>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25F1A" w14:textId="77777777" w:rsidR="00BA00DE" w:rsidRPr="00B97844" w:rsidRDefault="00BA00DE">
    <w:pPr>
      <w:pStyle w:val="Footer"/>
      <w:tabs>
        <w:tab w:val="center" w:pos="8640"/>
      </w:tabs>
      <w:rPr>
        <w:rFonts w:ascii="Arial" w:hAnsi="Arial" w:cs="Arial"/>
      </w:rPr>
    </w:pPr>
    <w:r w:rsidRPr="00B97844">
      <w:rPr>
        <w:rFonts w:ascii="Arial" w:hAnsi="Arial" w:cs="Arial"/>
      </w:rPr>
      <w:t>Appendix Q</w:t>
    </w:r>
    <w:r w:rsidRPr="00B97844">
      <w:rPr>
        <w:rFonts w:ascii="Arial" w:hAnsi="Arial" w:cs="Arial"/>
      </w:rPr>
      <w:tab/>
    </w:r>
    <w:r w:rsidRPr="00B97844">
      <w:rPr>
        <w:rStyle w:val="PageNumber"/>
        <w:rFonts w:ascii="Arial" w:hAnsi="Arial" w:cs="Arial"/>
      </w:rPr>
      <w:fldChar w:fldCharType="begin"/>
    </w:r>
    <w:r w:rsidRPr="00B97844">
      <w:rPr>
        <w:rStyle w:val="PageNumber"/>
        <w:rFonts w:ascii="Arial" w:hAnsi="Arial" w:cs="Arial"/>
      </w:rPr>
      <w:instrText xml:space="preserve"> PAGE </w:instrText>
    </w:r>
    <w:r w:rsidRPr="00B97844">
      <w:rPr>
        <w:rStyle w:val="PageNumber"/>
        <w:rFonts w:ascii="Arial" w:hAnsi="Arial" w:cs="Arial"/>
      </w:rPr>
      <w:fldChar w:fldCharType="separate"/>
    </w:r>
    <w:r w:rsidR="00D24482">
      <w:rPr>
        <w:rStyle w:val="PageNumber"/>
        <w:rFonts w:ascii="Arial" w:hAnsi="Arial" w:cs="Arial"/>
        <w:noProof/>
      </w:rPr>
      <w:t>68</w:t>
    </w:r>
    <w:r w:rsidRPr="00B97844">
      <w:rPr>
        <w:rStyle w:val="PageNumber"/>
        <w:rFonts w:ascii="Arial" w:hAnsi="Arial" w:cs="Arial"/>
      </w:rPr>
      <w:fldChar w:fldCharType="end"/>
    </w:r>
    <w:r w:rsidRPr="00B97844">
      <w:rPr>
        <w:rStyle w:val="PageNumber"/>
        <w:rFonts w:ascii="Arial" w:hAnsi="Arial" w:cs="Arial"/>
      </w:rPr>
      <w:tab/>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E1A1" w14:textId="77777777" w:rsidR="00AA74D2" w:rsidRDefault="00AA74D2">
    <w:pPr>
      <w:pStyle w:val="Footer"/>
      <w:framePr w:w="576" w:wrap="around" w:vAnchor="page" w:hAnchor="page" w:x="5545" w:y="15121"/>
      <w:jc w:val="right"/>
      <w:rPr>
        <w:rStyle w:val="PageNumber"/>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D24482">
      <w:rPr>
        <w:rStyle w:val="PageNumber"/>
        <w:rFonts w:ascii="Arial" w:hAnsi="Arial"/>
        <w:noProof/>
      </w:rPr>
      <w:t>4</w:t>
    </w:r>
    <w:r>
      <w:rPr>
        <w:rStyle w:val="PageNumber"/>
        <w:rFonts w:ascii="Arial" w:hAnsi="Arial"/>
      </w:rPr>
      <w:fldChar w:fldCharType="end"/>
    </w:r>
  </w:p>
  <w:p w14:paraId="13DA929E" w14:textId="77777777" w:rsidR="00AA74D2" w:rsidRDefault="00AA74D2">
    <w:pPr>
      <w:spacing w:line="240" w:lineRule="exact"/>
      <w:ind w:left="-1800" w:right="-1800"/>
      <w:jc w:val="right"/>
      <w:rPr>
        <w:caps/>
      </w:rPr>
    </w:pPr>
    <w:r>
      <w:rPr>
        <w:caps/>
      </w:rPr>
      <w:tab/>
      <w:t>A</w:t>
    </w:r>
    <w:r>
      <w:t xml:space="preserve">ppendix </w:t>
    </w:r>
    <w:r>
      <w:rPr>
        <w:caps/>
      </w:rPr>
      <w:t>T</w:t>
    </w:r>
    <w:r>
      <w:rPr>
        <w:caps/>
      </w:rPr>
      <w:tab/>
    </w:r>
    <w:r>
      <w:rPr>
        <w:caps/>
      </w:rPr>
      <w:tab/>
    </w:r>
    <w:r>
      <w:rPr>
        <w:caps/>
      </w:rPr>
      <w:tab/>
    </w:r>
    <w:r>
      <w:rPr>
        <w:caps/>
      </w:rPr>
      <w:tab/>
    </w:r>
    <w:r>
      <w:rPr>
        <w:caps/>
      </w:rPr>
      <w:tab/>
    </w:r>
    <w:r>
      <w:rPr>
        <w:caps/>
      </w:rPr>
      <w:tab/>
    </w:r>
    <w:r>
      <w:rPr>
        <w:caps/>
      </w:rPr>
      <w:tab/>
    </w:r>
    <w:r>
      <w:rPr>
        <w:caps/>
      </w:rPr>
      <w:tab/>
    </w:r>
    <w:r>
      <w:rPr>
        <w:caps/>
      </w:rPr>
      <w:tab/>
    </w:r>
    <w:r>
      <w:rPr>
        <w:caps/>
      </w:rPr>
      <w:tab/>
    </w:r>
    <w:r>
      <w:t>September 1998</w:t>
    </w:r>
    <w:r>
      <w:rPr>
        <w:caps/>
      </w:rPr>
      <w:tab/>
    </w:r>
    <w:r>
      <w:rPr>
        <w:caps/>
      </w:rPr>
      <w:tab/>
    </w:r>
    <w:r>
      <w:rPr>
        <w:caps/>
      </w:rPr>
      <w:tab/>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D367" w14:textId="77777777" w:rsidR="006B1289" w:rsidRPr="00314C49" w:rsidRDefault="006B1289">
    <w:pPr>
      <w:tabs>
        <w:tab w:val="center" w:pos="4320"/>
        <w:tab w:val="center" w:pos="8640"/>
      </w:tabs>
      <w:spacing w:after="200" w:line="240" w:lineRule="exact"/>
      <w:ind w:left="-1800" w:right="-1800" w:firstLine="1800"/>
      <w:rPr>
        <w:sz w:val="20"/>
      </w:rPr>
    </w:pPr>
    <w:r w:rsidRPr="00314C49">
      <w:rPr>
        <w:sz w:val="20"/>
      </w:rPr>
      <w:t xml:space="preserve">Appendix </w:t>
    </w:r>
    <w:r w:rsidR="0083119D">
      <w:rPr>
        <w:sz w:val="20"/>
      </w:rPr>
      <w:t>R</w:t>
    </w:r>
    <w:r w:rsidRPr="00314C49">
      <w:rPr>
        <w:sz w:val="20"/>
      </w:rPr>
      <w:tab/>
    </w:r>
    <w:r w:rsidRPr="00314C49">
      <w:rPr>
        <w:rStyle w:val="PageNumber"/>
        <w:sz w:val="20"/>
      </w:rPr>
      <w:fldChar w:fldCharType="begin"/>
    </w:r>
    <w:r w:rsidRPr="00314C49">
      <w:rPr>
        <w:rStyle w:val="PageNumber"/>
        <w:sz w:val="20"/>
      </w:rPr>
      <w:instrText xml:space="preserve"> PAGE </w:instrText>
    </w:r>
    <w:r w:rsidRPr="00314C49">
      <w:rPr>
        <w:rStyle w:val="PageNumber"/>
        <w:sz w:val="20"/>
      </w:rPr>
      <w:fldChar w:fldCharType="separate"/>
    </w:r>
    <w:r w:rsidR="00D24482">
      <w:rPr>
        <w:rStyle w:val="PageNumber"/>
        <w:noProof/>
        <w:sz w:val="20"/>
      </w:rPr>
      <w:t>72</w:t>
    </w:r>
    <w:r w:rsidRPr="00314C49">
      <w:rPr>
        <w:rStyle w:val="PageNumber"/>
        <w:sz w:val="20"/>
      </w:rPr>
      <w:fldChar w:fldCharType="end"/>
    </w:r>
    <w:r w:rsidRPr="00314C49">
      <w:rPr>
        <w:rStyle w:val="PageNumber"/>
        <w:sz w:val="20"/>
      </w:rPr>
      <w:tab/>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8B78" w14:textId="77777777" w:rsidR="0083119D" w:rsidRDefault="0083119D">
    <w:pPr>
      <w:framePr w:w="576" w:hSpace="240" w:vSpace="240" w:wrap="auto" w:vAnchor="page" w:hAnchor="page" w:x="5545" w:y="15121"/>
      <w:tabs>
        <w:tab w:val="center" w:pos="4320"/>
        <w:tab w:val="right" w:pos="8640"/>
      </w:tabs>
      <w:spacing w:line="200" w:lineRule="exact"/>
      <w:jc w:val="right"/>
    </w:pPr>
    <w:r>
      <w:pgNum/>
    </w:r>
  </w:p>
  <w:p w14:paraId="38D54D9D" w14:textId="77777777" w:rsidR="0083119D" w:rsidRDefault="0083119D">
    <w:pPr>
      <w:tabs>
        <w:tab w:val="left" w:pos="0"/>
        <w:tab w:val="left" w:pos="8460"/>
      </w:tabs>
      <w:spacing w:after="200" w:line="240" w:lineRule="exact"/>
      <w:ind w:left="-1800" w:right="-1800"/>
    </w:pPr>
    <w:r>
      <w:rPr>
        <w:rFonts w:ascii="Courier" w:hAnsi="Courier"/>
        <w:sz w:val="24"/>
      </w:rPr>
      <w:tab/>
    </w:r>
    <w:r>
      <w:t>Appendix R</w:t>
    </w:r>
    <w:r>
      <w:rPr>
        <w:rFonts w:ascii="Courier" w:hAnsi="Courier"/>
        <w:sz w:val="24"/>
      </w:rPr>
      <w:tab/>
    </w:r>
    <w:r>
      <w:t>September 1998</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26F9" w14:textId="77777777" w:rsidR="0083119D" w:rsidRPr="004B3B4D" w:rsidRDefault="0083119D">
    <w:pPr>
      <w:tabs>
        <w:tab w:val="center" w:pos="4320"/>
        <w:tab w:val="center" w:pos="8640"/>
      </w:tabs>
      <w:spacing w:after="200" w:line="240" w:lineRule="exact"/>
      <w:ind w:left="-1800" w:right="-1800" w:firstLine="1800"/>
      <w:rPr>
        <w:sz w:val="20"/>
      </w:rPr>
    </w:pPr>
    <w:r w:rsidRPr="004B3B4D">
      <w:rPr>
        <w:sz w:val="20"/>
      </w:rPr>
      <w:t xml:space="preserve">Appendix </w:t>
    </w:r>
    <w:r>
      <w:rPr>
        <w:sz w:val="20"/>
      </w:rPr>
      <w:t>S</w:t>
    </w:r>
    <w:r w:rsidRPr="004B3B4D">
      <w:rPr>
        <w:sz w:val="20"/>
      </w:rPr>
      <w:tab/>
    </w:r>
    <w:r w:rsidRPr="004B3B4D">
      <w:rPr>
        <w:rStyle w:val="PageNumber"/>
        <w:sz w:val="20"/>
      </w:rPr>
      <w:fldChar w:fldCharType="begin"/>
    </w:r>
    <w:r w:rsidRPr="004B3B4D">
      <w:rPr>
        <w:rStyle w:val="PageNumber"/>
        <w:sz w:val="20"/>
      </w:rPr>
      <w:instrText xml:space="preserve"> PAGE </w:instrText>
    </w:r>
    <w:r w:rsidRPr="004B3B4D">
      <w:rPr>
        <w:rStyle w:val="PageNumber"/>
        <w:sz w:val="20"/>
      </w:rPr>
      <w:fldChar w:fldCharType="separate"/>
    </w:r>
    <w:r w:rsidR="00D24482">
      <w:rPr>
        <w:rStyle w:val="PageNumber"/>
        <w:noProof/>
        <w:sz w:val="20"/>
      </w:rPr>
      <w:t>74</w:t>
    </w:r>
    <w:r w:rsidRPr="004B3B4D">
      <w:rPr>
        <w:rStyle w:val="PageNumber"/>
        <w:sz w:val="20"/>
      </w:rPr>
      <w:fldChar w:fldCharType="end"/>
    </w:r>
    <w:r w:rsidRPr="004B3B4D">
      <w:rPr>
        <w:rStyle w:val="PageNumber"/>
        <w:sz w:val="20"/>
      </w:rPr>
      <w:tab/>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57D1" w14:textId="77777777" w:rsidR="0083119D" w:rsidRDefault="0083119D">
    <w:pPr>
      <w:framePr w:w="576" w:hSpace="240" w:vSpace="240" w:wrap="auto" w:vAnchor="page" w:hAnchor="page" w:x="5545" w:y="15121"/>
      <w:tabs>
        <w:tab w:val="center" w:pos="4320"/>
        <w:tab w:val="right" w:pos="8640"/>
      </w:tabs>
      <w:spacing w:line="200" w:lineRule="exact"/>
      <w:jc w:val="right"/>
    </w:pPr>
    <w:r>
      <w:pgNum/>
    </w:r>
  </w:p>
  <w:p w14:paraId="7AF7BB26" w14:textId="77777777" w:rsidR="0083119D" w:rsidRDefault="0083119D">
    <w:pPr>
      <w:tabs>
        <w:tab w:val="left" w:pos="0"/>
        <w:tab w:val="left" w:pos="8460"/>
      </w:tabs>
      <w:spacing w:after="200" w:line="240" w:lineRule="exact"/>
      <w:ind w:left="-1800" w:right="-1800"/>
    </w:pPr>
    <w:r>
      <w:rPr>
        <w:rFonts w:ascii="Courier" w:hAnsi="Courier"/>
        <w:sz w:val="24"/>
      </w:rPr>
      <w:tab/>
    </w:r>
    <w:r>
      <w:t>Appendix S</w:t>
    </w:r>
    <w:r>
      <w:rPr>
        <w:rFonts w:ascii="Courier" w:hAnsi="Courier"/>
        <w:sz w:val="24"/>
      </w:rPr>
      <w:tab/>
    </w:r>
    <w:r>
      <w:t>January 1999</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33CA" w14:textId="77777777" w:rsidR="000013E6" w:rsidRPr="00081ED7" w:rsidRDefault="000013E6" w:rsidP="00A3581F">
    <w:pPr>
      <w:tabs>
        <w:tab w:val="center" w:pos="4320"/>
        <w:tab w:val="left" w:pos="7980"/>
        <w:tab w:val="center" w:pos="8640"/>
      </w:tabs>
      <w:spacing w:line="240" w:lineRule="exact"/>
      <w:ind w:left="-1800" w:right="-1800" w:firstLine="1800"/>
      <w:rPr>
        <w:caps/>
        <w:sz w:val="20"/>
      </w:rPr>
    </w:pPr>
    <w:r w:rsidRPr="00081ED7">
      <w:rPr>
        <w:caps/>
        <w:sz w:val="20"/>
      </w:rPr>
      <w:t>A</w:t>
    </w:r>
    <w:r w:rsidRPr="00081ED7">
      <w:rPr>
        <w:sz w:val="20"/>
      </w:rPr>
      <w:t>ppendix</w:t>
    </w:r>
    <w:r w:rsidRPr="00081ED7">
      <w:rPr>
        <w:caps/>
        <w:sz w:val="20"/>
      </w:rPr>
      <w:t xml:space="preserve"> T</w:t>
    </w:r>
    <w:r w:rsidRPr="00081ED7">
      <w:rPr>
        <w:caps/>
        <w:sz w:val="20"/>
      </w:rPr>
      <w:tab/>
    </w:r>
    <w:r w:rsidRPr="00081ED7">
      <w:rPr>
        <w:rStyle w:val="PageNumber"/>
        <w:sz w:val="20"/>
      </w:rPr>
      <w:fldChar w:fldCharType="begin"/>
    </w:r>
    <w:r w:rsidRPr="00081ED7">
      <w:rPr>
        <w:rStyle w:val="PageNumber"/>
        <w:sz w:val="20"/>
      </w:rPr>
      <w:instrText xml:space="preserve"> PAGE </w:instrText>
    </w:r>
    <w:r w:rsidRPr="00081ED7">
      <w:rPr>
        <w:rStyle w:val="PageNumber"/>
        <w:sz w:val="20"/>
      </w:rPr>
      <w:fldChar w:fldCharType="separate"/>
    </w:r>
    <w:r w:rsidR="00D24482">
      <w:rPr>
        <w:rStyle w:val="PageNumber"/>
        <w:noProof/>
        <w:sz w:val="20"/>
      </w:rPr>
      <w:t>78</w:t>
    </w:r>
    <w:r w:rsidRPr="00081ED7">
      <w:rPr>
        <w:rStyle w:val="PageNumber"/>
        <w:sz w:val="20"/>
      </w:rPr>
      <w:fldChar w:fldCharType="end"/>
    </w:r>
    <w:r w:rsidRPr="00081ED7">
      <w:rPr>
        <w:rStyle w:val="PageNumber"/>
        <w:sz w:val="20"/>
      </w:rPr>
      <w:tab/>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7469" w14:textId="77777777" w:rsidR="00BA00DE" w:rsidRDefault="00BA00DE">
    <w:pPr>
      <w:pStyle w:val="Footer"/>
      <w:framePr w:w="576" w:wrap="around" w:vAnchor="page" w:hAnchor="page" w:x="5545" w:y="15121"/>
      <w:jc w:val="right"/>
      <w:rPr>
        <w:rStyle w:val="PageNumber"/>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D24482">
      <w:rPr>
        <w:rStyle w:val="PageNumber"/>
        <w:rFonts w:ascii="Arial" w:hAnsi="Arial"/>
        <w:noProof/>
      </w:rPr>
      <w:t>4</w:t>
    </w:r>
    <w:r>
      <w:rPr>
        <w:rStyle w:val="PageNumber"/>
        <w:rFonts w:ascii="Arial" w:hAnsi="Arial"/>
      </w:rPr>
      <w:fldChar w:fldCharType="end"/>
    </w:r>
  </w:p>
  <w:p w14:paraId="3550B62A" w14:textId="77777777" w:rsidR="00BA00DE" w:rsidRDefault="00BA00DE">
    <w:pPr>
      <w:spacing w:line="240" w:lineRule="exact"/>
      <w:ind w:left="-1800" w:right="-1800"/>
      <w:jc w:val="right"/>
      <w:rPr>
        <w:rFonts w:ascii="Courier" w:hAnsi="Courier"/>
        <w:caps/>
        <w:sz w:val="24"/>
      </w:rPr>
    </w:pPr>
    <w:r>
      <w:rPr>
        <w:caps/>
      </w:rPr>
      <w:tab/>
      <w:t>A</w:t>
    </w:r>
    <w:r>
      <w:t>ppendix</w:t>
    </w:r>
    <w:r>
      <w:rPr>
        <w:caps/>
      </w:rPr>
      <w:t xml:space="preserve"> U</w:t>
    </w:r>
    <w:r>
      <w:rPr>
        <w:caps/>
      </w:rPr>
      <w:tab/>
    </w:r>
    <w:r>
      <w:rPr>
        <w:caps/>
      </w:rPr>
      <w:tab/>
    </w:r>
    <w:r>
      <w:rPr>
        <w:caps/>
      </w:rPr>
      <w:tab/>
    </w:r>
    <w:r>
      <w:rPr>
        <w:caps/>
      </w:rPr>
      <w:tab/>
    </w:r>
    <w:r>
      <w:rPr>
        <w:caps/>
      </w:rPr>
      <w:tab/>
    </w:r>
    <w:r>
      <w:rPr>
        <w:caps/>
      </w:rPr>
      <w:tab/>
    </w:r>
    <w:r>
      <w:rPr>
        <w:caps/>
      </w:rPr>
      <w:tab/>
    </w:r>
    <w:r>
      <w:rPr>
        <w:caps/>
      </w:rPr>
      <w:tab/>
    </w:r>
    <w:r>
      <w:rPr>
        <w:caps/>
      </w:rPr>
      <w:tab/>
    </w:r>
    <w:r>
      <w:rPr>
        <w:caps/>
      </w:rPr>
      <w:tab/>
    </w:r>
    <w:r>
      <w:t>September 1998</w:t>
    </w:r>
    <w:r>
      <w:rPr>
        <w:caps/>
      </w:rPr>
      <w:tab/>
    </w:r>
    <w:r>
      <w:rPr>
        <w:caps/>
      </w:rPr>
      <w:tab/>
    </w:r>
    <w:r>
      <w:rPr>
        <w:caps/>
      </w:rPr>
      <w:tab/>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8750" w14:textId="77777777" w:rsidR="00BA00DE" w:rsidRPr="00B33DE4" w:rsidRDefault="00BA00DE">
    <w:pPr>
      <w:tabs>
        <w:tab w:val="center" w:pos="4320"/>
        <w:tab w:val="center" w:pos="8640"/>
      </w:tabs>
      <w:spacing w:line="240" w:lineRule="exact"/>
      <w:ind w:left="-1800" w:right="-1800" w:firstLine="1800"/>
      <w:rPr>
        <w:caps/>
        <w:sz w:val="20"/>
      </w:rPr>
    </w:pPr>
    <w:r w:rsidRPr="00B33DE4">
      <w:rPr>
        <w:caps/>
        <w:sz w:val="20"/>
      </w:rPr>
      <w:t>A</w:t>
    </w:r>
    <w:r w:rsidRPr="00B33DE4">
      <w:rPr>
        <w:sz w:val="20"/>
      </w:rPr>
      <w:t xml:space="preserve">ppendix </w:t>
    </w:r>
    <w:r w:rsidRPr="00B33DE4">
      <w:rPr>
        <w:caps/>
        <w:sz w:val="20"/>
      </w:rPr>
      <w:t>U</w:t>
    </w:r>
    <w:r w:rsidRPr="00B33DE4">
      <w:rPr>
        <w:sz w:val="20"/>
      </w:rPr>
      <w:tab/>
    </w:r>
    <w:r w:rsidRPr="00B33DE4">
      <w:rPr>
        <w:rStyle w:val="PageNumber"/>
        <w:sz w:val="20"/>
      </w:rPr>
      <w:fldChar w:fldCharType="begin"/>
    </w:r>
    <w:r w:rsidRPr="00B33DE4">
      <w:rPr>
        <w:rStyle w:val="PageNumber"/>
        <w:sz w:val="20"/>
      </w:rPr>
      <w:instrText xml:space="preserve"> PAGE </w:instrText>
    </w:r>
    <w:r w:rsidRPr="00B33DE4">
      <w:rPr>
        <w:rStyle w:val="PageNumber"/>
        <w:sz w:val="20"/>
      </w:rPr>
      <w:fldChar w:fldCharType="separate"/>
    </w:r>
    <w:r w:rsidR="00D24482">
      <w:rPr>
        <w:rStyle w:val="PageNumber"/>
        <w:noProof/>
        <w:sz w:val="20"/>
      </w:rPr>
      <w:t>82</w:t>
    </w:r>
    <w:r w:rsidRPr="00B33DE4">
      <w:rPr>
        <w:rStyle w:val="PageNumber"/>
        <w:sz w:val="20"/>
      </w:rPr>
      <w:fldChar w:fldCharType="end"/>
    </w:r>
    <w:r w:rsidRPr="00B33DE4">
      <w:rPr>
        <w:sz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B8A0" w14:textId="77777777" w:rsidR="00BA00DE" w:rsidRDefault="00BA0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4482">
      <w:rPr>
        <w:rStyle w:val="PageNumber"/>
        <w:noProof/>
      </w:rPr>
      <w:t>4</w:t>
    </w:r>
    <w:r>
      <w:rPr>
        <w:rStyle w:val="PageNumber"/>
      </w:rPr>
      <w:fldChar w:fldCharType="end"/>
    </w:r>
  </w:p>
  <w:p w14:paraId="04CE96FD" w14:textId="77777777" w:rsidR="00BA00DE" w:rsidRDefault="00BA00DE">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615C" w14:textId="77777777" w:rsidR="002C592F" w:rsidRDefault="002C592F">
    <w:pPr>
      <w:tabs>
        <w:tab w:val="left" w:pos="4320"/>
        <w:tab w:val="left" w:pos="8460"/>
      </w:tabs>
      <w:spacing w:line="240" w:lineRule="exact"/>
      <w:ind w:right="-1800"/>
    </w:pPr>
    <w:r>
      <w:t>Appendix V</w:t>
    </w:r>
    <w:r>
      <w:tab/>
      <w:t>2</w:t>
    </w:r>
    <w:r>
      <w:tab/>
      <w:t>September 1998</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C2AD" w14:textId="77777777" w:rsidR="002C592F" w:rsidRPr="00480E93" w:rsidRDefault="002C592F">
    <w:pPr>
      <w:tabs>
        <w:tab w:val="center" w:pos="4320"/>
        <w:tab w:val="center" w:pos="8640"/>
      </w:tabs>
      <w:spacing w:line="240" w:lineRule="exact"/>
      <w:ind w:right="-1800"/>
      <w:rPr>
        <w:sz w:val="20"/>
      </w:rPr>
    </w:pPr>
    <w:r w:rsidRPr="00480E93">
      <w:rPr>
        <w:sz w:val="20"/>
      </w:rPr>
      <w:t>Appendix V</w:t>
    </w:r>
    <w:r w:rsidRPr="00480E93">
      <w:rPr>
        <w:sz w:val="20"/>
      </w:rPr>
      <w:tab/>
    </w:r>
    <w:r w:rsidRPr="00480E93">
      <w:rPr>
        <w:rStyle w:val="PageNumber"/>
        <w:sz w:val="20"/>
      </w:rPr>
      <w:fldChar w:fldCharType="begin"/>
    </w:r>
    <w:r w:rsidRPr="00480E93">
      <w:rPr>
        <w:rStyle w:val="PageNumber"/>
        <w:sz w:val="20"/>
      </w:rPr>
      <w:instrText xml:space="preserve"> PAGE </w:instrText>
    </w:r>
    <w:r w:rsidRPr="00480E93">
      <w:rPr>
        <w:rStyle w:val="PageNumber"/>
        <w:sz w:val="20"/>
      </w:rPr>
      <w:fldChar w:fldCharType="separate"/>
    </w:r>
    <w:r w:rsidR="00D24482">
      <w:rPr>
        <w:rStyle w:val="PageNumber"/>
        <w:noProof/>
        <w:sz w:val="20"/>
      </w:rPr>
      <w:t>84</w:t>
    </w:r>
    <w:r w:rsidRPr="00480E93">
      <w:rPr>
        <w:rStyle w:val="PageNumber"/>
        <w:sz w:val="20"/>
      </w:rPr>
      <w:fldChar w:fldCharType="end"/>
    </w:r>
    <w:r w:rsidRPr="00480E93">
      <w:rPr>
        <w:sz w:val="20"/>
      </w:rPr>
      <w:tab/>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75C9" w14:textId="77777777" w:rsidR="002C592F" w:rsidRDefault="002C592F">
    <w:pPr>
      <w:tabs>
        <w:tab w:val="left" w:pos="4500"/>
        <w:tab w:val="left" w:pos="8460"/>
      </w:tabs>
      <w:spacing w:line="240" w:lineRule="exact"/>
      <w:ind w:right="-1800"/>
    </w:pPr>
    <w:r>
      <w:t>Appendix W</w:t>
    </w:r>
    <w:r>
      <w:tab/>
      <w:t>2</w:t>
    </w:r>
    <w:r>
      <w:tab/>
      <w:t>September 1998</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0446" w14:textId="77777777" w:rsidR="002C592F" w:rsidRPr="00BF0520" w:rsidRDefault="002C592F">
    <w:pPr>
      <w:tabs>
        <w:tab w:val="center" w:pos="4320"/>
        <w:tab w:val="center" w:pos="8640"/>
      </w:tabs>
      <w:spacing w:line="240" w:lineRule="exact"/>
      <w:ind w:right="-1800"/>
      <w:rPr>
        <w:sz w:val="20"/>
      </w:rPr>
    </w:pPr>
    <w:r w:rsidRPr="00BF0520">
      <w:rPr>
        <w:sz w:val="20"/>
      </w:rPr>
      <w:t>Appendix W</w:t>
    </w:r>
    <w:r w:rsidRPr="00BF0520">
      <w:rPr>
        <w:sz w:val="20"/>
      </w:rPr>
      <w:tab/>
    </w:r>
    <w:r w:rsidRPr="00BF0520">
      <w:rPr>
        <w:rStyle w:val="PageNumber"/>
        <w:sz w:val="20"/>
      </w:rPr>
      <w:fldChar w:fldCharType="begin"/>
    </w:r>
    <w:r w:rsidRPr="00BF0520">
      <w:rPr>
        <w:rStyle w:val="PageNumber"/>
        <w:sz w:val="20"/>
      </w:rPr>
      <w:instrText xml:space="preserve"> PAGE </w:instrText>
    </w:r>
    <w:r w:rsidRPr="00BF0520">
      <w:rPr>
        <w:rStyle w:val="PageNumber"/>
        <w:sz w:val="20"/>
      </w:rPr>
      <w:fldChar w:fldCharType="separate"/>
    </w:r>
    <w:r w:rsidR="00D24482">
      <w:rPr>
        <w:rStyle w:val="PageNumber"/>
        <w:noProof/>
        <w:sz w:val="20"/>
      </w:rPr>
      <w:t>87</w:t>
    </w:r>
    <w:r w:rsidRPr="00BF0520">
      <w:rPr>
        <w:rStyle w:val="PageNumber"/>
        <w:sz w:val="20"/>
      </w:rPr>
      <w:fldChar w:fldCharType="end"/>
    </w:r>
    <w:r w:rsidRPr="00BF0520">
      <w:rPr>
        <w:sz w:val="20"/>
      </w:rPr>
      <w:tab/>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F93A8" w14:textId="77777777" w:rsidR="0086367E" w:rsidRPr="00BF0520" w:rsidRDefault="0086367E">
    <w:pPr>
      <w:tabs>
        <w:tab w:val="center" w:pos="4320"/>
        <w:tab w:val="center" w:pos="8640"/>
      </w:tabs>
      <w:spacing w:line="240" w:lineRule="exact"/>
      <w:ind w:right="-1800"/>
      <w:rPr>
        <w:sz w:val="20"/>
      </w:rPr>
    </w:pPr>
    <w:r w:rsidRPr="00BF0520">
      <w:rPr>
        <w:sz w:val="20"/>
      </w:rPr>
      <w:t>Appendix W</w:t>
    </w:r>
    <w:r w:rsidRPr="00BF0520">
      <w:rPr>
        <w:sz w:val="20"/>
      </w:rPr>
      <w:tab/>
    </w:r>
    <w:r w:rsidRPr="00BF0520">
      <w:rPr>
        <w:rStyle w:val="PageNumber"/>
        <w:sz w:val="20"/>
      </w:rPr>
      <w:fldChar w:fldCharType="begin"/>
    </w:r>
    <w:r w:rsidRPr="00BF0520">
      <w:rPr>
        <w:rStyle w:val="PageNumber"/>
        <w:sz w:val="20"/>
      </w:rPr>
      <w:instrText xml:space="preserve"> PAGE </w:instrText>
    </w:r>
    <w:r w:rsidRPr="00BF0520">
      <w:rPr>
        <w:rStyle w:val="PageNumber"/>
        <w:sz w:val="20"/>
      </w:rPr>
      <w:fldChar w:fldCharType="separate"/>
    </w:r>
    <w:r w:rsidR="00D24482">
      <w:rPr>
        <w:rStyle w:val="PageNumber"/>
        <w:noProof/>
        <w:sz w:val="20"/>
      </w:rPr>
      <w:t>88</w:t>
    </w:r>
    <w:r w:rsidRPr="00BF0520">
      <w:rPr>
        <w:rStyle w:val="PageNumber"/>
        <w:sz w:val="20"/>
      </w:rPr>
      <w:fldChar w:fldCharType="end"/>
    </w:r>
    <w:r w:rsidRPr="00BF0520">
      <w:rPr>
        <w:sz w:val="20"/>
      </w:rPr>
      <w:tab/>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0124" w14:textId="77777777" w:rsidR="002C592F" w:rsidRDefault="002C592F">
    <w:pPr>
      <w:pStyle w:val="Footer"/>
      <w:framePr w:w="576" w:wrap="around" w:vAnchor="page" w:hAnchor="page" w:x="5545" w:y="15121"/>
      <w:jc w:val="right"/>
      <w:rPr>
        <w:rStyle w:val="PageNumber"/>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D24482">
      <w:rPr>
        <w:rStyle w:val="PageNumber"/>
        <w:rFonts w:ascii="Arial" w:hAnsi="Arial"/>
        <w:noProof/>
      </w:rPr>
      <w:t>4</w:t>
    </w:r>
    <w:r>
      <w:rPr>
        <w:rStyle w:val="PageNumber"/>
        <w:rFonts w:ascii="Arial" w:hAnsi="Arial"/>
      </w:rPr>
      <w:fldChar w:fldCharType="end"/>
    </w:r>
  </w:p>
  <w:p w14:paraId="1E3E78B4" w14:textId="77777777" w:rsidR="002C592F" w:rsidRDefault="002C592F">
    <w:pPr>
      <w:spacing w:line="240" w:lineRule="exact"/>
      <w:ind w:left="-1800" w:right="-1800"/>
      <w:jc w:val="right"/>
      <w:rPr>
        <w:rFonts w:ascii="Courier" w:hAnsi="Courier"/>
        <w:caps/>
        <w:sz w:val="24"/>
      </w:rPr>
    </w:pPr>
    <w:r>
      <w:rPr>
        <w:caps/>
      </w:rPr>
      <w:tab/>
      <w:t>A</w:t>
    </w:r>
    <w:r>
      <w:t xml:space="preserve">ppendix </w:t>
    </w:r>
    <w:r>
      <w:rPr>
        <w:caps/>
      </w:rPr>
      <w:t>X</w:t>
    </w:r>
    <w:r>
      <w:rPr>
        <w:caps/>
      </w:rPr>
      <w:tab/>
    </w:r>
    <w:r>
      <w:rPr>
        <w:caps/>
      </w:rPr>
      <w:tab/>
    </w:r>
    <w:r>
      <w:rPr>
        <w:caps/>
      </w:rPr>
      <w:tab/>
    </w:r>
    <w:r>
      <w:rPr>
        <w:caps/>
      </w:rPr>
      <w:tab/>
    </w:r>
    <w:r>
      <w:rPr>
        <w:caps/>
      </w:rPr>
      <w:tab/>
    </w:r>
    <w:r>
      <w:rPr>
        <w:caps/>
      </w:rPr>
      <w:tab/>
    </w:r>
    <w:r>
      <w:rPr>
        <w:caps/>
      </w:rPr>
      <w:tab/>
    </w:r>
    <w:r>
      <w:rPr>
        <w:caps/>
      </w:rPr>
      <w:tab/>
    </w:r>
    <w:r>
      <w:rPr>
        <w:caps/>
      </w:rPr>
      <w:tab/>
    </w:r>
    <w:r>
      <w:rPr>
        <w:caps/>
      </w:rPr>
      <w:tab/>
      <w:t>M</w:t>
    </w:r>
    <w:r>
      <w:t>ay</w:t>
    </w:r>
    <w:r>
      <w:rPr>
        <w:caps/>
      </w:rPr>
      <w:t xml:space="preserve"> 1998</w:t>
    </w:r>
    <w:r>
      <w:rPr>
        <w:caps/>
      </w:rPr>
      <w:tab/>
    </w:r>
    <w:r>
      <w:rPr>
        <w:caps/>
      </w:rPr>
      <w:tab/>
    </w:r>
    <w:r>
      <w:rPr>
        <w:caps/>
      </w:rPr>
      <w:tab/>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0EC6" w14:textId="77777777" w:rsidR="002C592F" w:rsidRPr="00BF0520" w:rsidRDefault="002C592F">
    <w:pPr>
      <w:tabs>
        <w:tab w:val="center" w:pos="4320"/>
        <w:tab w:val="center" w:pos="8640"/>
      </w:tabs>
      <w:spacing w:line="240" w:lineRule="exact"/>
      <w:rPr>
        <w:caps/>
        <w:sz w:val="20"/>
      </w:rPr>
    </w:pPr>
    <w:r w:rsidRPr="00BF0520">
      <w:rPr>
        <w:sz w:val="20"/>
      </w:rPr>
      <w:t>Appendix</w:t>
    </w:r>
    <w:r w:rsidRPr="00BF0520">
      <w:rPr>
        <w:caps/>
        <w:sz w:val="20"/>
      </w:rPr>
      <w:t xml:space="preserve"> X</w:t>
    </w:r>
    <w:r w:rsidRPr="00BF0520">
      <w:rPr>
        <w:caps/>
        <w:sz w:val="20"/>
      </w:rPr>
      <w:tab/>
    </w:r>
    <w:r w:rsidRPr="00BF0520">
      <w:rPr>
        <w:rStyle w:val="PageNumber"/>
        <w:sz w:val="20"/>
      </w:rPr>
      <w:fldChar w:fldCharType="begin"/>
    </w:r>
    <w:r w:rsidRPr="00BF0520">
      <w:rPr>
        <w:rStyle w:val="PageNumber"/>
        <w:sz w:val="20"/>
      </w:rPr>
      <w:instrText xml:space="preserve"> PAGE </w:instrText>
    </w:r>
    <w:r w:rsidRPr="00BF0520">
      <w:rPr>
        <w:rStyle w:val="PageNumber"/>
        <w:sz w:val="20"/>
      </w:rPr>
      <w:fldChar w:fldCharType="separate"/>
    </w:r>
    <w:r w:rsidR="00D24482">
      <w:rPr>
        <w:rStyle w:val="PageNumber"/>
        <w:noProof/>
        <w:sz w:val="20"/>
      </w:rPr>
      <w:t>90</w:t>
    </w:r>
    <w:r w:rsidRPr="00BF0520">
      <w:rPr>
        <w:rStyle w:val="PageNumber"/>
        <w:sz w:val="20"/>
      </w:rPr>
      <w:fldChar w:fldCharType="end"/>
    </w:r>
    <w:r w:rsidRPr="00BF0520">
      <w:rPr>
        <w:caps/>
        <w:sz w:val="20"/>
      </w:rPr>
      <w:tab/>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6999" w14:textId="77777777" w:rsidR="002C592F" w:rsidRPr="00547F92" w:rsidRDefault="002C592F" w:rsidP="00B01D81">
    <w:pPr>
      <w:pStyle w:val="Footer"/>
      <w:tabs>
        <w:tab w:val="clear" w:pos="4320"/>
        <w:tab w:val="clear" w:pos="8640"/>
        <w:tab w:val="left" w:pos="2166"/>
        <w:tab w:val="center" w:pos="5073"/>
        <w:tab w:val="center" w:pos="9006"/>
      </w:tabs>
      <w:ind w:firstLine="684"/>
      <w:rPr>
        <w:rFonts w:ascii="Arial" w:hAnsi="Arial" w:cs="Arial"/>
      </w:rPr>
    </w:pPr>
    <w:r w:rsidRPr="00547F92">
      <w:rPr>
        <w:rFonts w:ascii="Arial" w:hAnsi="Arial" w:cs="Arial"/>
      </w:rPr>
      <w:t>Appendix Y</w:t>
    </w:r>
    <w:r w:rsidR="0053219D">
      <w:rPr>
        <w:rFonts w:ascii="Arial" w:hAnsi="Arial" w:cs="Arial"/>
      </w:rPr>
      <w:tab/>
    </w:r>
    <w:r w:rsidRPr="00547F92">
      <w:rPr>
        <w:rFonts w:ascii="Arial" w:hAnsi="Arial" w:cs="Arial"/>
      </w:rPr>
      <w:tab/>
    </w:r>
    <w:r w:rsidRPr="00547F92">
      <w:rPr>
        <w:rFonts w:ascii="Arial" w:hAnsi="Arial" w:cs="Arial"/>
      </w:rPr>
      <w:fldChar w:fldCharType="begin"/>
    </w:r>
    <w:r w:rsidRPr="00547F92">
      <w:rPr>
        <w:rFonts w:ascii="Arial" w:hAnsi="Arial" w:cs="Arial"/>
      </w:rPr>
      <w:instrText xml:space="preserve"> PAGE  \* MERGEFORMAT </w:instrText>
    </w:r>
    <w:r w:rsidRPr="00547F92">
      <w:rPr>
        <w:rFonts w:ascii="Arial" w:hAnsi="Arial" w:cs="Arial"/>
      </w:rPr>
      <w:fldChar w:fldCharType="separate"/>
    </w:r>
    <w:r w:rsidR="00D24482">
      <w:rPr>
        <w:rFonts w:ascii="Arial" w:hAnsi="Arial" w:cs="Arial"/>
        <w:noProof/>
      </w:rPr>
      <w:t>92</w:t>
    </w:r>
    <w:r w:rsidRPr="00547F92">
      <w:rPr>
        <w:rFonts w:ascii="Arial" w:hAnsi="Arial" w:cs="Arial"/>
      </w:rPr>
      <w:fldChar w:fldCharType="end"/>
    </w:r>
    <w:r w:rsidRPr="00547F92">
      <w:rPr>
        <w:rFonts w:ascii="Arial" w:hAnsi="Arial" w:cs="Arial"/>
      </w:rPr>
      <w:tab/>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363D" w14:textId="77777777" w:rsidR="00547F92" w:rsidRPr="00547F92" w:rsidRDefault="00547F92">
    <w:pPr>
      <w:pStyle w:val="Footer"/>
      <w:tabs>
        <w:tab w:val="center" w:pos="8640"/>
      </w:tabs>
      <w:rPr>
        <w:rFonts w:ascii="Arial" w:hAnsi="Arial" w:cs="Arial"/>
      </w:rPr>
    </w:pPr>
    <w:r w:rsidRPr="00547F92">
      <w:rPr>
        <w:rFonts w:ascii="Arial" w:hAnsi="Arial" w:cs="Arial"/>
      </w:rPr>
      <w:t xml:space="preserve">Appendix </w:t>
    </w:r>
    <w:r>
      <w:rPr>
        <w:rFonts w:ascii="Arial" w:hAnsi="Arial" w:cs="Arial"/>
      </w:rPr>
      <w:t>Z</w:t>
    </w:r>
    <w:r w:rsidRPr="00547F92">
      <w:rPr>
        <w:rFonts w:ascii="Arial" w:hAnsi="Arial" w:cs="Arial"/>
      </w:rPr>
      <w:tab/>
    </w:r>
    <w:r w:rsidRPr="00547F92">
      <w:rPr>
        <w:rFonts w:ascii="Arial" w:hAnsi="Arial" w:cs="Arial"/>
      </w:rPr>
      <w:fldChar w:fldCharType="begin"/>
    </w:r>
    <w:r w:rsidRPr="00547F92">
      <w:rPr>
        <w:rFonts w:ascii="Arial" w:hAnsi="Arial" w:cs="Arial"/>
      </w:rPr>
      <w:instrText xml:space="preserve"> PAGE  \* MERGEFORMAT </w:instrText>
    </w:r>
    <w:r w:rsidRPr="00547F92">
      <w:rPr>
        <w:rFonts w:ascii="Arial" w:hAnsi="Arial" w:cs="Arial"/>
      </w:rPr>
      <w:fldChar w:fldCharType="separate"/>
    </w:r>
    <w:r w:rsidR="00D24482">
      <w:rPr>
        <w:rFonts w:ascii="Arial" w:hAnsi="Arial" w:cs="Arial"/>
        <w:noProof/>
      </w:rPr>
      <w:t>94</w:t>
    </w:r>
    <w:r w:rsidRPr="00547F92">
      <w:rPr>
        <w:rFonts w:ascii="Arial" w:hAnsi="Arial" w:cs="Arial"/>
      </w:rPr>
      <w:fldChar w:fldCharType="end"/>
    </w:r>
    <w:r w:rsidRPr="00547F92">
      <w:rPr>
        <w:rFonts w:ascii="Arial" w:hAnsi="Arial" w:cs="Arial"/>
      </w:rPr>
      <w:tab/>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6212D" w14:textId="77777777" w:rsidR="00B27A60" w:rsidRPr="00B27A60" w:rsidRDefault="00B27A60" w:rsidP="002B7B68">
    <w:pPr>
      <w:pStyle w:val="Footer"/>
      <w:tabs>
        <w:tab w:val="clear" w:pos="4320"/>
        <w:tab w:val="center" w:pos="5610"/>
      </w:tabs>
      <w:spacing w:before="120"/>
      <w:rPr>
        <w:rFonts w:ascii="Arial" w:hAnsi="Arial" w:cs="Arial"/>
        <w:sz w:val="16"/>
        <w:szCs w:val="16"/>
      </w:rPr>
    </w:pPr>
    <w:r w:rsidRPr="00B27A60">
      <w:rPr>
        <w:rFonts w:ascii="Arial" w:hAnsi="Arial" w:cs="Arial"/>
        <w:sz w:val="16"/>
        <w:szCs w:val="16"/>
      </w:rPr>
      <w:t xml:space="preserve">DH 1322, 12/09 (Rule 64E-5.207, F.A.C.) </w:t>
    </w:r>
    <w:r w:rsidRPr="00B27A60">
      <w:rPr>
        <w:rFonts w:ascii="Arial" w:hAnsi="Arial" w:cs="Arial"/>
        <w:sz w:val="16"/>
        <w:szCs w:val="16"/>
      </w:rPr>
      <w:tab/>
    </w:r>
    <w:r w:rsidRPr="00B27A60">
      <w:rPr>
        <w:rFonts w:ascii="Arial" w:hAnsi="Arial" w:cs="Arial"/>
        <w:sz w:val="16"/>
        <w:szCs w:val="16"/>
      </w:rPr>
      <w:tab/>
    </w:r>
    <w:r w:rsidRPr="00B27A60">
      <w:rPr>
        <w:rFonts w:ascii="Arial" w:hAnsi="Arial" w:cs="Arial"/>
        <w:sz w:val="16"/>
        <w:szCs w:val="16"/>
      </w:rPr>
      <w:tab/>
    </w:r>
    <w:r w:rsidRPr="00B27A60">
      <w:rPr>
        <w:rFonts w:ascii="Arial" w:hAnsi="Arial" w:cs="Arial"/>
        <w:sz w:val="16"/>
        <w:szCs w:val="16"/>
      </w:rPr>
      <w:tab/>
      <w:t xml:space="preserve">Page </w:t>
    </w:r>
    <w:r w:rsidRPr="00B27A60">
      <w:rPr>
        <w:rFonts w:ascii="Arial" w:hAnsi="Arial" w:cs="Arial"/>
        <w:sz w:val="16"/>
        <w:szCs w:val="16"/>
      </w:rPr>
      <w:fldChar w:fldCharType="begin"/>
    </w:r>
    <w:r w:rsidRPr="00B27A60">
      <w:rPr>
        <w:rFonts w:ascii="Arial" w:hAnsi="Arial" w:cs="Arial"/>
        <w:sz w:val="16"/>
        <w:szCs w:val="16"/>
      </w:rPr>
      <w:instrText xml:space="preserve"> PAGE  \* Arabic  \* MERGEFORMAT </w:instrText>
    </w:r>
    <w:r w:rsidRPr="00B27A60">
      <w:rPr>
        <w:rFonts w:ascii="Arial" w:hAnsi="Arial" w:cs="Arial"/>
        <w:sz w:val="16"/>
        <w:szCs w:val="16"/>
      </w:rPr>
      <w:fldChar w:fldCharType="separate"/>
    </w:r>
    <w:r w:rsidR="00D24482">
      <w:rPr>
        <w:rFonts w:ascii="Arial" w:hAnsi="Arial" w:cs="Arial"/>
        <w:noProof/>
        <w:sz w:val="16"/>
        <w:szCs w:val="16"/>
      </w:rPr>
      <w:t>3</w:t>
    </w:r>
    <w:r w:rsidRPr="00B27A60">
      <w:rPr>
        <w:rFonts w:ascii="Arial" w:hAnsi="Arial" w:cs="Arial"/>
        <w:sz w:val="16"/>
        <w:szCs w:val="16"/>
      </w:rPr>
      <w:fldChar w:fldCharType="end"/>
    </w:r>
    <w:r w:rsidRPr="00B27A60">
      <w:rPr>
        <w:rFonts w:ascii="Arial" w:hAnsi="Arial" w:cs="Arial"/>
        <w:sz w:val="16"/>
        <w:szCs w:val="16"/>
      </w:rPr>
      <w:t xml:space="preserve"> of </w:t>
    </w:r>
    <w:r>
      <w:rPr>
        <w:rFonts w:ascii="Arial" w:hAnsi="Arial" w:cs="Arial"/>
        <w:sz w:val="16"/>
        <w:szCs w:val="16"/>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1B6C" w14:textId="77777777" w:rsidR="00BA00DE" w:rsidRDefault="004C7F5F" w:rsidP="008D4578">
    <w:pPr>
      <w:tabs>
        <w:tab w:val="left" w:pos="4320"/>
        <w:tab w:val="left" w:pos="8322"/>
        <w:tab w:val="left" w:pos="8640"/>
      </w:tabs>
      <w:spacing w:line="240" w:lineRule="exact"/>
      <w:ind w:left="-1800" w:right="-450" w:firstLine="1800"/>
      <w:rPr>
        <w:caps/>
        <w:sz w:val="20"/>
      </w:rPr>
    </w:pPr>
    <w:r>
      <w:rPr>
        <w:sz w:val="20"/>
      </w:rPr>
      <w:t>Table of Contents</w:t>
    </w:r>
    <w:r w:rsidR="00BA00DE">
      <w:rPr>
        <w:sz w:val="20"/>
      </w:rPr>
      <w:tab/>
    </w:r>
    <w:r w:rsidR="00BA00DE" w:rsidRPr="009F515A">
      <w:rPr>
        <w:rStyle w:val="PageNumber"/>
        <w:rFonts w:cs="Arial"/>
        <w:sz w:val="20"/>
      </w:rPr>
      <w:fldChar w:fldCharType="begin"/>
    </w:r>
    <w:r w:rsidR="00BA00DE" w:rsidRPr="009F515A">
      <w:rPr>
        <w:rStyle w:val="PageNumber"/>
        <w:rFonts w:cs="Arial"/>
        <w:sz w:val="20"/>
      </w:rPr>
      <w:instrText xml:space="preserve"> PAGE </w:instrText>
    </w:r>
    <w:r w:rsidR="00BA00DE" w:rsidRPr="009F515A">
      <w:rPr>
        <w:rStyle w:val="PageNumber"/>
        <w:rFonts w:cs="Arial"/>
        <w:sz w:val="20"/>
      </w:rPr>
      <w:fldChar w:fldCharType="separate"/>
    </w:r>
    <w:r w:rsidR="00D24482">
      <w:rPr>
        <w:rStyle w:val="PageNumber"/>
        <w:rFonts w:cs="Arial"/>
        <w:noProof/>
        <w:sz w:val="20"/>
      </w:rPr>
      <w:t>2</w:t>
    </w:r>
    <w:r w:rsidR="00BA00DE" w:rsidRPr="009F515A">
      <w:rPr>
        <w:rStyle w:val="PageNumber"/>
        <w:rFonts w:cs="Arial"/>
        <w:sz w:val="20"/>
      </w:rPr>
      <w:fldChar w:fldCharType="end"/>
    </w:r>
    <w:r w:rsidR="00BA00DE">
      <w:rPr>
        <w:rStyle w:val="PageNumber"/>
        <w:sz w:val="20"/>
      </w:rPr>
      <w:tab/>
    </w:r>
  </w:p>
  <w:p w14:paraId="19ACD6A7" w14:textId="77777777" w:rsidR="00BA00DE" w:rsidRDefault="00BA00DE">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3330" w14:textId="77777777" w:rsidR="002B7B68" w:rsidRPr="00B27A60" w:rsidRDefault="002B7B68" w:rsidP="002B7B68">
    <w:pPr>
      <w:pStyle w:val="Footer"/>
      <w:pBdr>
        <w:top w:val="single" w:sz="4" w:space="1" w:color="auto"/>
      </w:pBdr>
      <w:tabs>
        <w:tab w:val="clear" w:pos="4320"/>
        <w:tab w:val="center" w:pos="5610"/>
      </w:tabs>
      <w:ind w:left="1210" w:hanging="1210"/>
      <w:rPr>
        <w:rFonts w:ascii="Arial" w:hAnsi="Arial" w:cs="Arial"/>
        <w:sz w:val="16"/>
        <w:szCs w:val="16"/>
      </w:rPr>
    </w:pPr>
    <w:r w:rsidRPr="00B27A60">
      <w:rPr>
        <w:rFonts w:ascii="Arial" w:hAnsi="Arial" w:cs="Arial"/>
        <w:sz w:val="16"/>
        <w:szCs w:val="16"/>
      </w:rPr>
      <w:t>Warning:</w:t>
    </w:r>
    <w:r w:rsidRPr="00B27A60">
      <w:rPr>
        <w:rFonts w:ascii="Arial" w:hAnsi="Arial" w:cs="Arial"/>
        <w:sz w:val="16"/>
        <w:szCs w:val="16"/>
      </w:rPr>
      <w:tab/>
      <w:t xml:space="preserve">KNOWINGLY MAKING FALSE STATEMENTS TO A PUBLIC SERANT IS A VIOLATION OF </w:t>
    </w:r>
    <w:r w:rsidRPr="00B27A60">
      <w:rPr>
        <w:rFonts w:ascii="Arial" w:hAnsi="Arial" w:cs="Arial"/>
        <w:sz w:val="16"/>
        <w:szCs w:val="16"/>
      </w:rPr>
      <w:br/>
      <w:t xml:space="preserve">SECTION 837.06, </w:t>
    </w:r>
    <w:smartTag w:uri="urn:schemas-microsoft-com:office:smarttags" w:element="place">
      <w:smartTag w:uri="urn:schemas-microsoft-com:office:smarttags" w:element="State">
        <w:r w:rsidRPr="00B27A60">
          <w:rPr>
            <w:rFonts w:ascii="Arial" w:hAnsi="Arial" w:cs="Arial"/>
            <w:sz w:val="16"/>
            <w:szCs w:val="16"/>
          </w:rPr>
          <w:t>FLORIDA</w:t>
        </w:r>
      </w:smartTag>
    </w:smartTag>
    <w:r w:rsidRPr="00B27A60">
      <w:rPr>
        <w:rFonts w:ascii="Arial" w:hAnsi="Arial" w:cs="Arial"/>
        <w:sz w:val="16"/>
        <w:szCs w:val="16"/>
      </w:rPr>
      <w:t xml:space="preserve"> STATUTES, AND IS PUNISHABLE BY FINE OR IMPRISONMENT</w:t>
    </w:r>
  </w:p>
  <w:p w14:paraId="49D1A4A2" w14:textId="77777777" w:rsidR="002B7B68" w:rsidRPr="00B27A60" w:rsidRDefault="002B7B68" w:rsidP="002B7B68">
    <w:pPr>
      <w:pStyle w:val="Footer"/>
      <w:tabs>
        <w:tab w:val="clear" w:pos="4320"/>
        <w:tab w:val="center" w:pos="5610"/>
      </w:tabs>
      <w:rPr>
        <w:rFonts w:ascii="Arial" w:hAnsi="Arial" w:cs="Arial"/>
        <w:sz w:val="16"/>
        <w:szCs w:val="16"/>
      </w:rPr>
    </w:pPr>
    <w:r w:rsidRPr="00B27A60">
      <w:rPr>
        <w:rFonts w:ascii="Arial" w:hAnsi="Arial" w:cs="Arial"/>
        <w:sz w:val="16"/>
        <w:szCs w:val="16"/>
      </w:rPr>
      <w:t xml:space="preserve">DH 1322, 12/09 (Rule 64E-5.207, F.A.C.) </w:t>
    </w:r>
    <w:r w:rsidRPr="00B27A60">
      <w:rPr>
        <w:rFonts w:ascii="Arial" w:hAnsi="Arial" w:cs="Arial"/>
        <w:sz w:val="16"/>
        <w:szCs w:val="16"/>
      </w:rPr>
      <w:tab/>
    </w:r>
    <w:r w:rsidRPr="00B27A60">
      <w:rPr>
        <w:rFonts w:ascii="Arial" w:hAnsi="Arial" w:cs="Arial"/>
        <w:sz w:val="16"/>
        <w:szCs w:val="16"/>
      </w:rPr>
      <w:tab/>
    </w:r>
    <w:r w:rsidRPr="00B27A60">
      <w:rPr>
        <w:rFonts w:ascii="Arial" w:hAnsi="Arial" w:cs="Arial"/>
        <w:sz w:val="16"/>
        <w:szCs w:val="16"/>
      </w:rPr>
      <w:tab/>
    </w:r>
    <w:r w:rsidRPr="00B27A60">
      <w:rPr>
        <w:rFonts w:ascii="Arial" w:hAnsi="Arial" w:cs="Arial"/>
        <w:sz w:val="16"/>
        <w:szCs w:val="16"/>
      </w:rPr>
      <w:tab/>
      <w:t xml:space="preserve">Page </w:t>
    </w:r>
    <w:r w:rsidRPr="00B27A60">
      <w:rPr>
        <w:rFonts w:ascii="Arial" w:hAnsi="Arial" w:cs="Arial"/>
        <w:sz w:val="16"/>
        <w:szCs w:val="16"/>
      </w:rPr>
      <w:fldChar w:fldCharType="begin"/>
    </w:r>
    <w:r w:rsidRPr="00B27A60">
      <w:rPr>
        <w:rFonts w:ascii="Arial" w:hAnsi="Arial" w:cs="Arial"/>
        <w:sz w:val="16"/>
        <w:szCs w:val="16"/>
      </w:rPr>
      <w:instrText xml:space="preserve"> PAGE  \* Arabic  \* MERGEFORMAT </w:instrText>
    </w:r>
    <w:r w:rsidRPr="00B27A60">
      <w:rPr>
        <w:rFonts w:ascii="Arial" w:hAnsi="Arial" w:cs="Arial"/>
        <w:sz w:val="16"/>
        <w:szCs w:val="16"/>
      </w:rPr>
      <w:fldChar w:fldCharType="separate"/>
    </w:r>
    <w:r w:rsidR="00D24482">
      <w:rPr>
        <w:rFonts w:ascii="Arial" w:hAnsi="Arial" w:cs="Arial"/>
        <w:noProof/>
        <w:sz w:val="16"/>
        <w:szCs w:val="16"/>
      </w:rPr>
      <w:t>4</w:t>
    </w:r>
    <w:r w:rsidRPr="00B27A60">
      <w:rPr>
        <w:rFonts w:ascii="Arial" w:hAnsi="Arial" w:cs="Arial"/>
        <w:sz w:val="16"/>
        <w:szCs w:val="16"/>
      </w:rPr>
      <w:fldChar w:fldCharType="end"/>
    </w:r>
    <w:r w:rsidRPr="00B27A60">
      <w:rPr>
        <w:rFonts w:ascii="Arial" w:hAnsi="Arial" w:cs="Arial"/>
        <w:sz w:val="16"/>
        <w:szCs w:val="16"/>
      </w:rPr>
      <w:t xml:space="preserve"> of </w:t>
    </w:r>
    <w:r w:rsidR="00B27A60">
      <w:rPr>
        <w:rFonts w:ascii="Arial" w:hAnsi="Arial" w:cs="Arial"/>
        <w:sz w:val="16"/>
        <w:szCs w:val="16"/>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5EE0" w14:textId="77777777" w:rsidR="004C7F5F" w:rsidRDefault="004C7F5F" w:rsidP="008D4578">
    <w:pPr>
      <w:tabs>
        <w:tab w:val="left" w:pos="4320"/>
        <w:tab w:val="left" w:pos="8322"/>
        <w:tab w:val="left" w:pos="8640"/>
      </w:tabs>
      <w:spacing w:line="240" w:lineRule="exact"/>
      <w:ind w:left="-1800" w:right="-450" w:firstLine="1800"/>
      <w:rPr>
        <w:caps/>
        <w:sz w:val="20"/>
      </w:rPr>
    </w:pPr>
    <w:r>
      <w:rPr>
        <w:sz w:val="20"/>
      </w:rPr>
      <w:t>Enclosure A</w:t>
    </w:r>
    <w:r>
      <w:rPr>
        <w:sz w:val="20"/>
      </w:rPr>
      <w:tab/>
    </w:r>
    <w:r w:rsidRPr="009F515A">
      <w:rPr>
        <w:rStyle w:val="PageNumber"/>
        <w:rFonts w:cs="Arial"/>
        <w:sz w:val="20"/>
      </w:rPr>
      <w:fldChar w:fldCharType="begin"/>
    </w:r>
    <w:r w:rsidRPr="009F515A">
      <w:rPr>
        <w:rStyle w:val="PageNumber"/>
        <w:rFonts w:cs="Arial"/>
        <w:sz w:val="20"/>
      </w:rPr>
      <w:instrText xml:space="preserve"> PAGE </w:instrText>
    </w:r>
    <w:r w:rsidRPr="009F515A">
      <w:rPr>
        <w:rStyle w:val="PageNumber"/>
        <w:rFonts w:cs="Arial"/>
        <w:sz w:val="20"/>
      </w:rPr>
      <w:fldChar w:fldCharType="separate"/>
    </w:r>
    <w:r w:rsidR="00D24482">
      <w:rPr>
        <w:rStyle w:val="PageNumber"/>
        <w:rFonts w:cs="Arial"/>
        <w:noProof/>
        <w:sz w:val="20"/>
      </w:rPr>
      <w:t>3</w:t>
    </w:r>
    <w:r w:rsidRPr="009F515A">
      <w:rPr>
        <w:rStyle w:val="PageNumber"/>
        <w:rFonts w:cs="Arial"/>
        <w:sz w:val="20"/>
      </w:rPr>
      <w:fldChar w:fldCharType="end"/>
    </w:r>
    <w:r>
      <w:rPr>
        <w:rStyle w:val="PageNumber"/>
        <w:sz w:val="20"/>
      </w:rPr>
      <w:tab/>
    </w:r>
  </w:p>
  <w:p w14:paraId="1C5B581F" w14:textId="77777777" w:rsidR="004C7F5F" w:rsidRDefault="004C7F5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0932" w14:textId="77777777" w:rsidR="005B370B" w:rsidRPr="00202114" w:rsidRDefault="005B370B" w:rsidP="008D4578">
    <w:pPr>
      <w:tabs>
        <w:tab w:val="left" w:pos="4320"/>
        <w:tab w:val="left" w:pos="8322"/>
        <w:tab w:val="left" w:pos="8640"/>
      </w:tabs>
      <w:spacing w:line="240" w:lineRule="exact"/>
      <w:ind w:left="-1800" w:right="-450" w:firstLine="1800"/>
      <w:rPr>
        <w:rFonts w:cs="Arial"/>
        <w:caps/>
        <w:sz w:val="20"/>
      </w:rPr>
    </w:pPr>
    <w:r>
      <w:rPr>
        <w:sz w:val="20"/>
      </w:rPr>
      <w:tab/>
    </w:r>
    <w:r w:rsidR="00202114" w:rsidRPr="00202114">
      <w:rPr>
        <w:rStyle w:val="PageNumber"/>
        <w:rFonts w:cs="Arial"/>
        <w:sz w:val="20"/>
      </w:rPr>
      <w:fldChar w:fldCharType="begin"/>
    </w:r>
    <w:r w:rsidR="00202114" w:rsidRPr="00202114">
      <w:rPr>
        <w:rStyle w:val="PageNumber"/>
        <w:rFonts w:cs="Arial"/>
        <w:sz w:val="20"/>
      </w:rPr>
      <w:instrText xml:space="preserve"> PAGE </w:instrText>
    </w:r>
    <w:r w:rsidR="00202114" w:rsidRPr="00202114">
      <w:rPr>
        <w:rStyle w:val="PageNumber"/>
        <w:rFonts w:cs="Arial"/>
        <w:sz w:val="20"/>
      </w:rPr>
      <w:fldChar w:fldCharType="separate"/>
    </w:r>
    <w:r w:rsidR="00D24482">
      <w:rPr>
        <w:rStyle w:val="PageNumber"/>
        <w:rFonts w:cs="Arial"/>
        <w:noProof/>
        <w:sz w:val="20"/>
      </w:rPr>
      <w:t>4</w:t>
    </w:r>
    <w:r w:rsidR="00202114" w:rsidRPr="00202114">
      <w:rPr>
        <w:rStyle w:val="PageNumber"/>
        <w:rFonts w:cs="Arial"/>
        <w:sz w:val="20"/>
      </w:rPr>
      <w:fldChar w:fldCharType="end"/>
    </w:r>
    <w:r w:rsidRPr="00202114">
      <w:rPr>
        <w:rStyle w:val="PageNumber"/>
        <w:rFonts w:cs="Arial"/>
        <w:sz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2AF30" w14:textId="77777777" w:rsidR="00BA00DE" w:rsidRDefault="00BA00DE" w:rsidP="008D4578">
    <w:pPr>
      <w:tabs>
        <w:tab w:val="left" w:pos="4320"/>
        <w:tab w:val="left" w:pos="7920"/>
        <w:tab w:val="left" w:pos="8640"/>
      </w:tabs>
      <w:spacing w:line="240" w:lineRule="exact"/>
      <w:ind w:left="-1800" w:right="-450" w:firstLine="1800"/>
      <w:rPr>
        <w:caps/>
        <w:sz w:val="20"/>
      </w:rPr>
    </w:pPr>
    <w:r>
      <w:rPr>
        <w:sz w:val="20"/>
      </w:rPr>
      <w:t>Introduction</w:t>
    </w:r>
    <w:r>
      <w:rPr>
        <w:sz w:val="20"/>
      </w:rPr>
      <w:tab/>
    </w:r>
    <w:r w:rsidRPr="009F515A">
      <w:rPr>
        <w:rStyle w:val="PageNumber"/>
        <w:rFonts w:cs="Arial"/>
        <w:sz w:val="20"/>
      </w:rPr>
      <w:fldChar w:fldCharType="begin"/>
    </w:r>
    <w:r w:rsidRPr="009F515A">
      <w:rPr>
        <w:rStyle w:val="PageNumber"/>
        <w:rFonts w:cs="Arial"/>
        <w:sz w:val="20"/>
      </w:rPr>
      <w:instrText xml:space="preserve"> PAGE </w:instrText>
    </w:r>
    <w:r w:rsidRPr="009F515A">
      <w:rPr>
        <w:rStyle w:val="PageNumber"/>
        <w:rFonts w:cs="Arial"/>
        <w:sz w:val="20"/>
      </w:rPr>
      <w:fldChar w:fldCharType="separate"/>
    </w:r>
    <w:r w:rsidR="00D24482">
      <w:rPr>
        <w:rStyle w:val="PageNumber"/>
        <w:rFonts w:cs="Arial"/>
        <w:noProof/>
        <w:sz w:val="20"/>
      </w:rPr>
      <w:t>18</w:t>
    </w:r>
    <w:r w:rsidRPr="009F515A">
      <w:rPr>
        <w:rStyle w:val="PageNumber"/>
        <w:rFonts w:cs="Arial"/>
        <w:sz w:val="20"/>
      </w:rPr>
      <w:fldChar w:fldCharType="end"/>
    </w:r>
    <w:r>
      <w:rPr>
        <w:rStyle w:val="PageNumber"/>
        <w:sz w:val="20"/>
      </w:rPr>
      <w:tab/>
    </w:r>
  </w:p>
  <w:p w14:paraId="5E67A492" w14:textId="77777777" w:rsidR="00BA00DE" w:rsidRDefault="00BA0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4B191" w14:textId="77777777" w:rsidR="002A5F19" w:rsidRDefault="002A5F19">
      <w:r>
        <w:separator/>
      </w:r>
    </w:p>
  </w:footnote>
  <w:footnote w:type="continuationSeparator" w:id="0">
    <w:p w14:paraId="0DD54F63" w14:textId="77777777" w:rsidR="002A5F19" w:rsidRDefault="002A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5A22" w14:textId="77777777" w:rsidR="00BA00DE" w:rsidRDefault="00BA00DE">
    <w:pPr>
      <w:tabs>
        <w:tab w:val="left" w:pos="540"/>
        <w:tab w:val="center" w:pos="5760"/>
        <w:tab w:val="right" w:pos="11160"/>
      </w:tabs>
      <w:ind w:left="187" w:right="115"/>
      <w:jc w:val="center"/>
      <w:rPr>
        <w:rFonts w:ascii="Times New Roman" w:hAnsi="Times New Roman"/>
        <w:sz w:val="12"/>
      </w:rPr>
    </w:pPr>
  </w:p>
  <w:tbl>
    <w:tblPr>
      <w:tblW w:w="14454" w:type="dxa"/>
      <w:tblLayout w:type="fixed"/>
      <w:tblLook w:val="0000" w:firstRow="0" w:lastRow="0" w:firstColumn="0" w:lastColumn="0" w:noHBand="0" w:noVBand="0"/>
    </w:tblPr>
    <w:tblGrid>
      <w:gridCol w:w="2628"/>
      <w:gridCol w:w="6390"/>
      <w:gridCol w:w="2718"/>
      <w:gridCol w:w="2718"/>
    </w:tblGrid>
    <w:tr w:rsidR="005A6187" w14:paraId="25E8B6F9" w14:textId="77777777" w:rsidTr="005A6187">
      <w:tc>
        <w:tcPr>
          <w:tcW w:w="2628" w:type="dxa"/>
        </w:tcPr>
        <w:p w14:paraId="6678AF6E" w14:textId="77777777" w:rsidR="005A6187" w:rsidRDefault="005A6187" w:rsidP="005A6187">
          <w:pPr>
            <w:tabs>
              <w:tab w:val="center" w:pos="5760"/>
              <w:tab w:val="right" w:pos="11160"/>
            </w:tabs>
            <w:ind w:left="274"/>
          </w:pPr>
          <w:r>
            <w:rPr>
              <w:noProof/>
            </w:rPr>
            <w:drawing>
              <wp:inline distT="0" distB="0" distL="0" distR="0" wp14:anchorId="0E1A50AB" wp14:editId="22956912">
                <wp:extent cx="104775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28700"/>
                        </a:xfrm>
                        <a:prstGeom prst="rect">
                          <a:avLst/>
                        </a:prstGeom>
                        <a:noFill/>
                        <a:ln>
                          <a:noFill/>
                        </a:ln>
                      </pic:spPr>
                    </pic:pic>
                  </a:graphicData>
                </a:graphic>
              </wp:inline>
            </w:drawing>
          </w:r>
        </w:p>
      </w:tc>
      <w:tc>
        <w:tcPr>
          <w:tcW w:w="6390" w:type="dxa"/>
        </w:tcPr>
        <w:p w14:paraId="3EEEEA13" w14:textId="77777777" w:rsidR="005A6187" w:rsidRDefault="005A6187" w:rsidP="005A6187">
          <w:pPr>
            <w:tabs>
              <w:tab w:val="left" w:pos="540"/>
              <w:tab w:val="center" w:pos="5760"/>
              <w:tab w:val="right" w:pos="11160"/>
            </w:tabs>
            <w:jc w:val="center"/>
            <w:rPr>
              <w:rFonts w:ascii="Times New Roman" w:hAnsi="Times New Roman"/>
              <w:sz w:val="36"/>
            </w:rPr>
          </w:pPr>
          <w:r>
            <w:rPr>
              <w:rFonts w:ascii="Times New Roman" w:hAnsi="Times New Roman"/>
              <w:spacing w:val="26"/>
              <w:sz w:val="36"/>
            </w:rPr>
            <w:t xml:space="preserve">STATE OF </w:t>
          </w:r>
          <w:smartTag w:uri="urn:schemas-microsoft-com:office:smarttags" w:element="place">
            <w:smartTag w:uri="urn:schemas-microsoft-com:office:smarttags" w:element="State">
              <w:r>
                <w:rPr>
                  <w:rFonts w:ascii="Times New Roman" w:hAnsi="Times New Roman"/>
                  <w:spacing w:val="26"/>
                  <w:sz w:val="36"/>
                </w:rPr>
                <w:t>FLORIDA</w:t>
              </w:r>
            </w:smartTag>
          </w:smartTag>
          <w:r>
            <w:rPr>
              <w:rFonts w:ascii="Times New Roman" w:hAnsi="Times New Roman"/>
              <w:sz w:val="36"/>
            </w:rPr>
            <w:br/>
            <w:t>DEPARTMENT OF HEALTH</w:t>
          </w:r>
          <w:r>
            <w:rPr>
              <w:rFonts w:ascii="Times New Roman" w:hAnsi="Times New Roman"/>
              <w:sz w:val="36"/>
            </w:rPr>
            <w:br/>
            <w:t>BUREAU OF RADIATION CONTROL</w:t>
          </w:r>
        </w:p>
      </w:tc>
      <w:tc>
        <w:tcPr>
          <w:tcW w:w="2718" w:type="dxa"/>
        </w:tcPr>
        <w:p w14:paraId="62F7CD7D" w14:textId="0E505410" w:rsidR="005A6187" w:rsidRDefault="005A6187" w:rsidP="005A6187">
          <w:pPr>
            <w:tabs>
              <w:tab w:val="left" w:pos="540"/>
              <w:tab w:val="center" w:pos="5760"/>
              <w:tab w:val="right" w:pos="11160"/>
            </w:tabs>
            <w:spacing w:before="360"/>
            <w:jc w:val="center"/>
          </w:pPr>
          <w:r>
            <w:rPr>
              <w:noProof/>
            </w:rPr>
            <w:pict w14:anchorId="720A4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41" type="#_x0000_t75" style="position:absolute;left:0;text-align:left;margin-left:32.4pt;margin-top:6.9pt;width:71pt;height:71pt;z-index:-251656192;mso-position-horizontal-relative:text;mso-position-vertical-relative:text">
                <v:imagedata r:id="rId2" o:title="fl health_one"/>
              </v:shape>
            </w:pict>
          </w:r>
        </w:p>
      </w:tc>
      <w:tc>
        <w:tcPr>
          <w:tcW w:w="2718" w:type="dxa"/>
        </w:tcPr>
        <w:p w14:paraId="6E96AFF2" w14:textId="6286A86A" w:rsidR="005A6187" w:rsidRDefault="005A6187" w:rsidP="005A6187">
          <w:pPr>
            <w:tabs>
              <w:tab w:val="left" w:pos="540"/>
              <w:tab w:val="center" w:pos="5760"/>
              <w:tab w:val="right" w:pos="11160"/>
            </w:tabs>
            <w:spacing w:before="360"/>
            <w:jc w:val="center"/>
          </w:pPr>
        </w:p>
      </w:tc>
    </w:tr>
  </w:tbl>
  <w:p w14:paraId="6BC04333" w14:textId="77777777" w:rsidR="00BA00DE" w:rsidRDefault="00BA00DE">
    <w:pPr>
      <w:tabs>
        <w:tab w:val="left" w:pos="540"/>
        <w:tab w:val="center" w:pos="5760"/>
        <w:tab w:val="right" w:pos="11160"/>
      </w:tabs>
      <w:ind w:left="187" w:right="115"/>
      <w:jc w:val="center"/>
      <w:rPr>
        <w:rFonts w:ascii="Times New Roman" w:hAnsi="Times New Roman"/>
        <w:i/>
        <w:sz w:val="88"/>
      </w:rPr>
    </w:pPr>
    <w:r>
      <w:rPr>
        <w:rFonts w:ascii="Times New Roman" w:hAnsi="Times New Roman"/>
        <w:sz w:val="88"/>
      </w:rPr>
      <w:t>REGULATORY GUIDE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648E" w14:textId="77777777" w:rsidR="00B27A60" w:rsidRPr="004609A0" w:rsidRDefault="00B27A60" w:rsidP="002B7B68">
    <w:pPr>
      <w:spacing w:before="0"/>
      <w:ind w:left="-108"/>
      <w:jc w:val="center"/>
      <w:rPr>
        <w:b/>
      </w:rPr>
    </w:pPr>
    <w:smartTag w:uri="urn:schemas-microsoft-com:office:smarttags" w:element="place">
      <w:smartTag w:uri="urn:schemas-microsoft-com:office:smarttags" w:element="State">
        <w:r w:rsidRPr="004609A0">
          <w:rPr>
            <w:b/>
          </w:rPr>
          <w:t>Florida</w:t>
        </w:r>
      </w:smartTag>
    </w:smartTag>
    <w:r w:rsidRPr="004609A0">
      <w:rPr>
        <w:b/>
      </w:rPr>
      <w:t xml:space="preserve"> Bureau of Radiation Control - Application </w:t>
    </w:r>
    <w:proofErr w:type="gramStart"/>
    <w:r w:rsidRPr="004609A0">
      <w:rPr>
        <w:b/>
      </w:rPr>
      <w:t>For</w:t>
    </w:r>
    <w:proofErr w:type="gramEnd"/>
    <w:r w:rsidRPr="004609A0">
      <w:rPr>
        <w:b/>
      </w:rPr>
      <w:t xml:space="preserve"> Radioactive Materials License </w:t>
    </w:r>
    <w:r>
      <w:rPr>
        <w:b/>
      </w:rPr>
      <w:br/>
    </w:r>
    <w:r w:rsidRPr="004609A0">
      <w:rPr>
        <w:b/>
        <w:color w:val="800000"/>
        <w:sz w:val="24"/>
      </w:rPr>
      <w:t>HUMAN USE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D227B" w14:textId="77777777" w:rsidR="00BA00DE" w:rsidRPr="002642DC" w:rsidRDefault="00BA00D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38139" w14:textId="77777777" w:rsidR="005108C8" w:rsidRPr="005108C8" w:rsidRDefault="005108C8" w:rsidP="005108C8">
    <w:pPr>
      <w:pStyle w:val="Header"/>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9958" w14:textId="77777777" w:rsidR="00BA00DE" w:rsidRPr="002642DC" w:rsidRDefault="00BA00DE">
    <w:pPr>
      <w:pStyle w:val="Head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66C15" w14:textId="77777777" w:rsidR="0004782B" w:rsidRPr="005108C8" w:rsidRDefault="0004782B" w:rsidP="005108C8">
    <w:pPr>
      <w:pStyle w:val="Header"/>
      <w:rPr>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4190" w14:textId="77777777" w:rsidR="00BA00DE" w:rsidRPr="002642DC" w:rsidRDefault="00BA00DE">
    <w:pPr>
      <w:pStyle w:val="Header"/>
      <w:rPr>
        <w:rFonts w:ascii="Arial" w:hAnsi="Arial"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486E" w14:textId="77777777" w:rsidR="002C592F" w:rsidRDefault="002C592F">
    <w:pPr>
      <w:pStyle w:val="Header"/>
      <w:tabs>
        <w:tab w:val="center" w:pos="864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BF20" w14:textId="77777777" w:rsidR="007116B3" w:rsidRPr="007116B3" w:rsidRDefault="007116B3" w:rsidP="007116B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C635" w14:textId="0EED62B6" w:rsidR="00B27A60" w:rsidRPr="008D6CBA" w:rsidRDefault="005A6187" w:rsidP="002B7B68">
    <w:pPr>
      <w:spacing w:before="0"/>
      <w:ind w:left="-108"/>
      <w:jc w:val="center"/>
      <w:rPr>
        <w:rFonts w:cs="Arial"/>
        <w:b/>
        <w:sz w:val="20"/>
      </w:rPr>
    </w:pPr>
    <w:r>
      <w:rPr>
        <w:noProof/>
        <w:sz w:val="20"/>
      </w:rPr>
      <w:drawing>
        <wp:anchor distT="0" distB="0" distL="114300" distR="114300" simplePos="0" relativeHeight="251658240" behindDoc="1" locked="0" layoutInCell="1" allowOverlap="1" wp14:anchorId="6CC59463" wp14:editId="1C60C907">
          <wp:simplePos x="0" y="0"/>
          <wp:positionH relativeFrom="column">
            <wp:posOffset>5991860</wp:posOffset>
          </wp:positionH>
          <wp:positionV relativeFrom="paragraph">
            <wp:posOffset>80433</wp:posOffset>
          </wp:positionV>
          <wp:extent cx="1263650" cy="364067"/>
          <wp:effectExtent l="0" t="0" r="0" b="0"/>
          <wp:wrapNone/>
          <wp:docPr id="2" name="Picture 4" descr="Best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stNewLogo"/>
                  <pic:cNvPicPr>
                    <a:picLocks noChangeAspect="1" noChangeArrowheads="1"/>
                  </pic:cNvPicPr>
                </pic:nvPicPr>
                <pic:blipFill rotWithShape="1">
                  <a:blip r:embed="rId1">
                    <a:extLst>
                      <a:ext uri="{28A0092B-C50C-407E-A947-70E740481C1C}">
                        <a14:useLocalDpi xmlns:a14="http://schemas.microsoft.com/office/drawing/2010/main" val="0"/>
                      </a:ext>
                    </a:extLst>
                  </a:blip>
                  <a:srcRect b="18095"/>
                  <a:stretch/>
                </pic:blipFill>
                <pic:spPr bwMode="auto">
                  <a:xfrm>
                    <a:off x="0" y="0"/>
                    <a:ext cx="1263650" cy="3640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2A6F73A" wp14:editId="62895228">
          <wp:simplePos x="0" y="0"/>
          <wp:positionH relativeFrom="column">
            <wp:posOffset>164677</wp:posOffset>
          </wp:positionH>
          <wp:positionV relativeFrom="paragraph">
            <wp:posOffset>-1270</wp:posOffset>
          </wp:positionV>
          <wp:extent cx="651933" cy="651933"/>
          <wp:effectExtent l="0" t="0" r="0" b="0"/>
          <wp:wrapNone/>
          <wp:docPr id="31" name="Picture 31" descr="Florid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Department of Healt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1933" cy="6519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3EBC18" w14:textId="77777777" w:rsidR="00B27A60" w:rsidRPr="008D6CBA" w:rsidRDefault="00B27A60" w:rsidP="002B7B68">
    <w:pPr>
      <w:spacing w:before="0"/>
      <w:ind w:left="-108"/>
      <w:jc w:val="center"/>
      <w:rPr>
        <w:rFonts w:cs="Arial"/>
        <w:b/>
        <w:szCs w:val="22"/>
      </w:rPr>
    </w:pPr>
    <w:r w:rsidRPr="008D6CBA">
      <w:rPr>
        <w:rFonts w:cs="Arial"/>
        <w:b/>
        <w:szCs w:val="22"/>
      </w:rPr>
      <w:t>RADIOACTIVE MATERIALS SECTION</w:t>
    </w:r>
  </w:p>
  <w:p w14:paraId="22C29A38" w14:textId="77777777" w:rsidR="00B27A60" w:rsidRPr="00FD7243" w:rsidRDefault="00B27A60" w:rsidP="002B7B68">
    <w:pPr>
      <w:pStyle w:val="Header"/>
      <w:jc w:val="center"/>
      <w:rPr>
        <w:szCs w:val="22"/>
      </w:rPr>
    </w:pPr>
    <w:r w:rsidRPr="008D6CBA">
      <w:rPr>
        <w:rFonts w:cs="Arial"/>
        <w:b/>
        <w:szCs w:val="22"/>
      </w:rPr>
      <w:t>APPLICATION FOR RADIOACTIVE MATERIALS LICENSE</w:t>
    </w:r>
    <w:r w:rsidRPr="008D6CBA">
      <w:rPr>
        <w:rFonts w:cs="Arial"/>
        <w:b/>
      </w:rPr>
      <w:br/>
    </w:r>
    <w:r w:rsidRPr="00240C6B">
      <w:rPr>
        <w:rFonts w:cs="Arial"/>
        <w:b/>
        <w:color w:val="800000"/>
        <w:sz w:val="24"/>
        <w:szCs w:val="22"/>
      </w:rPr>
      <w:t>HUMAN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D35F5"/>
    <w:multiLevelType w:val="singleLevel"/>
    <w:tmpl w:val="489882DE"/>
    <w:lvl w:ilvl="0">
      <w:start w:val="1"/>
      <w:numFmt w:val="decimal"/>
      <w:lvlText w:val="%1."/>
      <w:lvlJc w:val="left"/>
      <w:pPr>
        <w:tabs>
          <w:tab w:val="num" w:pos="720"/>
        </w:tabs>
        <w:ind w:left="720" w:hanging="720"/>
      </w:pPr>
      <w:rPr>
        <w:rFonts w:hint="default"/>
      </w:rPr>
    </w:lvl>
  </w:abstractNum>
  <w:abstractNum w:abstractNumId="2" w15:restartNumberingAfterBreak="0">
    <w:nsid w:val="07823D59"/>
    <w:multiLevelType w:val="singleLevel"/>
    <w:tmpl w:val="FFFFFFFF"/>
    <w:lvl w:ilvl="0">
      <w:start w:val="1"/>
      <w:numFmt w:val="bullet"/>
      <w:lvlText w:val=""/>
      <w:legacy w:legacy="1" w:legacySpace="0" w:legacyIndent="288"/>
      <w:lvlJc w:val="left"/>
      <w:pPr>
        <w:ind w:left="1008" w:hanging="288"/>
      </w:pPr>
      <w:rPr>
        <w:rFonts w:ascii="Symbol" w:hAnsi="Symbol" w:hint="default"/>
      </w:rPr>
    </w:lvl>
  </w:abstractNum>
  <w:abstractNum w:abstractNumId="3" w15:restartNumberingAfterBreak="0">
    <w:nsid w:val="0BE9196A"/>
    <w:multiLevelType w:val="singleLevel"/>
    <w:tmpl w:val="3B548CDA"/>
    <w:lvl w:ilvl="0">
      <w:start w:val="1"/>
      <w:numFmt w:val="decimal"/>
      <w:lvlText w:val="%1."/>
      <w:legacy w:legacy="1" w:legacySpace="0" w:legacyIndent="360"/>
      <w:lvlJc w:val="left"/>
      <w:pPr>
        <w:ind w:left="360" w:hanging="360"/>
      </w:pPr>
    </w:lvl>
  </w:abstractNum>
  <w:abstractNum w:abstractNumId="4" w15:restartNumberingAfterBreak="0">
    <w:nsid w:val="0C067A79"/>
    <w:multiLevelType w:val="hybridMultilevel"/>
    <w:tmpl w:val="7B4A25DA"/>
    <w:lvl w:ilvl="0" w:tplc="D28A730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320E43"/>
    <w:multiLevelType w:val="hybridMultilevel"/>
    <w:tmpl w:val="917A77CA"/>
    <w:lvl w:ilvl="0" w:tplc="41D4E848">
      <w:start w:val="1"/>
      <w:numFmt w:val="bullet"/>
      <w:lvlText w:val=""/>
      <w:lvlJc w:val="left"/>
      <w:pPr>
        <w:tabs>
          <w:tab w:val="num" w:pos="1267"/>
        </w:tabs>
        <w:ind w:left="1267" w:hanging="360"/>
      </w:pPr>
      <w:rPr>
        <w:rFonts w:ascii="Symbol" w:hAnsi="Symbol" w:hint="default"/>
        <w:color w:val="auto"/>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6" w15:restartNumberingAfterBreak="0">
    <w:nsid w:val="234D6866"/>
    <w:multiLevelType w:val="hybridMultilevel"/>
    <w:tmpl w:val="4132757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AB1627"/>
    <w:multiLevelType w:val="singleLevel"/>
    <w:tmpl w:val="489882DE"/>
    <w:lvl w:ilvl="0">
      <w:start w:val="4"/>
      <w:numFmt w:val="decimal"/>
      <w:lvlText w:val="%1."/>
      <w:lvlJc w:val="left"/>
      <w:pPr>
        <w:tabs>
          <w:tab w:val="num" w:pos="720"/>
        </w:tabs>
        <w:ind w:left="720" w:hanging="720"/>
      </w:pPr>
      <w:rPr>
        <w:rFonts w:hint="default"/>
      </w:rPr>
    </w:lvl>
  </w:abstractNum>
  <w:abstractNum w:abstractNumId="8" w15:restartNumberingAfterBreak="0">
    <w:nsid w:val="375F7085"/>
    <w:multiLevelType w:val="hybridMultilevel"/>
    <w:tmpl w:val="98C8D8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BE7263"/>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3A30802"/>
    <w:multiLevelType w:val="hybridMultilevel"/>
    <w:tmpl w:val="771CD04E"/>
    <w:lvl w:ilvl="0" w:tplc="E556A9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8E3788"/>
    <w:multiLevelType w:val="hybridMultilevel"/>
    <w:tmpl w:val="122C7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E52F6E"/>
    <w:multiLevelType w:val="singleLevel"/>
    <w:tmpl w:val="8A0EA86A"/>
    <w:lvl w:ilvl="0">
      <w:start w:val="4"/>
      <w:numFmt w:val="decimal"/>
      <w:lvlText w:val="%1."/>
      <w:lvlJc w:val="left"/>
      <w:pPr>
        <w:tabs>
          <w:tab w:val="num" w:pos="540"/>
        </w:tabs>
        <w:ind w:left="540" w:hanging="540"/>
      </w:pPr>
      <w:rPr>
        <w:rFonts w:hint="default"/>
      </w:rPr>
    </w:lvl>
  </w:abstractNum>
  <w:abstractNum w:abstractNumId="13" w15:restartNumberingAfterBreak="0">
    <w:nsid w:val="48F81DE4"/>
    <w:multiLevelType w:val="hybridMultilevel"/>
    <w:tmpl w:val="AFD8A5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12787B"/>
    <w:multiLevelType w:val="hybridMultilevel"/>
    <w:tmpl w:val="BC72D0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D1C7C7D"/>
    <w:multiLevelType w:val="hybridMultilevel"/>
    <w:tmpl w:val="69D2F3D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326BBE"/>
    <w:multiLevelType w:val="hybridMultilevel"/>
    <w:tmpl w:val="7048E994"/>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FBF7D3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18577AC"/>
    <w:multiLevelType w:val="hybridMultilevel"/>
    <w:tmpl w:val="E2CA1E82"/>
    <w:lvl w:ilvl="0" w:tplc="0409000F">
      <w:start w:val="1"/>
      <w:numFmt w:val="decimal"/>
      <w:lvlText w:val="%1."/>
      <w:lvlJc w:val="left"/>
      <w:pPr>
        <w:tabs>
          <w:tab w:val="num" w:pos="720"/>
        </w:tabs>
        <w:ind w:left="720" w:hanging="360"/>
      </w:pPr>
      <w:rPr>
        <w:rFonts w:hint="default"/>
      </w:rPr>
    </w:lvl>
    <w:lvl w:ilvl="1" w:tplc="DF684C46">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CCD34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0A41FA9"/>
    <w:multiLevelType w:val="hybridMultilevel"/>
    <w:tmpl w:val="E1A654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DE6712"/>
    <w:multiLevelType w:val="hybridMultilevel"/>
    <w:tmpl w:val="C3A046E4"/>
    <w:lvl w:ilvl="0" w:tplc="1E90CC5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F42A2F"/>
    <w:multiLevelType w:val="hybridMultilevel"/>
    <w:tmpl w:val="0FD4A430"/>
    <w:lvl w:ilvl="0" w:tplc="7C7AF8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A133C7"/>
    <w:multiLevelType w:val="hybridMultilevel"/>
    <w:tmpl w:val="E97E455E"/>
    <w:lvl w:ilvl="0" w:tplc="792CEC5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F28778E"/>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16cid:durableId="1906380938">
    <w:abstractNumId w:val="4"/>
  </w:num>
  <w:num w:numId="2" w16cid:durableId="1889105906">
    <w:abstractNumId w:val="10"/>
  </w:num>
  <w:num w:numId="3" w16cid:durableId="1845777996">
    <w:abstractNumId w:val="19"/>
  </w:num>
  <w:num w:numId="4" w16cid:durableId="1824276313">
    <w:abstractNumId w:val="15"/>
  </w:num>
  <w:num w:numId="5" w16cid:durableId="1779713312">
    <w:abstractNumId w:val="20"/>
  </w:num>
  <w:num w:numId="6" w16cid:durableId="20487979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1873347312">
    <w:abstractNumId w:val="24"/>
  </w:num>
  <w:num w:numId="8" w16cid:durableId="1556236969">
    <w:abstractNumId w:val="17"/>
  </w:num>
  <w:num w:numId="9" w16cid:durableId="607351039">
    <w:abstractNumId w:val="7"/>
  </w:num>
  <w:num w:numId="10" w16cid:durableId="680357640">
    <w:abstractNumId w:val="1"/>
  </w:num>
  <w:num w:numId="11" w16cid:durableId="88815706">
    <w:abstractNumId w:val="12"/>
  </w:num>
  <w:num w:numId="12" w16cid:durableId="536428758">
    <w:abstractNumId w:val="0"/>
    <w:lvlOverride w:ilvl="0">
      <w:lvl w:ilvl="0">
        <w:start w:val="1"/>
        <w:numFmt w:val="bullet"/>
        <w:lvlText w:val=""/>
        <w:legacy w:legacy="1" w:legacySpace="0" w:legacyIndent="288"/>
        <w:lvlJc w:val="left"/>
        <w:pPr>
          <w:ind w:left="1008" w:hanging="288"/>
        </w:pPr>
        <w:rPr>
          <w:rFonts w:ascii="Symbol" w:hAnsi="Symbol" w:hint="default"/>
        </w:rPr>
      </w:lvl>
    </w:lvlOverride>
  </w:num>
  <w:num w:numId="13" w16cid:durableId="598873007">
    <w:abstractNumId w:val="2"/>
  </w:num>
  <w:num w:numId="14" w16cid:durableId="1607689785">
    <w:abstractNumId w:val="9"/>
  </w:num>
  <w:num w:numId="15" w16cid:durableId="1169832131">
    <w:abstractNumId w:val="6"/>
  </w:num>
  <w:num w:numId="16" w16cid:durableId="716204703">
    <w:abstractNumId w:val="3"/>
  </w:num>
  <w:num w:numId="17" w16cid:durableId="1825851949">
    <w:abstractNumId w:val="3"/>
    <w:lvlOverride w:ilvl="0">
      <w:lvl w:ilvl="0">
        <w:start w:val="1"/>
        <w:numFmt w:val="decimal"/>
        <w:lvlText w:val="%1."/>
        <w:legacy w:legacy="1" w:legacySpace="0" w:legacyIndent="360"/>
        <w:lvlJc w:val="left"/>
        <w:pPr>
          <w:ind w:left="360" w:hanging="360"/>
        </w:pPr>
      </w:lvl>
    </w:lvlOverride>
  </w:num>
  <w:num w:numId="18" w16cid:durableId="1247424156">
    <w:abstractNumId w:val="0"/>
    <w:lvlOverride w:ilvl="0">
      <w:lvl w:ilvl="0">
        <w:start w:val="1"/>
        <w:numFmt w:val="bullet"/>
        <w:lvlText w:val=""/>
        <w:legacy w:legacy="1" w:legacySpace="0" w:legacyIndent="432"/>
        <w:lvlJc w:val="left"/>
        <w:pPr>
          <w:ind w:left="1602" w:hanging="432"/>
        </w:pPr>
        <w:rPr>
          <w:rFonts w:ascii="Symbol" w:hAnsi="Symbol" w:hint="default"/>
        </w:rPr>
      </w:lvl>
    </w:lvlOverride>
  </w:num>
  <w:num w:numId="19" w16cid:durableId="1259602578">
    <w:abstractNumId w:val="11"/>
  </w:num>
  <w:num w:numId="20" w16cid:durableId="723330437">
    <w:abstractNumId w:val="0"/>
    <w:lvlOverride w:ilvl="0">
      <w:lvl w:ilvl="0">
        <w:start w:val="1"/>
        <w:numFmt w:val="bullet"/>
        <w:lvlText w:val=""/>
        <w:legacy w:legacy="1" w:legacySpace="0" w:legacyIndent="432"/>
        <w:lvlJc w:val="left"/>
        <w:pPr>
          <w:ind w:left="432" w:hanging="432"/>
        </w:pPr>
        <w:rPr>
          <w:rFonts w:ascii="Symbol" w:hAnsi="Symbol" w:hint="default"/>
        </w:rPr>
      </w:lvl>
    </w:lvlOverride>
  </w:num>
  <w:num w:numId="21" w16cid:durableId="1785810583">
    <w:abstractNumId w:val="21"/>
  </w:num>
  <w:num w:numId="22" w16cid:durableId="163790186">
    <w:abstractNumId w:val="16"/>
  </w:num>
  <w:num w:numId="23" w16cid:durableId="1593925958">
    <w:abstractNumId w:val="23"/>
  </w:num>
  <w:num w:numId="24" w16cid:durableId="567956162">
    <w:abstractNumId w:val="8"/>
  </w:num>
  <w:num w:numId="25" w16cid:durableId="430858358">
    <w:abstractNumId w:val="5"/>
  </w:num>
  <w:num w:numId="26" w16cid:durableId="1823081107">
    <w:abstractNumId w:val="22"/>
  </w:num>
  <w:num w:numId="27" w16cid:durableId="104810458">
    <w:abstractNumId w:val="18"/>
  </w:num>
  <w:num w:numId="28" w16cid:durableId="1775127180">
    <w:abstractNumId w:val="14"/>
  </w:num>
  <w:num w:numId="29" w16cid:durableId="961152862">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65"/>
    <w:rsid w:val="00000627"/>
    <w:rsid w:val="000011BE"/>
    <w:rsid w:val="000013E6"/>
    <w:rsid w:val="00001EA3"/>
    <w:rsid w:val="00007423"/>
    <w:rsid w:val="000140DF"/>
    <w:rsid w:val="00016DC5"/>
    <w:rsid w:val="00017320"/>
    <w:rsid w:val="00020926"/>
    <w:rsid w:val="0002412C"/>
    <w:rsid w:val="000279E3"/>
    <w:rsid w:val="0003001F"/>
    <w:rsid w:val="000326F7"/>
    <w:rsid w:val="00046E4C"/>
    <w:rsid w:val="0004782B"/>
    <w:rsid w:val="000521F4"/>
    <w:rsid w:val="00053FBE"/>
    <w:rsid w:val="00056EFF"/>
    <w:rsid w:val="0006213A"/>
    <w:rsid w:val="00075517"/>
    <w:rsid w:val="00077F0B"/>
    <w:rsid w:val="00081ED7"/>
    <w:rsid w:val="000864E5"/>
    <w:rsid w:val="0009132D"/>
    <w:rsid w:val="00091C13"/>
    <w:rsid w:val="000A1E91"/>
    <w:rsid w:val="000A33D1"/>
    <w:rsid w:val="000A6DDF"/>
    <w:rsid w:val="000B0844"/>
    <w:rsid w:val="000B31D2"/>
    <w:rsid w:val="000B3BB9"/>
    <w:rsid w:val="000B45D9"/>
    <w:rsid w:val="000C57CB"/>
    <w:rsid w:val="000C6BE8"/>
    <w:rsid w:val="000D0F86"/>
    <w:rsid w:val="000D1077"/>
    <w:rsid w:val="000D73A0"/>
    <w:rsid w:val="000D747A"/>
    <w:rsid w:val="000E0EC4"/>
    <w:rsid w:val="000E668D"/>
    <w:rsid w:val="000E6C4E"/>
    <w:rsid w:val="000E6EC4"/>
    <w:rsid w:val="000F16FD"/>
    <w:rsid w:val="00101364"/>
    <w:rsid w:val="00103E3C"/>
    <w:rsid w:val="0011264E"/>
    <w:rsid w:val="00116F49"/>
    <w:rsid w:val="0011749B"/>
    <w:rsid w:val="00120210"/>
    <w:rsid w:val="001202E5"/>
    <w:rsid w:val="0012383C"/>
    <w:rsid w:val="001248A8"/>
    <w:rsid w:val="00125813"/>
    <w:rsid w:val="001352E7"/>
    <w:rsid w:val="00136098"/>
    <w:rsid w:val="001365A4"/>
    <w:rsid w:val="00141DF6"/>
    <w:rsid w:val="0014239F"/>
    <w:rsid w:val="00160721"/>
    <w:rsid w:val="00162C0D"/>
    <w:rsid w:val="001640F2"/>
    <w:rsid w:val="00164A10"/>
    <w:rsid w:val="00164CA0"/>
    <w:rsid w:val="00165DBE"/>
    <w:rsid w:val="00171FDB"/>
    <w:rsid w:val="00176611"/>
    <w:rsid w:val="0017666D"/>
    <w:rsid w:val="00181A0C"/>
    <w:rsid w:val="00183B73"/>
    <w:rsid w:val="00187017"/>
    <w:rsid w:val="00192DBE"/>
    <w:rsid w:val="00194BF0"/>
    <w:rsid w:val="001950EE"/>
    <w:rsid w:val="00196056"/>
    <w:rsid w:val="00196D9D"/>
    <w:rsid w:val="00197081"/>
    <w:rsid w:val="00197B4F"/>
    <w:rsid w:val="001A16BA"/>
    <w:rsid w:val="001A6A58"/>
    <w:rsid w:val="001B0494"/>
    <w:rsid w:val="001B5C3A"/>
    <w:rsid w:val="001C25D8"/>
    <w:rsid w:val="001C5149"/>
    <w:rsid w:val="001C61DB"/>
    <w:rsid w:val="001D4B7A"/>
    <w:rsid w:val="001E0C68"/>
    <w:rsid w:val="001E4DE1"/>
    <w:rsid w:val="001E753A"/>
    <w:rsid w:val="001F1237"/>
    <w:rsid w:val="001F2A05"/>
    <w:rsid w:val="001F5EBC"/>
    <w:rsid w:val="002008B5"/>
    <w:rsid w:val="00200B9F"/>
    <w:rsid w:val="00202114"/>
    <w:rsid w:val="002046F9"/>
    <w:rsid w:val="00205C28"/>
    <w:rsid w:val="00211548"/>
    <w:rsid w:val="00215E5A"/>
    <w:rsid w:val="00221766"/>
    <w:rsid w:val="00223EF0"/>
    <w:rsid w:val="00226AEC"/>
    <w:rsid w:val="002275FA"/>
    <w:rsid w:val="00227AD6"/>
    <w:rsid w:val="002305B4"/>
    <w:rsid w:val="00231F69"/>
    <w:rsid w:val="00232D57"/>
    <w:rsid w:val="002349EF"/>
    <w:rsid w:val="00237B87"/>
    <w:rsid w:val="00244E2C"/>
    <w:rsid w:val="00245AE5"/>
    <w:rsid w:val="00251F6A"/>
    <w:rsid w:val="002540A1"/>
    <w:rsid w:val="00255D37"/>
    <w:rsid w:val="0025639C"/>
    <w:rsid w:val="00261FDC"/>
    <w:rsid w:val="00263582"/>
    <w:rsid w:val="002642DC"/>
    <w:rsid w:val="00271A1C"/>
    <w:rsid w:val="00274655"/>
    <w:rsid w:val="0027593A"/>
    <w:rsid w:val="00275B8E"/>
    <w:rsid w:val="002817FC"/>
    <w:rsid w:val="00281E95"/>
    <w:rsid w:val="00282DFB"/>
    <w:rsid w:val="002838B2"/>
    <w:rsid w:val="002868F9"/>
    <w:rsid w:val="002950AD"/>
    <w:rsid w:val="002A3A77"/>
    <w:rsid w:val="002A4E7D"/>
    <w:rsid w:val="002A5F19"/>
    <w:rsid w:val="002A6914"/>
    <w:rsid w:val="002B3B6B"/>
    <w:rsid w:val="002B6B00"/>
    <w:rsid w:val="002B7903"/>
    <w:rsid w:val="002B7B68"/>
    <w:rsid w:val="002C057B"/>
    <w:rsid w:val="002C505F"/>
    <w:rsid w:val="002C592F"/>
    <w:rsid w:val="002C5CFD"/>
    <w:rsid w:val="002C5F4A"/>
    <w:rsid w:val="002D432E"/>
    <w:rsid w:val="002D63BD"/>
    <w:rsid w:val="002E08AA"/>
    <w:rsid w:val="002E32D5"/>
    <w:rsid w:val="002F2236"/>
    <w:rsid w:val="002F5404"/>
    <w:rsid w:val="0030199B"/>
    <w:rsid w:val="003031BC"/>
    <w:rsid w:val="00310D98"/>
    <w:rsid w:val="00314C49"/>
    <w:rsid w:val="00316F77"/>
    <w:rsid w:val="003213BA"/>
    <w:rsid w:val="00324CFE"/>
    <w:rsid w:val="00331A95"/>
    <w:rsid w:val="00333101"/>
    <w:rsid w:val="00337DD0"/>
    <w:rsid w:val="00337FC2"/>
    <w:rsid w:val="0034122C"/>
    <w:rsid w:val="003452D4"/>
    <w:rsid w:val="003460E3"/>
    <w:rsid w:val="00350B59"/>
    <w:rsid w:val="00363DD4"/>
    <w:rsid w:val="00373A7C"/>
    <w:rsid w:val="00381EB2"/>
    <w:rsid w:val="003822FA"/>
    <w:rsid w:val="00382E85"/>
    <w:rsid w:val="003858CA"/>
    <w:rsid w:val="00387341"/>
    <w:rsid w:val="0038758B"/>
    <w:rsid w:val="00387EB3"/>
    <w:rsid w:val="00391094"/>
    <w:rsid w:val="003916FC"/>
    <w:rsid w:val="00394197"/>
    <w:rsid w:val="0039561E"/>
    <w:rsid w:val="003A1DBE"/>
    <w:rsid w:val="003A2727"/>
    <w:rsid w:val="003A3C21"/>
    <w:rsid w:val="003C0C2D"/>
    <w:rsid w:val="003C258E"/>
    <w:rsid w:val="003C26B6"/>
    <w:rsid w:val="003D0CDD"/>
    <w:rsid w:val="003D25BC"/>
    <w:rsid w:val="003D3727"/>
    <w:rsid w:val="003D69CF"/>
    <w:rsid w:val="003D7D7C"/>
    <w:rsid w:val="003E0E1C"/>
    <w:rsid w:val="003E102B"/>
    <w:rsid w:val="003E490D"/>
    <w:rsid w:val="003E786B"/>
    <w:rsid w:val="003F0C5A"/>
    <w:rsid w:val="003F117A"/>
    <w:rsid w:val="003F7757"/>
    <w:rsid w:val="00400304"/>
    <w:rsid w:val="0040256F"/>
    <w:rsid w:val="00403CA5"/>
    <w:rsid w:val="00404A93"/>
    <w:rsid w:val="004121AA"/>
    <w:rsid w:val="004150FA"/>
    <w:rsid w:val="00420BE1"/>
    <w:rsid w:val="004213ED"/>
    <w:rsid w:val="0043035D"/>
    <w:rsid w:val="0043647F"/>
    <w:rsid w:val="00440FF4"/>
    <w:rsid w:val="00451C2E"/>
    <w:rsid w:val="00456C03"/>
    <w:rsid w:val="004639A7"/>
    <w:rsid w:val="004776B1"/>
    <w:rsid w:val="00480E93"/>
    <w:rsid w:val="004866E8"/>
    <w:rsid w:val="0048779A"/>
    <w:rsid w:val="00491E67"/>
    <w:rsid w:val="00493304"/>
    <w:rsid w:val="00495187"/>
    <w:rsid w:val="004953A2"/>
    <w:rsid w:val="00497145"/>
    <w:rsid w:val="00497C9B"/>
    <w:rsid w:val="004A14FE"/>
    <w:rsid w:val="004A228E"/>
    <w:rsid w:val="004A32DD"/>
    <w:rsid w:val="004A5005"/>
    <w:rsid w:val="004A591A"/>
    <w:rsid w:val="004B2EC4"/>
    <w:rsid w:val="004B3B4D"/>
    <w:rsid w:val="004B5309"/>
    <w:rsid w:val="004B53E8"/>
    <w:rsid w:val="004B6DB5"/>
    <w:rsid w:val="004B731A"/>
    <w:rsid w:val="004C08C7"/>
    <w:rsid w:val="004C182F"/>
    <w:rsid w:val="004C18B2"/>
    <w:rsid w:val="004C7F5F"/>
    <w:rsid w:val="004D0371"/>
    <w:rsid w:val="004D4E30"/>
    <w:rsid w:val="004D77BE"/>
    <w:rsid w:val="004E073F"/>
    <w:rsid w:val="004E0DC5"/>
    <w:rsid w:val="004E2857"/>
    <w:rsid w:val="004F071B"/>
    <w:rsid w:val="004F1161"/>
    <w:rsid w:val="004F1E47"/>
    <w:rsid w:val="005009DC"/>
    <w:rsid w:val="00503492"/>
    <w:rsid w:val="005050FE"/>
    <w:rsid w:val="005078CA"/>
    <w:rsid w:val="005105BE"/>
    <w:rsid w:val="005108C8"/>
    <w:rsid w:val="0051154F"/>
    <w:rsid w:val="005130DC"/>
    <w:rsid w:val="0051349E"/>
    <w:rsid w:val="005151C1"/>
    <w:rsid w:val="005269BE"/>
    <w:rsid w:val="0053075B"/>
    <w:rsid w:val="00531D04"/>
    <w:rsid w:val="0053219D"/>
    <w:rsid w:val="00532343"/>
    <w:rsid w:val="005326DF"/>
    <w:rsid w:val="00534643"/>
    <w:rsid w:val="00536937"/>
    <w:rsid w:val="005433AE"/>
    <w:rsid w:val="00544DBB"/>
    <w:rsid w:val="005455B3"/>
    <w:rsid w:val="00546AEA"/>
    <w:rsid w:val="0054755A"/>
    <w:rsid w:val="00547F92"/>
    <w:rsid w:val="00551C0D"/>
    <w:rsid w:val="00552714"/>
    <w:rsid w:val="005624ED"/>
    <w:rsid w:val="00571201"/>
    <w:rsid w:val="00571C68"/>
    <w:rsid w:val="00576354"/>
    <w:rsid w:val="00580E92"/>
    <w:rsid w:val="00583F5A"/>
    <w:rsid w:val="00585AC4"/>
    <w:rsid w:val="0059486D"/>
    <w:rsid w:val="00595EF8"/>
    <w:rsid w:val="005A22D2"/>
    <w:rsid w:val="005A4FCC"/>
    <w:rsid w:val="005A6187"/>
    <w:rsid w:val="005A61F6"/>
    <w:rsid w:val="005B0ABF"/>
    <w:rsid w:val="005B370B"/>
    <w:rsid w:val="005B382C"/>
    <w:rsid w:val="005B442C"/>
    <w:rsid w:val="005B5BC6"/>
    <w:rsid w:val="005C3775"/>
    <w:rsid w:val="005C5AFE"/>
    <w:rsid w:val="005E1182"/>
    <w:rsid w:val="005E1EAD"/>
    <w:rsid w:val="005E2C74"/>
    <w:rsid w:val="005E2CDD"/>
    <w:rsid w:val="005F08DA"/>
    <w:rsid w:val="005F0CE5"/>
    <w:rsid w:val="005F20E1"/>
    <w:rsid w:val="005F2F9A"/>
    <w:rsid w:val="005F4835"/>
    <w:rsid w:val="00602E30"/>
    <w:rsid w:val="00603F04"/>
    <w:rsid w:val="00605D24"/>
    <w:rsid w:val="0061120D"/>
    <w:rsid w:val="00611F72"/>
    <w:rsid w:val="006128C1"/>
    <w:rsid w:val="006216D9"/>
    <w:rsid w:val="006216FF"/>
    <w:rsid w:val="00621992"/>
    <w:rsid w:val="00624DC8"/>
    <w:rsid w:val="006257EF"/>
    <w:rsid w:val="006313E3"/>
    <w:rsid w:val="006367EA"/>
    <w:rsid w:val="00640B1C"/>
    <w:rsid w:val="0065694D"/>
    <w:rsid w:val="00663910"/>
    <w:rsid w:val="00672971"/>
    <w:rsid w:val="00674754"/>
    <w:rsid w:val="00684334"/>
    <w:rsid w:val="006859FC"/>
    <w:rsid w:val="00685CA2"/>
    <w:rsid w:val="006872D8"/>
    <w:rsid w:val="00691095"/>
    <w:rsid w:val="00691DF0"/>
    <w:rsid w:val="00693D8F"/>
    <w:rsid w:val="00694C72"/>
    <w:rsid w:val="006967C1"/>
    <w:rsid w:val="00696FE8"/>
    <w:rsid w:val="006A0595"/>
    <w:rsid w:val="006A1073"/>
    <w:rsid w:val="006A5851"/>
    <w:rsid w:val="006B04B2"/>
    <w:rsid w:val="006B1289"/>
    <w:rsid w:val="006B21EF"/>
    <w:rsid w:val="006C5E05"/>
    <w:rsid w:val="006C7CFA"/>
    <w:rsid w:val="006D7B30"/>
    <w:rsid w:val="006E0D69"/>
    <w:rsid w:val="006E515F"/>
    <w:rsid w:val="006E52E8"/>
    <w:rsid w:val="006E5B6D"/>
    <w:rsid w:val="006F1574"/>
    <w:rsid w:val="006F693F"/>
    <w:rsid w:val="0070005C"/>
    <w:rsid w:val="007027FA"/>
    <w:rsid w:val="00703493"/>
    <w:rsid w:val="00703747"/>
    <w:rsid w:val="00705D02"/>
    <w:rsid w:val="007063FB"/>
    <w:rsid w:val="00706CEA"/>
    <w:rsid w:val="007116B3"/>
    <w:rsid w:val="00713AEE"/>
    <w:rsid w:val="0071559E"/>
    <w:rsid w:val="007157C2"/>
    <w:rsid w:val="00717A22"/>
    <w:rsid w:val="00725130"/>
    <w:rsid w:val="00734909"/>
    <w:rsid w:val="00735F2A"/>
    <w:rsid w:val="0073761A"/>
    <w:rsid w:val="00741B9A"/>
    <w:rsid w:val="0074322D"/>
    <w:rsid w:val="00744DA4"/>
    <w:rsid w:val="00746132"/>
    <w:rsid w:val="007479E7"/>
    <w:rsid w:val="00750D0B"/>
    <w:rsid w:val="007519B0"/>
    <w:rsid w:val="0075305F"/>
    <w:rsid w:val="007546FC"/>
    <w:rsid w:val="007559FF"/>
    <w:rsid w:val="007603C7"/>
    <w:rsid w:val="00760883"/>
    <w:rsid w:val="007673E5"/>
    <w:rsid w:val="00772EFF"/>
    <w:rsid w:val="00777CF5"/>
    <w:rsid w:val="00780821"/>
    <w:rsid w:val="0078266C"/>
    <w:rsid w:val="00787091"/>
    <w:rsid w:val="00793FCF"/>
    <w:rsid w:val="007971A3"/>
    <w:rsid w:val="007A6E4A"/>
    <w:rsid w:val="007B2048"/>
    <w:rsid w:val="007B23A6"/>
    <w:rsid w:val="007B389C"/>
    <w:rsid w:val="007B5D60"/>
    <w:rsid w:val="007B6DDF"/>
    <w:rsid w:val="007C217E"/>
    <w:rsid w:val="007C3D61"/>
    <w:rsid w:val="007C661D"/>
    <w:rsid w:val="007D203E"/>
    <w:rsid w:val="007D3B7A"/>
    <w:rsid w:val="007D57F8"/>
    <w:rsid w:val="007E3C81"/>
    <w:rsid w:val="007E5AB5"/>
    <w:rsid w:val="007F128E"/>
    <w:rsid w:val="007F4B20"/>
    <w:rsid w:val="00802840"/>
    <w:rsid w:val="008034BE"/>
    <w:rsid w:val="008201A9"/>
    <w:rsid w:val="008275BE"/>
    <w:rsid w:val="00830AC7"/>
    <w:rsid w:val="0083119D"/>
    <w:rsid w:val="00833133"/>
    <w:rsid w:val="00833A61"/>
    <w:rsid w:val="0083466C"/>
    <w:rsid w:val="00841D06"/>
    <w:rsid w:val="00842047"/>
    <w:rsid w:val="00843D56"/>
    <w:rsid w:val="0084403D"/>
    <w:rsid w:val="008475F9"/>
    <w:rsid w:val="008510FD"/>
    <w:rsid w:val="00852028"/>
    <w:rsid w:val="00854133"/>
    <w:rsid w:val="00855044"/>
    <w:rsid w:val="008556B9"/>
    <w:rsid w:val="0085578C"/>
    <w:rsid w:val="008606A9"/>
    <w:rsid w:val="00862D63"/>
    <w:rsid w:val="0086367E"/>
    <w:rsid w:val="00863BF7"/>
    <w:rsid w:val="00865D97"/>
    <w:rsid w:val="008679D8"/>
    <w:rsid w:val="0087393C"/>
    <w:rsid w:val="0087517E"/>
    <w:rsid w:val="0088064A"/>
    <w:rsid w:val="00881A48"/>
    <w:rsid w:val="00883440"/>
    <w:rsid w:val="00887D7C"/>
    <w:rsid w:val="00891C11"/>
    <w:rsid w:val="008A13A8"/>
    <w:rsid w:val="008A52D3"/>
    <w:rsid w:val="008A57D3"/>
    <w:rsid w:val="008B0BB7"/>
    <w:rsid w:val="008B0DDF"/>
    <w:rsid w:val="008B292E"/>
    <w:rsid w:val="008B3436"/>
    <w:rsid w:val="008C1ED6"/>
    <w:rsid w:val="008C28D7"/>
    <w:rsid w:val="008C3141"/>
    <w:rsid w:val="008D4578"/>
    <w:rsid w:val="008D494E"/>
    <w:rsid w:val="008D4BB3"/>
    <w:rsid w:val="008E068F"/>
    <w:rsid w:val="008E1636"/>
    <w:rsid w:val="008E5188"/>
    <w:rsid w:val="008E5EE9"/>
    <w:rsid w:val="008F127A"/>
    <w:rsid w:val="008F2B76"/>
    <w:rsid w:val="008F58EF"/>
    <w:rsid w:val="008F7DAB"/>
    <w:rsid w:val="00901CD2"/>
    <w:rsid w:val="009112E0"/>
    <w:rsid w:val="009115BA"/>
    <w:rsid w:val="00911F17"/>
    <w:rsid w:val="00913223"/>
    <w:rsid w:val="009167CC"/>
    <w:rsid w:val="00920CFE"/>
    <w:rsid w:val="00921252"/>
    <w:rsid w:val="00921825"/>
    <w:rsid w:val="00923520"/>
    <w:rsid w:val="00924DA1"/>
    <w:rsid w:val="0092583F"/>
    <w:rsid w:val="00927144"/>
    <w:rsid w:val="00935140"/>
    <w:rsid w:val="00940FE5"/>
    <w:rsid w:val="00950724"/>
    <w:rsid w:val="009627FF"/>
    <w:rsid w:val="0096315A"/>
    <w:rsid w:val="009675B2"/>
    <w:rsid w:val="00970745"/>
    <w:rsid w:val="00970BED"/>
    <w:rsid w:val="00980670"/>
    <w:rsid w:val="00980C9B"/>
    <w:rsid w:val="009830DA"/>
    <w:rsid w:val="009841EA"/>
    <w:rsid w:val="00993451"/>
    <w:rsid w:val="009A5C87"/>
    <w:rsid w:val="009B2B0E"/>
    <w:rsid w:val="009B2B41"/>
    <w:rsid w:val="009B5903"/>
    <w:rsid w:val="009B67A1"/>
    <w:rsid w:val="009B6B7B"/>
    <w:rsid w:val="009B73D0"/>
    <w:rsid w:val="009D06E9"/>
    <w:rsid w:val="009D1510"/>
    <w:rsid w:val="009D1BAF"/>
    <w:rsid w:val="009D1D3C"/>
    <w:rsid w:val="009D369E"/>
    <w:rsid w:val="009D6CD5"/>
    <w:rsid w:val="009D764D"/>
    <w:rsid w:val="009E0697"/>
    <w:rsid w:val="009E490D"/>
    <w:rsid w:val="009E7BB1"/>
    <w:rsid w:val="009F4B76"/>
    <w:rsid w:val="009F4BED"/>
    <w:rsid w:val="009F4E07"/>
    <w:rsid w:val="009F515A"/>
    <w:rsid w:val="009F6480"/>
    <w:rsid w:val="009F69A4"/>
    <w:rsid w:val="00A01C2B"/>
    <w:rsid w:val="00A048F6"/>
    <w:rsid w:val="00A07377"/>
    <w:rsid w:val="00A14281"/>
    <w:rsid w:val="00A14AD1"/>
    <w:rsid w:val="00A21B98"/>
    <w:rsid w:val="00A224C7"/>
    <w:rsid w:val="00A2307E"/>
    <w:rsid w:val="00A23974"/>
    <w:rsid w:val="00A24B01"/>
    <w:rsid w:val="00A31CB9"/>
    <w:rsid w:val="00A3581F"/>
    <w:rsid w:val="00A40423"/>
    <w:rsid w:val="00A64867"/>
    <w:rsid w:val="00A6694B"/>
    <w:rsid w:val="00A70B85"/>
    <w:rsid w:val="00A7607F"/>
    <w:rsid w:val="00A8016F"/>
    <w:rsid w:val="00A8032E"/>
    <w:rsid w:val="00A804F7"/>
    <w:rsid w:val="00A8085D"/>
    <w:rsid w:val="00A82F78"/>
    <w:rsid w:val="00A87AC1"/>
    <w:rsid w:val="00A90211"/>
    <w:rsid w:val="00AA0E28"/>
    <w:rsid w:val="00AA1D62"/>
    <w:rsid w:val="00AA6CA8"/>
    <w:rsid w:val="00AA74D2"/>
    <w:rsid w:val="00AB7F9C"/>
    <w:rsid w:val="00AC5462"/>
    <w:rsid w:val="00AD03D0"/>
    <w:rsid w:val="00AD25BD"/>
    <w:rsid w:val="00AD4BED"/>
    <w:rsid w:val="00AD691D"/>
    <w:rsid w:val="00AD6991"/>
    <w:rsid w:val="00AD787A"/>
    <w:rsid w:val="00AE5405"/>
    <w:rsid w:val="00AE5A80"/>
    <w:rsid w:val="00B01D81"/>
    <w:rsid w:val="00B0360A"/>
    <w:rsid w:val="00B0407D"/>
    <w:rsid w:val="00B11808"/>
    <w:rsid w:val="00B13ED8"/>
    <w:rsid w:val="00B22462"/>
    <w:rsid w:val="00B24C00"/>
    <w:rsid w:val="00B25DF4"/>
    <w:rsid w:val="00B27A60"/>
    <w:rsid w:val="00B30214"/>
    <w:rsid w:val="00B3090A"/>
    <w:rsid w:val="00B33C2E"/>
    <w:rsid w:val="00B33DE4"/>
    <w:rsid w:val="00B36676"/>
    <w:rsid w:val="00B36C1A"/>
    <w:rsid w:val="00B427EB"/>
    <w:rsid w:val="00B430A7"/>
    <w:rsid w:val="00B51494"/>
    <w:rsid w:val="00B53DDF"/>
    <w:rsid w:val="00B55DA3"/>
    <w:rsid w:val="00B62045"/>
    <w:rsid w:val="00B64245"/>
    <w:rsid w:val="00B65DAB"/>
    <w:rsid w:val="00B66892"/>
    <w:rsid w:val="00B67165"/>
    <w:rsid w:val="00B67859"/>
    <w:rsid w:val="00B70635"/>
    <w:rsid w:val="00B81A72"/>
    <w:rsid w:val="00B81DF9"/>
    <w:rsid w:val="00B81E7C"/>
    <w:rsid w:val="00B82709"/>
    <w:rsid w:val="00B851E9"/>
    <w:rsid w:val="00B8639B"/>
    <w:rsid w:val="00B8686B"/>
    <w:rsid w:val="00B8708C"/>
    <w:rsid w:val="00B9542E"/>
    <w:rsid w:val="00B97844"/>
    <w:rsid w:val="00BA00DE"/>
    <w:rsid w:val="00BA14BC"/>
    <w:rsid w:val="00BA2188"/>
    <w:rsid w:val="00BA3F0A"/>
    <w:rsid w:val="00BA4F02"/>
    <w:rsid w:val="00BA61AE"/>
    <w:rsid w:val="00BB1033"/>
    <w:rsid w:val="00BC5E65"/>
    <w:rsid w:val="00BC6650"/>
    <w:rsid w:val="00BD26B3"/>
    <w:rsid w:val="00BD29C2"/>
    <w:rsid w:val="00BD60E6"/>
    <w:rsid w:val="00BD77E9"/>
    <w:rsid w:val="00BD797B"/>
    <w:rsid w:val="00BE5AC5"/>
    <w:rsid w:val="00BE7BFE"/>
    <w:rsid w:val="00BE7D6B"/>
    <w:rsid w:val="00BF0520"/>
    <w:rsid w:val="00BF09FF"/>
    <w:rsid w:val="00BF0C1C"/>
    <w:rsid w:val="00BF223D"/>
    <w:rsid w:val="00BF2D0F"/>
    <w:rsid w:val="00BF53E2"/>
    <w:rsid w:val="00C00C26"/>
    <w:rsid w:val="00C0189B"/>
    <w:rsid w:val="00C026AA"/>
    <w:rsid w:val="00C068A8"/>
    <w:rsid w:val="00C103EA"/>
    <w:rsid w:val="00C15034"/>
    <w:rsid w:val="00C3154D"/>
    <w:rsid w:val="00C322F7"/>
    <w:rsid w:val="00C412DC"/>
    <w:rsid w:val="00C501EA"/>
    <w:rsid w:val="00C51C1E"/>
    <w:rsid w:val="00C52DD6"/>
    <w:rsid w:val="00C53160"/>
    <w:rsid w:val="00C54791"/>
    <w:rsid w:val="00C55812"/>
    <w:rsid w:val="00C575DF"/>
    <w:rsid w:val="00C635DB"/>
    <w:rsid w:val="00C63975"/>
    <w:rsid w:val="00C64ABB"/>
    <w:rsid w:val="00C6786B"/>
    <w:rsid w:val="00C76E44"/>
    <w:rsid w:val="00C76F84"/>
    <w:rsid w:val="00C77D16"/>
    <w:rsid w:val="00CA31B6"/>
    <w:rsid w:val="00CA6ED5"/>
    <w:rsid w:val="00CB3899"/>
    <w:rsid w:val="00CC31BD"/>
    <w:rsid w:val="00CC3639"/>
    <w:rsid w:val="00CD4995"/>
    <w:rsid w:val="00CD56A1"/>
    <w:rsid w:val="00CD7C01"/>
    <w:rsid w:val="00CF3313"/>
    <w:rsid w:val="00CF7BBA"/>
    <w:rsid w:val="00D03F47"/>
    <w:rsid w:val="00D04A8A"/>
    <w:rsid w:val="00D06484"/>
    <w:rsid w:val="00D07091"/>
    <w:rsid w:val="00D20F11"/>
    <w:rsid w:val="00D21FC0"/>
    <w:rsid w:val="00D24363"/>
    <w:rsid w:val="00D24482"/>
    <w:rsid w:val="00D2486A"/>
    <w:rsid w:val="00D249C5"/>
    <w:rsid w:val="00D25D51"/>
    <w:rsid w:val="00D25E71"/>
    <w:rsid w:val="00D25EE4"/>
    <w:rsid w:val="00D32129"/>
    <w:rsid w:val="00D35A44"/>
    <w:rsid w:val="00D43322"/>
    <w:rsid w:val="00D503DD"/>
    <w:rsid w:val="00D51FC6"/>
    <w:rsid w:val="00D56483"/>
    <w:rsid w:val="00D63232"/>
    <w:rsid w:val="00D666D6"/>
    <w:rsid w:val="00D74D88"/>
    <w:rsid w:val="00D82000"/>
    <w:rsid w:val="00D86DE1"/>
    <w:rsid w:val="00D87F86"/>
    <w:rsid w:val="00D94E66"/>
    <w:rsid w:val="00DA0370"/>
    <w:rsid w:val="00DA1129"/>
    <w:rsid w:val="00DA2565"/>
    <w:rsid w:val="00DA4401"/>
    <w:rsid w:val="00DB00A3"/>
    <w:rsid w:val="00DB3AD6"/>
    <w:rsid w:val="00DB3FF3"/>
    <w:rsid w:val="00DB7B2D"/>
    <w:rsid w:val="00DB7B83"/>
    <w:rsid w:val="00DC0C68"/>
    <w:rsid w:val="00DC3639"/>
    <w:rsid w:val="00DC386D"/>
    <w:rsid w:val="00DC40EF"/>
    <w:rsid w:val="00DC635E"/>
    <w:rsid w:val="00DD11BA"/>
    <w:rsid w:val="00DD1308"/>
    <w:rsid w:val="00DD17AD"/>
    <w:rsid w:val="00DD2686"/>
    <w:rsid w:val="00DE1306"/>
    <w:rsid w:val="00DE3C32"/>
    <w:rsid w:val="00DE5933"/>
    <w:rsid w:val="00DF0B55"/>
    <w:rsid w:val="00DF28E9"/>
    <w:rsid w:val="00DF37F2"/>
    <w:rsid w:val="00DF4FB0"/>
    <w:rsid w:val="00DF6631"/>
    <w:rsid w:val="00E016BD"/>
    <w:rsid w:val="00E01AB7"/>
    <w:rsid w:val="00E123DA"/>
    <w:rsid w:val="00E12B9F"/>
    <w:rsid w:val="00E14B41"/>
    <w:rsid w:val="00E16C6D"/>
    <w:rsid w:val="00E17515"/>
    <w:rsid w:val="00E23983"/>
    <w:rsid w:val="00E2634B"/>
    <w:rsid w:val="00E27D9D"/>
    <w:rsid w:val="00E305DF"/>
    <w:rsid w:val="00E3421E"/>
    <w:rsid w:val="00E34BEA"/>
    <w:rsid w:val="00E4270E"/>
    <w:rsid w:val="00E46072"/>
    <w:rsid w:val="00E5418E"/>
    <w:rsid w:val="00E564F3"/>
    <w:rsid w:val="00E61315"/>
    <w:rsid w:val="00E631FF"/>
    <w:rsid w:val="00E644CD"/>
    <w:rsid w:val="00E65F2C"/>
    <w:rsid w:val="00E6606D"/>
    <w:rsid w:val="00E70F9A"/>
    <w:rsid w:val="00E72878"/>
    <w:rsid w:val="00E7347A"/>
    <w:rsid w:val="00E74DAA"/>
    <w:rsid w:val="00E76285"/>
    <w:rsid w:val="00E80CC0"/>
    <w:rsid w:val="00E81596"/>
    <w:rsid w:val="00E827B9"/>
    <w:rsid w:val="00E84079"/>
    <w:rsid w:val="00E84F06"/>
    <w:rsid w:val="00E94152"/>
    <w:rsid w:val="00E969C8"/>
    <w:rsid w:val="00E97F29"/>
    <w:rsid w:val="00EA0065"/>
    <w:rsid w:val="00EA0A04"/>
    <w:rsid w:val="00EA3FA8"/>
    <w:rsid w:val="00EA6419"/>
    <w:rsid w:val="00EB33D0"/>
    <w:rsid w:val="00EB5B7C"/>
    <w:rsid w:val="00EC0640"/>
    <w:rsid w:val="00EC11CA"/>
    <w:rsid w:val="00EC15C2"/>
    <w:rsid w:val="00EC510A"/>
    <w:rsid w:val="00EC6172"/>
    <w:rsid w:val="00ED7EBF"/>
    <w:rsid w:val="00EE0355"/>
    <w:rsid w:val="00EE1580"/>
    <w:rsid w:val="00EE20B2"/>
    <w:rsid w:val="00EE29FE"/>
    <w:rsid w:val="00EE2D4B"/>
    <w:rsid w:val="00EF3309"/>
    <w:rsid w:val="00EF5452"/>
    <w:rsid w:val="00F01BC0"/>
    <w:rsid w:val="00F01D17"/>
    <w:rsid w:val="00F0240A"/>
    <w:rsid w:val="00F05834"/>
    <w:rsid w:val="00F06373"/>
    <w:rsid w:val="00F06DB4"/>
    <w:rsid w:val="00F113FD"/>
    <w:rsid w:val="00F11984"/>
    <w:rsid w:val="00F13124"/>
    <w:rsid w:val="00F1597C"/>
    <w:rsid w:val="00F16DA4"/>
    <w:rsid w:val="00F210DF"/>
    <w:rsid w:val="00F2263F"/>
    <w:rsid w:val="00F26C05"/>
    <w:rsid w:val="00F27E10"/>
    <w:rsid w:val="00F3289E"/>
    <w:rsid w:val="00F43195"/>
    <w:rsid w:val="00F4535A"/>
    <w:rsid w:val="00F4752F"/>
    <w:rsid w:val="00F53B3F"/>
    <w:rsid w:val="00F55407"/>
    <w:rsid w:val="00F606DD"/>
    <w:rsid w:val="00F66C30"/>
    <w:rsid w:val="00F66D57"/>
    <w:rsid w:val="00F70B94"/>
    <w:rsid w:val="00F8013C"/>
    <w:rsid w:val="00F851B6"/>
    <w:rsid w:val="00F87346"/>
    <w:rsid w:val="00F92B94"/>
    <w:rsid w:val="00F936BA"/>
    <w:rsid w:val="00FA2805"/>
    <w:rsid w:val="00FA5811"/>
    <w:rsid w:val="00FB0472"/>
    <w:rsid w:val="00FB0863"/>
    <w:rsid w:val="00FB1512"/>
    <w:rsid w:val="00FB41F2"/>
    <w:rsid w:val="00FB7B84"/>
    <w:rsid w:val="00FC2246"/>
    <w:rsid w:val="00FC34BA"/>
    <w:rsid w:val="00FC6D54"/>
    <w:rsid w:val="00FC76E3"/>
    <w:rsid w:val="00FD0471"/>
    <w:rsid w:val="00FD12DE"/>
    <w:rsid w:val="00FD79A9"/>
    <w:rsid w:val="00FE0FCB"/>
    <w:rsid w:val="00FE7E6F"/>
    <w:rsid w:val="00FF0A4F"/>
    <w:rsid w:val="00FF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10242"/>
    <o:shapelayout v:ext="edit">
      <o:idmap v:ext="edit" data="1"/>
    </o:shapelayout>
  </w:shapeDefaults>
  <w:decimalSymbol w:val="."/>
  <w:listSeparator w:val=","/>
  <w14:docId w14:val="696D4B17"/>
  <w15:docId w15:val="{FB3B05E3-0FE5-4868-9C52-1A2B7365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472"/>
    <w:pPr>
      <w:spacing w:before="240" w:line="240" w:lineRule="atLeast"/>
    </w:pPr>
    <w:rPr>
      <w:rFonts w:ascii="Arial" w:hAnsi="Arial"/>
      <w:sz w:val="22"/>
    </w:rPr>
  </w:style>
  <w:style w:type="paragraph" w:styleId="Heading1">
    <w:name w:val="heading 1"/>
    <w:basedOn w:val="Normal"/>
    <w:next w:val="Normal"/>
    <w:qFormat/>
    <w:rsid w:val="00B67165"/>
    <w:pPr>
      <w:keepNext/>
      <w:spacing w:before="120"/>
      <w:outlineLvl w:val="0"/>
    </w:pPr>
    <w:rPr>
      <w:u w:val="single"/>
    </w:rPr>
  </w:style>
  <w:style w:type="paragraph" w:styleId="Heading2">
    <w:name w:val="heading 2"/>
    <w:basedOn w:val="Normal"/>
    <w:next w:val="Normal"/>
    <w:qFormat/>
    <w:rsid w:val="008D4578"/>
    <w:pPr>
      <w:keepNext/>
      <w:tabs>
        <w:tab w:val="left" w:pos="900"/>
      </w:tabs>
      <w:spacing w:before="0" w:after="120" w:line="240" w:lineRule="exact"/>
      <w:ind w:left="907" w:hanging="331"/>
      <w:jc w:val="center"/>
      <w:outlineLvl w:val="1"/>
    </w:pPr>
    <w:rPr>
      <w:b/>
      <w:bCs/>
    </w:rPr>
  </w:style>
  <w:style w:type="paragraph" w:styleId="Heading3">
    <w:name w:val="heading 3"/>
    <w:basedOn w:val="Normal"/>
    <w:next w:val="Normal"/>
    <w:qFormat/>
    <w:rsid w:val="008D4578"/>
    <w:pPr>
      <w:keepNext/>
      <w:tabs>
        <w:tab w:val="left" w:pos="720"/>
      </w:tabs>
      <w:spacing w:before="0" w:after="120" w:line="240" w:lineRule="auto"/>
      <w:ind w:left="1152" w:hanging="576"/>
      <w:jc w:val="center"/>
      <w:outlineLvl w:val="2"/>
    </w:pPr>
    <w:rPr>
      <w:b/>
      <w:bCs/>
    </w:rPr>
  </w:style>
  <w:style w:type="paragraph" w:styleId="Heading4">
    <w:name w:val="heading 4"/>
    <w:basedOn w:val="Normal"/>
    <w:next w:val="Normal"/>
    <w:qFormat/>
    <w:rsid w:val="00B67165"/>
    <w:pPr>
      <w:keepNext/>
      <w:ind w:left="187" w:right="86"/>
      <w:jc w:val="center"/>
      <w:outlineLvl w:val="3"/>
    </w:pPr>
    <w:rPr>
      <w:rFonts w:cs="Arial"/>
      <w:b/>
      <w:bCs/>
      <w:sz w:val="44"/>
    </w:rPr>
  </w:style>
  <w:style w:type="paragraph" w:styleId="Heading5">
    <w:name w:val="heading 5"/>
    <w:basedOn w:val="Normal"/>
    <w:next w:val="NormalIndent"/>
    <w:qFormat/>
    <w:rsid w:val="00EC0640"/>
    <w:pPr>
      <w:spacing w:before="0" w:line="240" w:lineRule="auto"/>
      <w:ind w:left="720"/>
      <w:outlineLvl w:val="4"/>
    </w:pPr>
    <w:rPr>
      <w:rFonts w:ascii="CG Times (W1)" w:hAnsi="CG Times (W1)"/>
      <w:b/>
      <w:sz w:val="20"/>
    </w:rPr>
  </w:style>
  <w:style w:type="paragraph" w:styleId="Heading6">
    <w:name w:val="heading 6"/>
    <w:basedOn w:val="Normal"/>
    <w:next w:val="Normal"/>
    <w:qFormat/>
    <w:rsid w:val="009B2B41"/>
    <w:pPr>
      <w:keepNext/>
      <w:spacing w:before="0" w:line="240" w:lineRule="auto"/>
      <w:ind w:left="-108"/>
      <w:jc w:val="center"/>
      <w:outlineLvl w:val="5"/>
    </w:pPr>
    <w:rPr>
      <w:rFonts w:ascii="Times New Roman" w:hAnsi="Times New Roman"/>
      <w:b/>
      <w:sz w:val="24"/>
    </w:rPr>
  </w:style>
  <w:style w:type="paragraph" w:styleId="Heading7">
    <w:name w:val="heading 7"/>
    <w:basedOn w:val="Normal"/>
    <w:next w:val="Normal"/>
    <w:qFormat/>
    <w:rsid w:val="00D43322"/>
    <w:pPr>
      <w:keepNext/>
      <w:spacing w:before="0" w:line="240" w:lineRule="auto"/>
      <w:jc w:val="center"/>
      <w:outlineLvl w:val="6"/>
    </w:pPr>
    <w:rPr>
      <w:rFonts w:ascii="Times New Roman" w:hAnsi="Times New Roman"/>
      <w:b/>
      <w:sz w:val="16"/>
    </w:rPr>
  </w:style>
  <w:style w:type="paragraph" w:styleId="Heading8">
    <w:name w:val="heading 8"/>
    <w:basedOn w:val="Normal"/>
    <w:next w:val="Normal"/>
    <w:qFormat/>
    <w:rsid w:val="00D43322"/>
    <w:pPr>
      <w:keepNext/>
      <w:spacing w:before="180" w:line="240" w:lineRule="auto"/>
      <w:ind w:left="1692"/>
      <w:outlineLvl w:val="7"/>
    </w:pPr>
    <w:rPr>
      <w:rFonts w:ascii="Times New Roman" w:hAnsi="Times New Roman"/>
      <w:b/>
      <w:sz w:val="24"/>
    </w:rPr>
  </w:style>
  <w:style w:type="paragraph" w:styleId="Heading9">
    <w:name w:val="heading 9"/>
    <w:basedOn w:val="Normal"/>
    <w:next w:val="Normal"/>
    <w:qFormat/>
    <w:rsid w:val="00176611"/>
    <w:pPr>
      <w:keepNext/>
      <w:tabs>
        <w:tab w:val="right" w:leader="dot" w:pos="9360"/>
      </w:tabs>
      <w:spacing w:before="120" w:line="240" w:lineRule="auto"/>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7165"/>
    <w:pPr>
      <w:tabs>
        <w:tab w:val="center" w:pos="4320"/>
        <w:tab w:val="right" w:pos="8640"/>
      </w:tabs>
      <w:spacing w:before="0" w:line="240" w:lineRule="auto"/>
    </w:pPr>
    <w:rPr>
      <w:rFonts w:ascii="Courier (W1)" w:hAnsi="Courier (W1)"/>
      <w:sz w:val="20"/>
    </w:rPr>
  </w:style>
  <w:style w:type="paragraph" w:styleId="Footer">
    <w:name w:val="footer"/>
    <w:basedOn w:val="Normal"/>
    <w:rsid w:val="00B67165"/>
    <w:pPr>
      <w:tabs>
        <w:tab w:val="center" w:pos="4320"/>
        <w:tab w:val="right" w:pos="8640"/>
      </w:tabs>
      <w:spacing w:before="0" w:line="240" w:lineRule="auto"/>
    </w:pPr>
    <w:rPr>
      <w:rFonts w:ascii="Courier (W1)" w:hAnsi="Courier (W1)"/>
      <w:sz w:val="20"/>
    </w:rPr>
  </w:style>
  <w:style w:type="table" w:styleId="TableList1">
    <w:name w:val="Table List 1"/>
    <w:basedOn w:val="TableNormal"/>
    <w:rsid w:val="0034122C"/>
    <w:pPr>
      <w:spacing w:before="24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op w:val="nil"/>
          <w:left w:val="single" w:sz="6" w:space="0" w:color="008080"/>
          <w:bottom w:val="nil"/>
          <w:right w:val="single" w:sz="6" w:space="0" w:color="008080"/>
          <w:insideH w:val="nil"/>
          <w:insideV w:val="nil"/>
          <w:tl2br w:val="nil"/>
          <w:tr2bl w:val="nil"/>
        </w:tcBorders>
        <w:shd w:val="solid" w:color="DDDDDD"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ageNumber">
    <w:name w:val="page number"/>
    <w:basedOn w:val="DefaultParagraphFont"/>
    <w:rsid w:val="00B67165"/>
  </w:style>
  <w:style w:type="paragraph" w:styleId="BodyText">
    <w:name w:val="Body Text"/>
    <w:basedOn w:val="Normal"/>
    <w:rsid w:val="00B67165"/>
    <w:pPr>
      <w:spacing w:before="120"/>
    </w:pPr>
  </w:style>
  <w:style w:type="paragraph" w:styleId="Title">
    <w:name w:val="Title"/>
    <w:basedOn w:val="Normal"/>
    <w:qFormat/>
    <w:rsid w:val="00B67165"/>
    <w:pPr>
      <w:spacing w:before="120"/>
      <w:jc w:val="center"/>
    </w:pPr>
    <w:rPr>
      <w:b/>
      <w:sz w:val="24"/>
      <w:u w:val="single"/>
    </w:rPr>
  </w:style>
  <w:style w:type="paragraph" w:styleId="BodyText2">
    <w:name w:val="Body Text 2"/>
    <w:basedOn w:val="Normal"/>
    <w:rsid w:val="00B67165"/>
    <w:pPr>
      <w:pBdr>
        <w:top w:val="single" w:sz="6" w:space="1" w:color="auto"/>
        <w:left w:val="single" w:sz="6" w:space="1" w:color="auto"/>
        <w:bottom w:val="single" w:sz="6" w:space="1" w:color="auto"/>
        <w:right w:val="single" w:sz="6" w:space="1" w:color="auto"/>
      </w:pBdr>
      <w:spacing w:before="120" w:after="120"/>
      <w:jc w:val="center"/>
    </w:pPr>
  </w:style>
  <w:style w:type="paragraph" w:styleId="BodyText3">
    <w:name w:val="Body Text 3"/>
    <w:basedOn w:val="Normal"/>
    <w:rsid w:val="00B67165"/>
    <w:pPr>
      <w:spacing w:before="120"/>
    </w:pPr>
    <w:rPr>
      <w:sz w:val="16"/>
    </w:rPr>
  </w:style>
  <w:style w:type="paragraph" w:styleId="Subtitle">
    <w:name w:val="Subtitle"/>
    <w:basedOn w:val="Normal"/>
    <w:qFormat/>
    <w:rsid w:val="002C5CFD"/>
    <w:pPr>
      <w:spacing w:before="0" w:line="240" w:lineRule="exact"/>
      <w:jc w:val="center"/>
      <w:outlineLvl w:val="0"/>
    </w:pPr>
    <w:rPr>
      <w:b/>
      <w:bCs/>
    </w:rPr>
  </w:style>
  <w:style w:type="paragraph" w:styleId="BodyTextIndent">
    <w:name w:val="Body Text Indent"/>
    <w:basedOn w:val="Normal"/>
    <w:rsid w:val="008D4578"/>
    <w:pPr>
      <w:keepNext/>
      <w:keepLines/>
      <w:spacing w:before="0" w:line="240" w:lineRule="auto"/>
      <w:ind w:left="540"/>
    </w:pPr>
  </w:style>
  <w:style w:type="paragraph" w:styleId="BodyTextIndent2">
    <w:name w:val="Body Text Indent 2"/>
    <w:basedOn w:val="Normal"/>
    <w:link w:val="BodyTextIndent2Char"/>
    <w:rsid w:val="008D4578"/>
    <w:pPr>
      <w:tabs>
        <w:tab w:val="left" w:pos="1170"/>
      </w:tabs>
      <w:spacing w:before="0" w:line="240" w:lineRule="exact"/>
      <w:ind w:left="1170" w:hanging="270"/>
    </w:pPr>
  </w:style>
  <w:style w:type="paragraph" w:styleId="BodyTextIndent3">
    <w:name w:val="Body Text Indent 3"/>
    <w:basedOn w:val="Normal"/>
    <w:rsid w:val="008D4578"/>
    <w:pPr>
      <w:tabs>
        <w:tab w:val="left" w:pos="630"/>
      </w:tabs>
      <w:spacing w:before="0" w:line="240" w:lineRule="exact"/>
      <w:ind w:left="630" w:hanging="450"/>
    </w:pPr>
  </w:style>
  <w:style w:type="character" w:styleId="Strong">
    <w:name w:val="Strong"/>
    <w:qFormat/>
    <w:rsid w:val="00691095"/>
    <w:rPr>
      <w:b/>
    </w:rPr>
  </w:style>
  <w:style w:type="paragraph" w:styleId="NormalIndent">
    <w:name w:val="Normal Indent"/>
    <w:basedOn w:val="Normal"/>
    <w:rsid w:val="00EC0640"/>
    <w:pPr>
      <w:ind w:left="720"/>
    </w:pPr>
  </w:style>
  <w:style w:type="character" w:styleId="Hyperlink">
    <w:name w:val="Hyperlink"/>
    <w:rsid w:val="009B2B41"/>
    <w:rPr>
      <w:color w:val="0000FF"/>
      <w:u w:val="single"/>
    </w:rPr>
  </w:style>
  <w:style w:type="table" w:styleId="TableGrid">
    <w:name w:val="Table Grid"/>
    <w:basedOn w:val="TableNormal"/>
    <w:rsid w:val="00B27A60"/>
    <w:pPr>
      <w:spacing w:before="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A2727"/>
    <w:rPr>
      <w:sz w:val="16"/>
      <w:szCs w:val="16"/>
    </w:rPr>
  </w:style>
  <w:style w:type="paragraph" w:styleId="CommentText">
    <w:name w:val="annotation text"/>
    <w:basedOn w:val="Normal"/>
    <w:semiHidden/>
    <w:rsid w:val="003A2727"/>
    <w:rPr>
      <w:sz w:val="20"/>
    </w:rPr>
  </w:style>
  <w:style w:type="paragraph" w:styleId="CommentSubject">
    <w:name w:val="annotation subject"/>
    <w:basedOn w:val="CommentText"/>
    <w:next w:val="CommentText"/>
    <w:semiHidden/>
    <w:rsid w:val="003A2727"/>
    <w:rPr>
      <w:b/>
      <w:bCs/>
    </w:rPr>
  </w:style>
  <w:style w:type="paragraph" w:styleId="BalloonText">
    <w:name w:val="Balloon Text"/>
    <w:basedOn w:val="Normal"/>
    <w:semiHidden/>
    <w:rsid w:val="003A2727"/>
    <w:rPr>
      <w:rFonts w:ascii="Tahoma" w:hAnsi="Tahoma" w:cs="Tahoma"/>
      <w:sz w:val="16"/>
      <w:szCs w:val="16"/>
    </w:rPr>
  </w:style>
  <w:style w:type="character" w:styleId="FollowedHyperlink">
    <w:name w:val="FollowedHyperlink"/>
    <w:basedOn w:val="DefaultParagraphFont"/>
    <w:rsid w:val="0083466C"/>
    <w:rPr>
      <w:color w:val="800080" w:themeColor="followedHyperlink"/>
      <w:u w:val="single"/>
    </w:rPr>
  </w:style>
  <w:style w:type="character" w:customStyle="1" w:styleId="BodyTextIndent2Char">
    <w:name w:val="Body Text Indent 2 Char"/>
    <w:basedOn w:val="DefaultParagraphFont"/>
    <w:link w:val="BodyTextIndent2"/>
    <w:rsid w:val="003031BC"/>
    <w:rPr>
      <w:rFonts w:ascii="Arial" w:hAnsi="Arial"/>
      <w:sz w:val="22"/>
    </w:rPr>
  </w:style>
  <w:style w:type="character" w:styleId="UnresolvedMention">
    <w:name w:val="Unresolved Mention"/>
    <w:basedOn w:val="DefaultParagraphFont"/>
    <w:uiPriority w:val="99"/>
    <w:semiHidden/>
    <w:unhideWhenUsed/>
    <w:rsid w:val="00887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image" Target="media/image3.png"/><Relationship Id="rId26" Type="http://schemas.openxmlformats.org/officeDocument/2006/relationships/footer" Target="footer15.xml"/><Relationship Id="rId39" Type="http://schemas.openxmlformats.org/officeDocument/2006/relationships/footer" Target="footer28.xml"/><Relationship Id="rId21" Type="http://schemas.openxmlformats.org/officeDocument/2006/relationships/footer" Target="footer10.xml"/><Relationship Id="rId34" Type="http://schemas.openxmlformats.org/officeDocument/2006/relationships/footer" Target="footer23.xml"/><Relationship Id="rId42" Type="http://schemas.openxmlformats.org/officeDocument/2006/relationships/header" Target="header3.xml"/><Relationship Id="rId47" Type="http://schemas.openxmlformats.org/officeDocument/2006/relationships/footer" Target="footer34.xml"/><Relationship Id="rId50" Type="http://schemas.openxmlformats.org/officeDocument/2006/relationships/header" Target="header5.xml"/><Relationship Id="rId55" Type="http://schemas.openxmlformats.org/officeDocument/2006/relationships/header" Target="header6.xml"/><Relationship Id="rId63" Type="http://schemas.openxmlformats.org/officeDocument/2006/relationships/footer" Target="footer47.xml"/><Relationship Id="rId68" Type="http://schemas.openxmlformats.org/officeDocument/2006/relationships/header" Target="header7.xml"/><Relationship Id="rId76" Type="http://schemas.openxmlformats.org/officeDocument/2006/relationships/footer" Target="footer58.xml"/><Relationship Id="rId7" Type="http://schemas.openxmlformats.org/officeDocument/2006/relationships/footer" Target="footer1.xml"/><Relationship Id="rId71" Type="http://schemas.openxmlformats.org/officeDocument/2006/relationships/footer" Target="footer54.xml"/><Relationship Id="rId2" Type="http://schemas.openxmlformats.org/officeDocument/2006/relationships/styles" Target="styles.xml"/><Relationship Id="rId16" Type="http://schemas.openxmlformats.org/officeDocument/2006/relationships/footer" Target="footer8.xml"/><Relationship Id="rId29" Type="http://schemas.openxmlformats.org/officeDocument/2006/relationships/footer" Target="footer18.xml"/><Relationship Id="rId11" Type="http://schemas.openxmlformats.org/officeDocument/2006/relationships/header" Target="header2.xm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2.xml"/><Relationship Id="rId53" Type="http://schemas.openxmlformats.org/officeDocument/2006/relationships/footer" Target="footer38.xml"/><Relationship Id="rId58" Type="http://schemas.openxmlformats.org/officeDocument/2006/relationships/footer" Target="footer42.xml"/><Relationship Id="rId66" Type="http://schemas.openxmlformats.org/officeDocument/2006/relationships/footer" Target="footer50.xml"/><Relationship Id="rId74" Type="http://schemas.openxmlformats.org/officeDocument/2006/relationships/header" Target="header8.xml"/><Relationship Id="rId79" Type="http://schemas.openxmlformats.org/officeDocument/2006/relationships/header" Target="header10.xml"/><Relationship Id="rId5" Type="http://schemas.openxmlformats.org/officeDocument/2006/relationships/footnotes" Target="footnotes.xml"/><Relationship Id="rId61" Type="http://schemas.openxmlformats.org/officeDocument/2006/relationships/footer" Target="footer45.xml"/><Relationship Id="rId82"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9.xml"/><Relationship Id="rId31" Type="http://schemas.openxmlformats.org/officeDocument/2006/relationships/footer" Target="footer20.xml"/><Relationship Id="rId44" Type="http://schemas.openxmlformats.org/officeDocument/2006/relationships/header" Target="header4.xml"/><Relationship Id="rId52" Type="http://schemas.openxmlformats.org/officeDocument/2006/relationships/footer" Target="footer37.xml"/><Relationship Id="rId60" Type="http://schemas.openxmlformats.org/officeDocument/2006/relationships/footer" Target="footer44.xml"/><Relationship Id="rId65" Type="http://schemas.openxmlformats.org/officeDocument/2006/relationships/footer" Target="footer49.xml"/><Relationship Id="rId73" Type="http://schemas.openxmlformats.org/officeDocument/2006/relationships/footer" Target="footer56.xml"/><Relationship Id="rId78" Type="http://schemas.openxmlformats.org/officeDocument/2006/relationships/footer" Target="footer59.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31.xml"/><Relationship Id="rId48" Type="http://schemas.openxmlformats.org/officeDocument/2006/relationships/hyperlink" Target="http://www.nrc.gov" TargetMode="External"/><Relationship Id="rId56" Type="http://schemas.openxmlformats.org/officeDocument/2006/relationships/footer" Target="footer40.xml"/><Relationship Id="rId64" Type="http://schemas.openxmlformats.org/officeDocument/2006/relationships/footer" Target="footer48.xml"/><Relationship Id="rId69" Type="http://schemas.openxmlformats.org/officeDocument/2006/relationships/footer" Target="footer52.xml"/><Relationship Id="rId77" Type="http://schemas.openxmlformats.org/officeDocument/2006/relationships/header" Target="header9.xml"/><Relationship Id="rId8" Type="http://schemas.openxmlformats.org/officeDocument/2006/relationships/footer" Target="footer2.xml"/><Relationship Id="rId51" Type="http://schemas.openxmlformats.org/officeDocument/2006/relationships/footer" Target="footer36.xml"/><Relationship Id="rId72" Type="http://schemas.openxmlformats.org/officeDocument/2006/relationships/footer" Target="footer55.xml"/><Relationship Id="rId80" Type="http://schemas.openxmlformats.org/officeDocument/2006/relationships/footer" Target="footer60.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hyperlink" Target="https://www.floridahealth.gov/environmental-health/radiation-control/radmat/64e-5tab1.html" TargetMode="Externa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footer" Target="footer33.xml"/><Relationship Id="rId59" Type="http://schemas.openxmlformats.org/officeDocument/2006/relationships/footer" Target="footer43.xml"/><Relationship Id="rId67" Type="http://schemas.openxmlformats.org/officeDocument/2006/relationships/footer" Target="footer51.xml"/><Relationship Id="rId20" Type="http://schemas.openxmlformats.org/officeDocument/2006/relationships/image" Target="media/image4.png"/><Relationship Id="rId41" Type="http://schemas.openxmlformats.org/officeDocument/2006/relationships/footer" Target="footer30.xml"/><Relationship Id="rId54" Type="http://schemas.openxmlformats.org/officeDocument/2006/relationships/footer" Target="footer39.xml"/><Relationship Id="rId62" Type="http://schemas.openxmlformats.org/officeDocument/2006/relationships/footer" Target="footer46.xml"/><Relationship Id="rId70" Type="http://schemas.openxmlformats.org/officeDocument/2006/relationships/footer" Target="footer53.xml"/><Relationship Id="rId75" Type="http://schemas.openxmlformats.org/officeDocument/2006/relationships/footer" Target="footer5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7.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49" Type="http://schemas.openxmlformats.org/officeDocument/2006/relationships/footer" Target="footer35.xml"/><Relationship Id="rId57" Type="http://schemas.openxmlformats.org/officeDocument/2006/relationships/footer" Target="footer4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101</Pages>
  <Words>29105</Words>
  <Characters>163939</Characters>
  <Application>Microsoft Office Word</Application>
  <DocSecurity>0</DocSecurity>
  <Lines>1366</Lines>
  <Paragraphs>385</Paragraphs>
  <ScaleCrop>false</ScaleCrop>
  <HeadingPairs>
    <vt:vector size="2" baseType="variant">
      <vt:variant>
        <vt:lpstr>Title</vt:lpstr>
      </vt:variant>
      <vt:variant>
        <vt:i4>1</vt:i4>
      </vt:variant>
    </vt:vector>
  </HeadingPairs>
  <TitlesOfParts>
    <vt:vector size="1" baseType="lpstr">
      <vt:lpstr>Regulatory Guide 1</vt:lpstr>
    </vt:vector>
  </TitlesOfParts>
  <Company>Environmental Health</Company>
  <LinksUpToDate>false</LinksUpToDate>
  <CharactersWithSpaces>192659</CharactersWithSpaces>
  <SharedDoc>false</SharedDoc>
  <HLinks>
    <vt:vector size="54" baseType="variant">
      <vt:variant>
        <vt:i4>3604579</vt:i4>
      </vt:variant>
      <vt:variant>
        <vt:i4>78</vt:i4>
      </vt:variant>
      <vt:variant>
        <vt:i4>0</vt:i4>
      </vt:variant>
      <vt:variant>
        <vt:i4>5</vt:i4>
      </vt:variant>
      <vt:variant>
        <vt:lpwstr>http://www.nrc.gov/</vt:lpwstr>
      </vt:variant>
      <vt:variant>
        <vt:lpwstr/>
      </vt:variant>
      <vt:variant>
        <vt:i4>3604515</vt:i4>
      </vt:variant>
      <vt:variant>
        <vt:i4>57</vt:i4>
      </vt:variant>
      <vt:variant>
        <vt:i4>0</vt:i4>
      </vt:variant>
      <vt:variant>
        <vt:i4>5</vt:i4>
      </vt:variant>
      <vt:variant>
        <vt:lpwstr>http://www.tsi.dot.gov/</vt:lpwstr>
      </vt:variant>
      <vt:variant>
        <vt:lpwstr/>
      </vt:variant>
      <vt:variant>
        <vt:i4>1769566</vt:i4>
      </vt:variant>
      <vt:variant>
        <vt:i4>18</vt:i4>
      </vt:variant>
      <vt:variant>
        <vt:i4>0</vt:i4>
      </vt:variant>
      <vt:variant>
        <vt:i4>5</vt:i4>
      </vt:variant>
      <vt:variant>
        <vt:lpwstr>http://www.doh.state.fl.us/environment/radiation/matform.htm</vt:lpwstr>
      </vt:variant>
      <vt:variant>
        <vt:lpwstr/>
      </vt:variant>
      <vt:variant>
        <vt:i4>1769566</vt:i4>
      </vt:variant>
      <vt:variant>
        <vt:i4>15</vt:i4>
      </vt:variant>
      <vt:variant>
        <vt:i4>0</vt:i4>
      </vt:variant>
      <vt:variant>
        <vt:i4>5</vt:i4>
      </vt:variant>
      <vt:variant>
        <vt:lpwstr>http://www.doh.state.fl.us/environment/radiation/matform.htm</vt:lpwstr>
      </vt:variant>
      <vt:variant>
        <vt:lpwstr/>
      </vt:variant>
      <vt:variant>
        <vt:i4>1769566</vt:i4>
      </vt:variant>
      <vt:variant>
        <vt:i4>12</vt:i4>
      </vt:variant>
      <vt:variant>
        <vt:i4>0</vt:i4>
      </vt:variant>
      <vt:variant>
        <vt:i4>5</vt:i4>
      </vt:variant>
      <vt:variant>
        <vt:lpwstr>http://www.doh.state.fl.us/environment/radiation/matform.htm</vt:lpwstr>
      </vt:variant>
      <vt:variant>
        <vt:lpwstr/>
      </vt:variant>
      <vt:variant>
        <vt:i4>327774</vt:i4>
      </vt:variant>
      <vt:variant>
        <vt:i4>9</vt:i4>
      </vt:variant>
      <vt:variant>
        <vt:i4>0</vt:i4>
      </vt:variant>
      <vt:variant>
        <vt:i4>5</vt:i4>
      </vt:variant>
      <vt:variant>
        <vt:lpwstr>http://www.doh.state.fl.us/environment/radiation</vt:lpwstr>
      </vt:variant>
      <vt:variant>
        <vt:lpwstr/>
      </vt:variant>
      <vt:variant>
        <vt:i4>1769566</vt:i4>
      </vt:variant>
      <vt:variant>
        <vt:i4>6</vt:i4>
      </vt:variant>
      <vt:variant>
        <vt:i4>0</vt:i4>
      </vt:variant>
      <vt:variant>
        <vt:i4>5</vt:i4>
      </vt:variant>
      <vt:variant>
        <vt:lpwstr>http://www.doh.state.fl.us/environment/radiation/matform.htm</vt:lpwstr>
      </vt:variant>
      <vt:variant>
        <vt:lpwstr/>
      </vt:variant>
      <vt:variant>
        <vt:i4>5898304</vt:i4>
      </vt:variant>
      <vt:variant>
        <vt:i4>3</vt:i4>
      </vt:variant>
      <vt:variant>
        <vt:i4>0</vt:i4>
      </vt:variant>
      <vt:variant>
        <vt:i4>5</vt:i4>
      </vt:variant>
      <vt:variant>
        <vt:lpwstr>http://www.access.gpo.gov/nara/cfr/cfr-table-search.html</vt:lpwstr>
      </vt:variant>
      <vt:variant>
        <vt:lpwstr>page1</vt:lpwstr>
      </vt:variant>
      <vt:variant>
        <vt:i4>327774</vt:i4>
      </vt:variant>
      <vt:variant>
        <vt:i4>0</vt:i4>
      </vt:variant>
      <vt:variant>
        <vt:i4>0</vt:i4>
      </vt:variant>
      <vt:variant>
        <vt:i4>5</vt:i4>
      </vt:variant>
      <vt:variant>
        <vt:lpwstr>http://www.doh.state.fl.us/environment/radiation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Guide 1</dc:title>
  <dc:creator>thomaslh</dc:creator>
  <cp:lastModifiedBy>Kunder, Kevin</cp:lastModifiedBy>
  <cp:revision>7</cp:revision>
  <cp:lastPrinted>2024-03-27T17:05:00Z</cp:lastPrinted>
  <dcterms:created xsi:type="dcterms:W3CDTF">2024-03-27T16:54:00Z</dcterms:created>
  <dcterms:modified xsi:type="dcterms:W3CDTF">2024-03-27T17:06:00Z</dcterms:modified>
</cp:coreProperties>
</file>